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0E382" w14:textId="77777777" w:rsidR="005417B4" w:rsidRPr="005417B4" w:rsidRDefault="005E6FCC" w:rsidP="00383916">
      <w:pPr>
        <w:pStyle w:val="prilozhenieglava"/>
        <w:spacing w:before="0" w:after="0"/>
        <w:rPr>
          <w:caps w:val="0"/>
          <w:sz w:val="22"/>
          <w:szCs w:val="22"/>
        </w:rPr>
      </w:pPr>
      <w:r w:rsidRPr="005417B4">
        <w:rPr>
          <w:caps w:val="0"/>
          <w:sz w:val="22"/>
          <w:szCs w:val="22"/>
        </w:rPr>
        <w:t xml:space="preserve">Сообщение </w:t>
      </w:r>
      <w:r w:rsidR="001C3739" w:rsidRPr="005417B4">
        <w:rPr>
          <w:caps w:val="0"/>
          <w:sz w:val="22"/>
          <w:szCs w:val="22"/>
        </w:rPr>
        <w:t>о существенном факте</w:t>
      </w:r>
      <w:r w:rsidR="00383916" w:rsidRPr="005417B4">
        <w:rPr>
          <w:caps w:val="0"/>
          <w:sz w:val="22"/>
          <w:szCs w:val="22"/>
        </w:rPr>
        <w:t xml:space="preserve"> </w:t>
      </w:r>
    </w:p>
    <w:p w14:paraId="0AFA665F" w14:textId="53800092" w:rsidR="00C111A5" w:rsidRPr="005417B4" w:rsidRDefault="00383916" w:rsidP="00383916">
      <w:pPr>
        <w:pStyle w:val="prilozhenieglava"/>
        <w:spacing w:before="0" w:after="0"/>
        <w:rPr>
          <w:caps w:val="0"/>
          <w:sz w:val="22"/>
          <w:szCs w:val="22"/>
        </w:rPr>
      </w:pPr>
      <w:r w:rsidRPr="005417B4">
        <w:rPr>
          <w:caps w:val="0"/>
          <w:sz w:val="22"/>
          <w:szCs w:val="22"/>
        </w:rPr>
        <w:t>«О проведении</w:t>
      </w:r>
      <w:r w:rsidR="005417B4" w:rsidRPr="005417B4">
        <w:rPr>
          <w:caps w:val="0"/>
          <w:sz w:val="22"/>
          <w:szCs w:val="22"/>
        </w:rPr>
        <w:t xml:space="preserve"> </w:t>
      </w:r>
      <w:r w:rsidRPr="005417B4">
        <w:rPr>
          <w:caps w:val="0"/>
          <w:sz w:val="22"/>
          <w:szCs w:val="22"/>
        </w:rPr>
        <w:t>общего собрания участников (акционеров) эмитента и о принятых им решениях»</w:t>
      </w:r>
    </w:p>
    <w:p w14:paraId="4335F140" w14:textId="77777777" w:rsidR="00C111A5" w:rsidRPr="0006608F" w:rsidRDefault="00C111A5" w:rsidP="008C48F3">
      <w:pPr>
        <w:pStyle w:val="prilozhenie"/>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7"/>
        <w:gridCol w:w="5351"/>
      </w:tblGrid>
      <w:tr w:rsidR="008C48F3" w:rsidRPr="005736D1" w14:paraId="2DBD701B" w14:textId="77777777" w:rsidTr="005736D1">
        <w:tc>
          <w:tcPr>
            <w:tcW w:w="10348" w:type="dxa"/>
            <w:gridSpan w:val="2"/>
            <w:tcBorders>
              <w:top w:val="single" w:sz="4" w:space="0" w:color="auto"/>
              <w:left w:val="single" w:sz="4" w:space="0" w:color="auto"/>
              <w:bottom w:val="single" w:sz="4" w:space="0" w:color="auto"/>
              <w:right w:val="single" w:sz="4" w:space="0" w:color="auto"/>
            </w:tcBorders>
          </w:tcPr>
          <w:p w14:paraId="0774FA92" w14:textId="77777777" w:rsidR="008C48F3" w:rsidRPr="005736D1" w:rsidRDefault="008C48F3" w:rsidP="001458D7">
            <w:pPr>
              <w:pStyle w:val="prilozhenie"/>
              <w:ind w:firstLine="0"/>
              <w:jc w:val="center"/>
              <w:rPr>
                <w:sz w:val="22"/>
                <w:szCs w:val="22"/>
              </w:rPr>
            </w:pPr>
            <w:r w:rsidRPr="005736D1">
              <w:rPr>
                <w:sz w:val="22"/>
                <w:szCs w:val="22"/>
              </w:rPr>
              <w:t>1. Общие сведения</w:t>
            </w:r>
          </w:p>
        </w:tc>
      </w:tr>
      <w:tr w:rsidR="000A0C71" w:rsidRPr="005736D1" w14:paraId="6F1FCBB1" w14:textId="77777777" w:rsidTr="005736D1">
        <w:tc>
          <w:tcPr>
            <w:tcW w:w="4997" w:type="dxa"/>
            <w:tcBorders>
              <w:top w:val="single" w:sz="4" w:space="0" w:color="auto"/>
              <w:left w:val="single" w:sz="4" w:space="0" w:color="auto"/>
              <w:bottom w:val="single" w:sz="4" w:space="0" w:color="auto"/>
              <w:right w:val="single" w:sz="4" w:space="0" w:color="auto"/>
            </w:tcBorders>
          </w:tcPr>
          <w:p w14:paraId="57829712" w14:textId="4EB69D02" w:rsidR="000A0C71" w:rsidRPr="005736D1" w:rsidRDefault="000A0C71" w:rsidP="000A0C71">
            <w:pPr>
              <w:pStyle w:val="prilozhenie"/>
              <w:ind w:firstLine="0"/>
              <w:jc w:val="left"/>
              <w:rPr>
                <w:sz w:val="22"/>
                <w:szCs w:val="22"/>
                <w:lang w:eastAsia="ru-RU"/>
              </w:rPr>
            </w:pPr>
            <w:r w:rsidRPr="005736D1">
              <w:rPr>
                <w:sz w:val="22"/>
                <w:szCs w:val="22"/>
                <w:lang w:eastAsia="ru-RU"/>
              </w:rPr>
              <w:t>1.1. Полное фирменное наименование эмитента</w:t>
            </w:r>
          </w:p>
        </w:tc>
        <w:tc>
          <w:tcPr>
            <w:tcW w:w="5351" w:type="dxa"/>
            <w:tcBorders>
              <w:top w:val="single" w:sz="4" w:space="0" w:color="auto"/>
              <w:left w:val="single" w:sz="4" w:space="0" w:color="auto"/>
              <w:bottom w:val="single" w:sz="4" w:space="0" w:color="auto"/>
              <w:right w:val="single" w:sz="4" w:space="0" w:color="auto"/>
            </w:tcBorders>
            <w:vAlign w:val="center"/>
          </w:tcPr>
          <w:p w14:paraId="22D236A1" w14:textId="77777777" w:rsidR="000A0C71" w:rsidRPr="005736D1" w:rsidRDefault="000A0C71" w:rsidP="000A0C71">
            <w:pPr>
              <w:ind w:left="85" w:right="85"/>
              <w:jc w:val="center"/>
              <w:rPr>
                <w:b/>
                <w:bCs/>
                <w:sz w:val="22"/>
                <w:szCs w:val="22"/>
                <w:lang w:eastAsia="ru-RU"/>
              </w:rPr>
            </w:pPr>
            <w:r w:rsidRPr="005736D1">
              <w:rPr>
                <w:b/>
                <w:bCs/>
                <w:sz w:val="22"/>
                <w:szCs w:val="22"/>
                <w:lang w:eastAsia="ru-RU"/>
              </w:rPr>
              <w:t>Публичное акционерное общество</w:t>
            </w:r>
          </w:p>
          <w:p w14:paraId="07EB7623" w14:textId="75867E66" w:rsidR="000A0C71" w:rsidRPr="005736D1" w:rsidRDefault="000A0C71" w:rsidP="000A0C71">
            <w:pPr>
              <w:pStyle w:val="prilozhenie"/>
              <w:ind w:firstLine="0"/>
              <w:jc w:val="center"/>
              <w:rPr>
                <w:b/>
                <w:bCs/>
                <w:sz w:val="22"/>
                <w:szCs w:val="22"/>
                <w:lang w:eastAsia="ru-RU"/>
              </w:rPr>
            </w:pPr>
            <w:r w:rsidRPr="005736D1">
              <w:rPr>
                <w:b/>
                <w:bCs/>
                <w:sz w:val="22"/>
                <w:szCs w:val="22"/>
                <w:lang w:eastAsia="ru-RU"/>
              </w:rPr>
              <w:t>«Калужская сбытовая компания»</w:t>
            </w:r>
          </w:p>
        </w:tc>
      </w:tr>
      <w:tr w:rsidR="000A0C71" w:rsidRPr="005736D1" w14:paraId="7AF88821" w14:textId="77777777" w:rsidTr="005736D1">
        <w:tc>
          <w:tcPr>
            <w:tcW w:w="4997" w:type="dxa"/>
            <w:tcBorders>
              <w:top w:val="single" w:sz="4" w:space="0" w:color="auto"/>
              <w:left w:val="single" w:sz="4" w:space="0" w:color="auto"/>
              <w:bottom w:val="single" w:sz="4" w:space="0" w:color="auto"/>
              <w:right w:val="single" w:sz="4" w:space="0" w:color="auto"/>
            </w:tcBorders>
          </w:tcPr>
          <w:p w14:paraId="31D6413C" w14:textId="5E90B8DD" w:rsidR="000A0C71" w:rsidRPr="005736D1" w:rsidRDefault="000A0C71" w:rsidP="000A0C71">
            <w:pPr>
              <w:pStyle w:val="prilozhenie"/>
              <w:ind w:firstLine="0"/>
              <w:jc w:val="left"/>
              <w:rPr>
                <w:sz w:val="22"/>
                <w:szCs w:val="22"/>
                <w:lang w:eastAsia="ru-RU"/>
              </w:rPr>
            </w:pPr>
            <w:r w:rsidRPr="005736D1">
              <w:rPr>
                <w:sz w:val="22"/>
                <w:szCs w:val="22"/>
                <w:lang w:eastAsia="ru-RU"/>
              </w:rPr>
              <w:t xml:space="preserve">1.2. </w:t>
            </w:r>
            <w:r w:rsidR="000218EB" w:rsidRPr="005736D1">
              <w:rPr>
                <w:sz w:val="22"/>
                <w:szCs w:val="22"/>
              </w:rPr>
              <w:t>Адрес эмитента, указанный в едином государственном реестре юридических лиц</w:t>
            </w:r>
          </w:p>
        </w:tc>
        <w:tc>
          <w:tcPr>
            <w:tcW w:w="5351" w:type="dxa"/>
            <w:tcBorders>
              <w:top w:val="single" w:sz="4" w:space="0" w:color="auto"/>
              <w:left w:val="single" w:sz="4" w:space="0" w:color="auto"/>
              <w:bottom w:val="single" w:sz="4" w:space="0" w:color="auto"/>
              <w:right w:val="single" w:sz="4" w:space="0" w:color="auto"/>
            </w:tcBorders>
            <w:vAlign w:val="center"/>
          </w:tcPr>
          <w:p w14:paraId="03915F10" w14:textId="599D619A" w:rsidR="000A0C71" w:rsidRPr="005736D1" w:rsidRDefault="000A0C71" w:rsidP="000A0C71">
            <w:pPr>
              <w:pStyle w:val="prilozhenie"/>
              <w:ind w:firstLine="0"/>
              <w:jc w:val="center"/>
              <w:rPr>
                <w:b/>
                <w:bCs/>
                <w:sz w:val="22"/>
                <w:szCs w:val="22"/>
                <w:lang w:eastAsia="ru-RU"/>
              </w:rPr>
            </w:pPr>
            <w:r w:rsidRPr="005736D1">
              <w:rPr>
                <w:b/>
                <w:bCs/>
                <w:sz w:val="22"/>
                <w:szCs w:val="22"/>
                <w:lang w:eastAsia="ru-RU"/>
              </w:rPr>
              <w:t>Российская Федерация, г. Калуга, пер. Суворова, д. 8</w:t>
            </w:r>
          </w:p>
        </w:tc>
      </w:tr>
      <w:tr w:rsidR="000A0C71" w:rsidRPr="005736D1" w14:paraId="48F2B25F" w14:textId="77777777" w:rsidTr="005736D1">
        <w:tc>
          <w:tcPr>
            <w:tcW w:w="4997" w:type="dxa"/>
            <w:tcBorders>
              <w:top w:val="single" w:sz="4" w:space="0" w:color="auto"/>
              <w:left w:val="single" w:sz="4" w:space="0" w:color="auto"/>
              <w:bottom w:val="single" w:sz="4" w:space="0" w:color="auto"/>
              <w:right w:val="single" w:sz="4" w:space="0" w:color="auto"/>
            </w:tcBorders>
          </w:tcPr>
          <w:p w14:paraId="2B8B5758" w14:textId="67804400" w:rsidR="000A0C71" w:rsidRPr="005736D1" w:rsidRDefault="000A0C71" w:rsidP="000A0C71">
            <w:pPr>
              <w:pStyle w:val="prilozhenie"/>
              <w:ind w:firstLine="0"/>
              <w:jc w:val="left"/>
              <w:rPr>
                <w:sz w:val="22"/>
                <w:szCs w:val="22"/>
                <w:lang w:eastAsia="ru-RU"/>
              </w:rPr>
            </w:pPr>
            <w:r w:rsidRPr="005736D1">
              <w:rPr>
                <w:sz w:val="22"/>
                <w:szCs w:val="22"/>
                <w:lang w:eastAsia="ru-RU"/>
              </w:rPr>
              <w:t xml:space="preserve">1.3. </w:t>
            </w:r>
            <w:r w:rsidR="00902919" w:rsidRPr="005736D1">
              <w:rPr>
                <w:sz w:val="22"/>
                <w:szCs w:val="22"/>
              </w:rPr>
              <w:t>Основной государственный регистрационный номер (ОГРН) эмитента</w:t>
            </w:r>
          </w:p>
        </w:tc>
        <w:tc>
          <w:tcPr>
            <w:tcW w:w="5351" w:type="dxa"/>
            <w:tcBorders>
              <w:top w:val="single" w:sz="4" w:space="0" w:color="auto"/>
              <w:left w:val="single" w:sz="4" w:space="0" w:color="auto"/>
              <w:bottom w:val="single" w:sz="4" w:space="0" w:color="auto"/>
              <w:right w:val="single" w:sz="4" w:space="0" w:color="auto"/>
            </w:tcBorders>
            <w:vAlign w:val="center"/>
          </w:tcPr>
          <w:p w14:paraId="1BA2A077" w14:textId="1BDCDB35" w:rsidR="000A0C71" w:rsidRPr="005736D1" w:rsidRDefault="000A0C71" w:rsidP="000A0C71">
            <w:pPr>
              <w:pStyle w:val="prilozhenie"/>
              <w:ind w:firstLine="0"/>
              <w:jc w:val="center"/>
              <w:rPr>
                <w:b/>
                <w:bCs/>
                <w:sz w:val="22"/>
                <w:szCs w:val="22"/>
                <w:lang w:eastAsia="ru-RU"/>
              </w:rPr>
            </w:pPr>
            <w:r w:rsidRPr="005736D1">
              <w:rPr>
                <w:b/>
                <w:bCs/>
                <w:sz w:val="22"/>
                <w:szCs w:val="22"/>
                <w:lang w:eastAsia="ru-RU"/>
              </w:rPr>
              <w:t>1044004751746</w:t>
            </w:r>
          </w:p>
        </w:tc>
      </w:tr>
      <w:tr w:rsidR="000A0C71" w:rsidRPr="005736D1" w14:paraId="095B594C" w14:textId="77777777" w:rsidTr="005736D1">
        <w:tc>
          <w:tcPr>
            <w:tcW w:w="4997" w:type="dxa"/>
            <w:tcBorders>
              <w:top w:val="single" w:sz="4" w:space="0" w:color="auto"/>
              <w:left w:val="single" w:sz="4" w:space="0" w:color="auto"/>
              <w:bottom w:val="single" w:sz="4" w:space="0" w:color="auto"/>
              <w:right w:val="single" w:sz="4" w:space="0" w:color="auto"/>
            </w:tcBorders>
          </w:tcPr>
          <w:p w14:paraId="21B1C8BF" w14:textId="53E7E8A4" w:rsidR="000A0C71" w:rsidRPr="005736D1" w:rsidRDefault="000A0C71" w:rsidP="000A0C71">
            <w:pPr>
              <w:pStyle w:val="prilozhenie"/>
              <w:ind w:firstLine="0"/>
              <w:jc w:val="left"/>
              <w:rPr>
                <w:sz w:val="22"/>
                <w:szCs w:val="22"/>
                <w:lang w:eastAsia="ru-RU"/>
              </w:rPr>
            </w:pPr>
            <w:r w:rsidRPr="005736D1">
              <w:rPr>
                <w:sz w:val="22"/>
                <w:szCs w:val="22"/>
                <w:lang w:eastAsia="ru-RU"/>
              </w:rPr>
              <w:t xml:space="preserve">1.4. </w:t>
            </w:r>
            <w:r w:rsidR="00902919" w:rsidRPr="005736D1">
              <w:rPr>
                <w:sz w:val="22"/>
                <w:szCs w:val="22"/>
              </w:rPr>
              <w:t>Идентификационный номер налогоплательщика (ИНН) эмитента</w:t>
            </w:r>
          </w:p>
        </w:tc>
        <w:tc>
          <w:tcPr>
            <w:tcW w:w="5351" w:type="dxa"/>
            <w:tcBorders>
              <w:top w:val="single" w:sz="4" w:space="0" w:color="auto"/>
              <w:left w:val="single" w:sz="4" w:space="0" w:color="auto"/>
              <w:bottom w:val="single" w:sz="4" w:space="0" w:color="auto"/>
              <w:right w:val="single" w:sz="4" w:space="0" w:color="auto"/>
            </w:tcBorders>
            <w:vAlign w:val="center"/>
          </w:tcPr>
          <w:p w14:paraId="3C6EFFE2" w14:textId="74964C0E" w:rsidR="000A0C71" w:rsidRPr="005736D1" w:rsidRDefault="000A0C71" w:rsidP="000A0C71">
            <w:pPr>
              <w:pStyle w:val="prilozhenie"/>
              <w:ind w:firstLine="0"/>
              <w:jc w:val="center"/>
              <w:rPr>
                <w:b/>
                <w:bCs/>
                <w:sz w:val="22"/>
                <w:szCs w:val="22"/>
                <w:lang w:eastAsia="ru-RU"/>
              </w:rPr>
            </w:pPr>
            <w:r w:rsidRPr="005736D1">
              <w:rPr>
                <w:b/>
                <w:bCs/>
                <w:sz w:val="22"/>
                <w:szCs w:val="22"/>
                <w:lang w:eastAsia="ru-RU"/>
              </w:rPr>
              <w:t>4029030252</w:t>
            </w:r>
          </w:p>
        </w:tc>
      </w:tr>
      <w:tr w:rsidR="000A0C71" w:rsidRPr="005736D1" w14:paraId="5C1665D8" w14:textId="77777777" w:rsidTr="005736D1">
        <w:tc>
          <w:tcPr>
            <w:tcW w:w="4997" w:type="dxa"/>
            <w:tcBorders>
              <w:top w:val="single" w:sz="4" w:space="0" w:color="auto"/>
              <w:left w:val="single" w:sz="4" w:space="0" w:color="auto"/>
              <w:bottom w:val="single" w:sz="4" w:space="0" w:color="auto"/>
              <w:right w:val="single" w:sz="4" w:space="0" w:color="auto"/>
            </w:tcBorders>
          </w:tcPr>
          <w:p w14:paraId="107D6412" w14:textId="5FA73DCE" w:rsidR="000A0C71" w:rsidRPr="005736D1" w:rsidRDefault="000A0C71" w:rsidP="000A0C71">
            <w:pPr>
              <w:pStyle w:val="prilozhenie"/>
              <w:ind w:firstLine="0"/>
              <w:jc w:val="left"/>
              <w:rPr>
                <w:sz w:val="22"/>
                <w:szCs w:val="22"/>
                <w:lang w:eastAsia="ru-RU"/>
              </w:rPr>
            </w:pPr>
            <w:r w:rsidRPr="005736D1">
              <w:rPr>
                <w:sz w:val="22"/>
                <w:szCs w:val="22"/>
                <w:lang w:eastAsia="ru-RU"/>
              </w:rPr>
              <w:t>1.5. Уникальный код эмитента, присвоенный Банком России</w:t>
            </w:r>
          </w:p>
        </w:tc>
        <w:tc>
          <w:tcPr>
            <w:tcW w:w="5351" w:type="dxa"/>
            <w:tcBorders>
              <w:top w:val="single" w:sz="4" w:space="0" w:color="auto"/>
              <w:left w:val="single" w:sz="4" w:space="0" w:color="auto"/>
              <w:bottom w:val="single" w:sz="4" w:space="0" w:color="auto"/>
              <w:right w:val="single" w:sz="4" w:space="0" w:color="auto"/>
            </w:tcBorders>
            <w:vAlign w:val="center"/>
          </w:tcPr>
          <w:p w14:paraId="3574C781" w14:textId="0C46204F" w:rsidR="000A0C71" w:rsidRPr="005736D1" w:rsidRDefault="000A0C71" w:rsidP="000A0C71">
            <w:pPr>
              <w:pStyle w:val="prilozhenie"/>
              <w:ind w:firstLine="0"/>
              <w:jc w:val="center"/>
              <w:rPr>
                <w:b/>
                <w:bCs/>
                <w:sz w:val="22"/>
                <w:szCs w:val="22"/>
                <w:lang w:eastAsia="ru-RU"/>
              </w:rPr>
            </w:pPr>
            <w:r w:rsidRPr="005736D1">
              <w:rPr>
                <w:b/>
                <w:bCs/>
                <w:sz w:val="22"/>
                <w:szCs w:val="22"/>
                <w:lang w:eastAsia="ru-RU"/>
              </w:rPr>
              <w:t>65057-D</w:t>
            </w:r>
          </w:p>
        </w:tc>
      </w:tr>
      <w:tr w:rsidR="000A0C71" w:rsidRPr="005736D1" w14:paraId="070F3663" w14:textId="77777777" w:rsidTr="005736D1">
        <w:tc>
          <w:tcPr>
            <w:tcW w:w="4997" w:type="dxa"/>
            <w:tcBorders>
              <w:top w:val="single" w:sz="4" w:space="0" w:color="auto"/>
              <w:left w:val="single" w:sz="4" w:space="0" w:color="auto"/>
              <w:bottom w:val="single" w:sz="4" w:space="0" w:color="auto"/>
              <w:right w:val="single" w:sz="4" w:space="0" w:color="auto"/>
            </w:tcBorders>
          </w:tcPr>
          <w:p w14:paraId="624E0255" w14:textId="5FF2347A" w:rsidR="000A0C71" w:rsidRPr="005736D1" w:rsidRDefault="000A0C71" w:rsidP="000A0C71">
            <w:pPr>
              <w:pStyle w:val="prilozhenie"/>
              <w:ind w:firstLine="0"/>
              <w:jc w:val="left"/>
              <w:rPr>
                <w:sz w:val="22"/>
                <w:szCs w:val="22"/>
                <w:lang w:eastAsia="ru-RU"/>
              </w:rPr>
            </w:pPr>
            <w:r w:rsidRPr="005736D1">
              <w:rPr>
                <w:sz w:val="22"/>
                <w:szCs w:val="22"/>
                <w:lang w:eastAsia="ru-RU"/>
              </w:rPr>
              <w:t>1.6. Адрес страницы в сети "Интернет", используемой эмитентом для раскрытия информации</w:t>
            </w:r>
          </w:p>
        </w:tc>
        <w:tc>
          <w:tcPr>
            <w:tcW w:w="5351" w:type="dxa"/>
            <w:tcBorders>
              <w:top w:val="single" w:sz="4" w:space="0" w:color="auto"/>
              <w:left w:val="single" w:sz="4" w:space="0" w:color="auto"/>
              <w:bottom w:val="single" w:sz="4" w:space="0" w:color="auto"/>
              <w:right w:val="single" w:sz="4" w:space="0" w:color="auto"/>
            </w:tcBorders>
            <w:vAlign w:val="center"/>
          </w:tcPr>
          <w:p w14:paraId="062B2280" w14:textId="77777777" w:rsidR="000A0C71" w:rsidRPr="005736D1" w:rsidRDefault="000A0C71" w:rsidP="000A0C71">
            <w:pPr>
              <w:pStyle w:val="prilozhenie"/>
              <w:ind w:firstLine="0"/>
              <w:jc w:val="center"/>
              <w:rPr>
                <w:b/>
                <w:bCs/>
                <w:sz w:val="20"/>
                <w:szCs w:val="20"/>
                <w:lang w:eastAsia="ru-RU"/>
              </w:rPr>
            </w:pPr>
            <w:r w:rsidRPr="005736D1">
              <w:rPr>
                <w:b/>
                <w:bCs/>
                <w:sz w:val="20"/>
                <w:szCs w:val="20"/>
                <w:lang w:eastAsia="ru-RU"/>
              </w:rPr>
              <w:t>https://kskkaluga.ru/</w:t>
            </w:r>
          </w:p>
          <w:p w14:paraId="65BC622D" w14:textId="3FD74651" w:rsidR="000A0C71" w:rsidRPr="005736D1" w:rsidRDefault="000A0C71" w:rsidP="000A0C71">
            <w:pPr>
              <w:pStyle w:val="prilozhenie"/>
              <w:ind w:firstLine="0"/>
              <w:jc w:val="center"/>
              <w:rPr>
                <w:b/>
                <w:bCs/>
                <w:sz w:val="20"/>
                <w:szCs w:val="20"/>
                <w:lang w:eastAsia="ru-RU"/>
              </w:rPr>
            </w:pPr>
            <w:r w:rsidRPr="005736D1">
              <w:rPr>
                <w:b/>
                <w:bCs/>
                <w:sz w:val="20"/>
                <w:szCs w:val="20"/>
                <w:lang w:eastAsia="ru-RU"/>
              </w:rPr>
              <w:t>http://www.e-disclosure.ru/portal/company.aspx?id=5830</w:t>
            </w:r>
          </w:p>
        </w:tc>
      </w:tr>
      <w:tr w:rsidR="000A0C71" w:rsidRPr="005736D1" w14:paraId="521F946B" w14:textId="77777777" w:rsidTr="005736D1">
        <w:tc>
          <w:tcPr>
            <w:tcW w:w="4997" w:type="dxa"/>
            <w:tcBorders>
              <w:top w:val="single" w:sz="4" w:space="0" w:color="auto"/>
              <w:left w:val="single" w:sz="4" w:space="0" w:color="auto"/>
              <w:bottom w:val="single" w:sz="4" w:space="0" w:color="auto"/>
              <w:right w:val="single" w:sz="4" w:space="0" w:color="auto"/>
            </w:tcBorders>
          </w:tcPr>
          <w:p w14:paraId="6DA625DD" w14:textId="70954B12" w:rsidR="000A0C71" w:rsidRPr="005736D1" w:rsidRDefault="000A0C71" w:rsidP="000A0C71">
            <w:pPr>
              <w:pStyle w:val="prilozhenie"/>
              <w:ind w:firstLine="0"/>
              <w:jc w:val="left"/>
              <w:rPr>
                <w:sz w:val="22"/>
                <w:szCs w:val="22"/>
                <w:lang w:eastAsia="ru-RU"/>
              </w:rPr>
            </w:pPr>
            <w:r w:rsidRPr="005736D1">
              <w:rPr>
                <w:sz w:val="22"/>
                <w:szCs w:val="22"/>
                <w:lang w:eastAsia="ru-RU"/>
              </w:rPr>
              <w:t>1.7. Дата наступления события (существенного факта), о котором составлено сообщение</w:t>
            </w:r>
          </w:p>
        </w:tc>
        <w:tc>
          <w:tcPr>
            <w:tcW w:w="5351" w:type="dxa"/>
            <w:tcBorders>
              <w:top w:val="single" w:sz="4" w:space="0" w:color="auto"/>
              <w:left w:val="single" w:sz="4" w:space="0" w:color="auto"/>
              <w:bottom w:val="single" w:sz="4" w:space="0" w:color="auto"/>
              <w:right w:val="single" w:sz="4" w:space="0" w:color="auto"/>
            </w:tcBorders>
            <w:vAlign w:val="center"/>
          </w:tcPr>
          <w:p w14:paraId="2EF041F8" w14:textId="2BC5D2E8" w:rsidR="000A0C71" w:rsidRPr="005736D1" w:rsidRDefault="001C3739" w:rsidP="000A0C71">
            <w:pPr>
              <w:pStyle w:val="prilozhenie"/>
              <w:ind w:firstLine="0"/>
              <w:jc w:val="center"/>
              <w:rPr>
                <w:b/>
                <w:bCs/>
                <w:sz w:val="22"/>
                <w:szCs w:val="22"/>
                <w:lang w:eastAsia="ru-RU"/>
              </w:rPr>
            </w:pPr>
            <w:r w:rsidRPr="005736D1">
              <w:rPr>
                <w:b/>
                <w:bCs/>
                <w:sz w:val="22"/>
                <w:szCs w:val="22"/>
                <w:lang w:eastAsia="ru-RU"/>
              </w:rPr>
              <w:t>0</w:t>
            </w:r>
            <w:r w:rsidR="00383916" w:rsidRPr="005736D1">
              <w:rPr>
                <w:b/>
                <w:bCs/>
                <w:sz w:val="22"/>
                <w:szCs w:val="22"/>
                <w:lang w:eastAsia="ru-RU"/>
              </w:rPr>
              <w:t>2</w:t>
            </w:r>
            <w:r w:rsidR="000A0C71" w:rsidRPr="005736D1">
              <w:rPr>
                <w:b/>
                <w:bCs/>
                <w:sz w:val="22"/>
                <w:szCs w:val="22"/>
                <w:lang w:eastAsia="ru-RU"/>
              </w:rPr>
              <w:t>.1</w:t>
            </w:r>
            <w:r w:rsidRPr="005736D1">
              <w:rPr>
                <w:b/>
                <w:bCs/>
                <w:sz w:val="22"/>
                <w:szCs w:val="22"/>
                <w:lang w:eastAsia="ru-RU"/>
              </w:rPr>
              <w:t>2</w:t>
            </w:r>
            <w:r w:rsidR="000A0C71" w:rsidRPr="005736D1">
              <w:rPr>
                <w:b/>
                <w:bCs/>
                <w:sz w:val="22"/>
                <w:szCs w:val="22"/>
                <w:lang w:eastAsia="ru-RU"/>
              </w:rPr>
              <w:t>.2021 г.</w:t>
            </w:r>
          </w:p>
        </w:tc>
      </w:tr>
    </w:tbl>
    <w:p w14:paraId="105A5C46" w14:textId="77777777" w:rsidR="008C48F3" w:rsidRPr="0006608F" w:rsidRDefault="008C48F3" w:rsidP="008C48F3">
      <w:pPr>
        <w:pStyle w:val="prilozhenie"/>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C48F3" w:rsidRPr="0006608F" w14:paraId="1793FFAF" w14:textId="77777777" w:rsidTr="005736D1">
        <w:trPr>
          <w:trHeight w:val="269"/>
        </w:trPr>
        <w:tc>
          <w:tcPr>
            <w:tcW w:w="10348" w:type="dxa"/>
            <w:tcBorders>
              <w:top w:val="single" w:sz="4" w:space="0" w:color="auto"/>
              <w:left w:val="single" w:sz="4" w:space="0" w:color="auto"/>
              <w:bottom w:val="single" w:sz="4" w:space="0" w:color="auto"/>
              <w:right w:val="single" w:sz="4" w:space="0" w:color="auto"/>
            </w:tcBorders>
          </w:tcPr>
          <w:p w14:paraId="7592B0C2" w14:textId="77777777" w:rsidR="008C48F3" w:rsidRPr="0006608F" w:rsidRDefault="008C48F3" w:rsidP="001458D7">
            <w:pPr>
              <w:pStyle w:val="prilozhenie"/>
              <w:ind w:firstLine="0"/>
              <w:jc w:val="center"/>
            </w:pPr>
            <w:r w:rsidRPr="0006608F">
              <w:t>2. Содержание сообщения</w:t>
            </w:r>
          </w:p>
        </w:tc>
      </w:tr>
      <w:tr w:rsidR="00224EB6" w:rsidRPr="0006608F" w14:paraId="5502E7F7" w14:textId="77777777" w:rsidTr="005736D1">
        <w:trPr>
          <w:trHeight w:val="2406"/>
        </w:trPr>
        <w:tc>
          <w:tcPr>
            <w:tcW w:w="10348" w:type="dxa"/>
            <w:tcBorders>
              <w:top w:val="single" w:sz="4" w:space="0" w:color="auto"/>
              <w:left w:val="single" w:sz="4" w:space="0" w:color="auto"/>
              <w:bottom w:val="single" w:sz="4" w:space="0" w:color="auto"/>
              <w:right w:val="single" w:sz="4" w:space="0" w:color="auto"/>
            </w:tcBorders>
          </w:tcPr>
          <w:p w14:paraId="02B34815" w14:textId="77777777" w:rsidR="00224EB6" w:rsidRPr="00624551" w:rsidRDefault="00224EB6" w:rsidP="00224EB6">
            <w:pPr>
              <w:tabs>
                <w:tab w:val="left" w:pos="4620"/>
              </w:tabs>
              <w:spacing w:after="120"/>
              <w:jc w:val="both"/>
              <w:rPr>
                <w:sz w:val="22"/>
                <w:szCs w:val="22"/>
              </w:rPr>
            </w:pPr>
            <w:r w:rsidRPr="00624551">
              <w:rPr>
                <w:sz w:val="22"/>
                <w:szCs w:val="22"/>
              </w:rPr>
              <w:t xml:space="preserve">2.1. Вид общего собрания акционеров эмитента: </w:t>
            </w:r>
            <w:r w:rsidRPr="00624551">
              <w:rPr>
                <w:b/>
                <w:i/>
                <w:sz w:val="22"/>
                <w:szCs w:val="22"/>
              </w:rPr>
              <w:t>внеочередное.</w:t>
            </w:r>
          </w:p>
          <w:p w14:paraId="32E0F379" w14:textId="77777777" w:rsidR="00224EB6" w:rsidRPr="00624551" w:rsidRDefault="00224EB6" w:rsidP="00224EB6">
            <w:pPr>
              <w:tabs>
                <w:tab w:val="left" w:pos="4620"/>
              </w:tabs>
              <w:spacing w:after="120"/>
              <w:jc w:val="both"/>
              <w:rPr>
                <w:sz w:val="22"/>
                <w:szCs w:val="22"/>
              </w:rPr>
            </w:pPr>
            <w:r w:rsidRPr="00624551">
              <w:rPr>
                <w:sz w:val="22"/>
                <w:szCs w:val="22"/>
              </w:rPr>
              <w:t xml:space="preserve">2.2. Форма проведения общего собрания акционеров эмитента: </w:t>
            </w:r>
            <w:r w:rsidRPr="00624551">
              <w:rPr>
                <w:b/>
                <w:i/>
                <w:sz w:val="22"/>
                <w:szCs w:val="22"/>
              </w:rPr>
              <w:t>заочное голосование.</w:t>
            </w:r>
          </w:p>
          <w:p w14:paraId="7AE92903" w14:textId="6681BC39" w:rsidR="00224EB6" w:rsidRPr="000B2D9A" w:rsidRDefault="00224EB6" w:rsidP="00224EB6">
            <w:pPr>
              <w:tabs>
                <w:tab w:val="left" w:pos="4620"/>
              </w:tabs>
              <w:jc w:val="both"/>
              <w:rPr>
                <w:sz w:val="22"/>
                <w:szCs w:val="22"/>
              </w:rPr>
            </w:pPr>
            <w:r w:rsidRPr="00624551">
              <w:rPr>
                <w:sz w:val="22"/>
                <w:szCs w:val="22"/>
              </w:rPr>
              <w:t xml:space="preserve">2.3. Дата </w:t>
            </w:r>
            <w:r>
              <w:rPr>
                <w:sz w:val="22"/>
                <w:szCs w:val="22"/>
              </w:rPr>
              <w:t>п</w:t>
            </w:r>
            <w:r w:rsidRPr="000B2D9A">
              <w:rPr>
                <w:sz w:val="22"/>
                <w:szCs w:val="22"/>
              </w:rPr>
              <w:t xml:space="preserve">роведения общего собрания акционеров эмитента: </w:t>
            </w:r>
            <w:r w:rsidR="00FC706C" w:rsidRPr="00FC706C">
              <w:rPr>
                <w:b/>
                <w:bCs/>
                <w:i/>
                <w:iCs/>
                <w:sz w:val="22"/>
                <w:szCs w:val="22"/>
              </w:rPr>
              <w:t>02</w:t>
            </w:r>
            <w:r w:rsidRPr="000B2D9A">
              <w:rPr>
                <w:b/>
                <w:bCs/>
                <w:i/>
                <w:iCs/>
                <w:sz w:val="22"/>
                <w:szCs w:val="22"/>
              </w:rPr>
              <w:t xml:space="preserve"> </w:t>
            </w:r>
            <w:r w:rsidR="00FC706C">
              <w:rPr>
                <w:b/>
                <w:bCs/>
                <w:i/>
                <w:iCs/>
                <w:sz w:val="22"/>
                <w:szCs w:val="22"/>
              </w:rPr>
              <w:t>декабря</w:t>
            </w:r>
            <w:r w:rsidRPr="000B2D9A">
              <w:rPr>
                <w:b/>
                <w:bCs/>
                <w:i/>
                <w:iCs/>
                <w:sz w:val="22"/>
                <w:szCs w:val="22"/>
              </w:rPr>
              <w:t xml:space="preserve"> 2021 года.</w:t>
            </w:r>
          </w:p>
          <w:p w14:paraId="5DD75C43" w14:textId="77777777" w:rsidR="00224EB6" w:rsidRPr="000B2D9A" w:rsidRDefault="00224EB6" w:rsidP="00224EB6">
            <w:pPr>
              <w:tabs>
                <w:tab w:val="left" w:pos="4620"/>
              </w:tabs>
              <w:jc w:val="both"/>
              <w:rPr>
                <w:sz w:val="22"/>
                <w:szCs w:val="22"/>
              </w:rPr>
            </w:pPr>
            <w:r w:rsidRPr="000B2D9A">
              <w:rPr>
                <w:sz w:val="22"/>
                <w:szCs w:val="22"/>
              </w:rPr>
              <w:t>Место проведения общего собрания акционеров эмитента: не применимо для заочного голосования.</w:t>
            </w:r>
          </w:p>
          <w:p w14:paraId="29FB6011" w14:textId="77777777" w:rsidR="00224EB6" w:rsidRPr="00624551" w:rsidRDefault="00224EB6" w:rsidP="00224EB6">
            <w:pPr>
              <w:tabs>
                <w:tab w:val="left" w:pos="4620"/>
              </w:tabs>
              <w:spacing w:after="120"/>
              <w:jc w:val="both"/>
              <w:rPr>
                <w:b/>
                <w:i/>
                <w:sz w:val="22"/>
                <w:szCs w:val="22"/>
              </w:rPr>
            </w:pPr>
            <w:r w:rsidRPr="000B2D9A">
              <w:rPr>
                <w:sz w:val="22"/>
                <w:szCs w:val="22"/>
              </w:rPr>
              <w:t>Время проведения общего собрания акционеров эмитента: не применимо для заочного голосования.</w:t>
            </w:r>
          </w:p>
          <w:p w14:paraId="2BA12AF8" w14:textId="748CFA80" w:rsidR="00224EB6" w:rsidRPr="00624551" w:rsidRDefault="00224EB6" w:rsidP="00224EB6">
            <w:pPr>
              <w:tabs>
                <w:tab w:val="left" w:pos="4620"/>
              </w:tabs>
              <w:spacing w:after="120"/>
              <w:jc w:val="both"/>
              <w:rPr>
                <w:b/>
                <w:i/>
                <w:sz w:val="22"/>
                <w:szCs w:val="22"/>
              </w:rPr>
            </w:pPr>
            <w:r w:rsidRPr="00624551">
              <w:rPr>
                <w:sz w:val="22"/>
                <w:szCs w:val="22"/>
              </w:rPr>
              <w:t xml:space="preserve">2.4. </w:t>
            </w:r>
            <w:r w:rsidR="00682F83">
              <w:rPr>
                <w:sz w:val="22"/>
                <w:szCs w:val="22"/>
              </w:rPr>
              <w:t>С</w:t>
            </w:r>
            <w:r w:rsidR="00682F83" w:rsidRPr="00682F83">
              <w:rPr>
                <w:sz w:val="22"/>
                <w:szCs w:val="22"/>
              </w:rPr>
              <w:t>ведения о кворуме общего собрания акционеров эмитента</w:t>
            </w:r>
            <w:r w:rsidRPr="00624551">
              <w:rPr>
                <w:sz w:val="22"/>
                <w:szCs w:val="22"/>
              </w:rPr>
              <w:t xml:space="preserve">: </w:t>
            </w:r>
            <w:bookmarkStart w:id="0" w:name="В002_ФормТекст2"/>
            <w:bookmarkStart w:id="1" w:name="В001_ГолЗарегУчит"/>
            <w:r w:rsidRPr="00FB538B">
              <w:rPr>
                <w:b/>
                <w:i/>
                <w:sz w:val="22"/>
                <w:szCs w:val="22"/>
              </w:rPr>
              <w:t xml:space="preserve">число голосов, которыми обладали лица, принявшие участие в общем собрании </w:t>
            </w:r>
            <w:bookmarkEnd w:id="0"/>
            <w:r w:rsidRPr="00FB538B">
              <w:rPr>
                <w:b/>
                <w:i/>
                <w:sz w:val="22"/>
                <w:szCs w:val="22"/>
              </w:rPr>
              <w:t xml:space="preserve">акционеров – </w:t>
            </w:r>
            <w:bookmarkEnd w:id="1"/>
            <w:r>
              <w:rPr>
                <w:b/>
                <w:i/>
                <w:sz w:val="22"/>
                <w:szCs w:val="22"/>
              </w:rPr>
              <w:t>4</w:t>
            </w:r>
            <w:r w:rsidR="00FC706C">
              <w:rPr>
                <w:b/>
                <w:i/>
                <w:sz w:val="22"/>
                <w:szCs w:val="22"/>
              </w:rPr>
              <w:t>3</w:t>
            </w:r>
            <w:r>
              <w:rPr>
                <w:b/>
                <w:i/>
                <w:sz w:val="22"/>
                <w:szCs w:val="22"/>
              </w:rPr>
              <w:t> </w:t>
            </w:r>
            <w:r w:rsidR="00FC706C">
              <w:rPr>
                <w:b/>
                <w:i/>
                <w:sz w:val="22"/>
                <w:szCs w:val="22"/>
              </w:rPr>
              <w:t>01</w:t>
            </w:r>
            <w:r>
              <w:rPr>
                <w:b/>
                <w:i/>
                <w:sz w:val="22"/>
                <w:szCs w:val="22"/>
              </w:rPr>
              <w:t xml:space="preserve">7 </w:t>
            </w:r>
            <w:r w:rsidR="00FC706C">
              <w:rPr>
                <w:b/>
                <w:i/>
                <w:sz w:val="22"/>
                <w:szCs w:val="22"/>
              </w:rPr>
              <w:t>18</w:t>
            </w:r>
            <w:r>
              <w:rPr>
                <w:b/>
                <w:i/>
                <w:sz w:val="22"/>
                <w:szCs w:val="22"/>
              </w:rPr>
              <w:t>4</w:t>
            </w:r>
            <w:r w:rsidRPr="00FB538B">
              <w:rPr>
                <w:b/>
                <w:i/>
                <w:sz w:val="22"/>
                <w:szCs w:val="22"/>
              </w:rPr>
              <w:t xml:space="preserve"> голоса, что составило </w:t>
            </w:r>
            <w:r>
              <w:rPr>
                <w:b/>
                <w:i/>
                <w:sz w:val="22"/>
                <w:szCs w:val="22"/>
              </w:rPr>
              <w:t>74</w:t>
            </w:r>
            <w:r w:rsidRPr="00FB538B">
              <w:rPr>
                <w:b/>
                <w:i/>
                <w:sz w:val="22"/>
                <w:szCs w:val="22"/>
              </w:rPr>
              <w:t>,</w:t>
            </w:r>
            <w:r>
              <w:rPr>
                <w:b/>
                <w:i/>
                <w:sz w:val="22"/>
                <w:szCs w:val="22"/>
              </w:rPr>
              <w:t>1</w:t>
            </w:r>
            <w:r w:rsidR="00FC706C">
              <w:rPr>
                <w:b/>
                <w:i/>
                <w:sz w:val="22"/>
                <w:szCs w:val="22"/>
              </w:rPr>
              <w:t>196</w:t>
            </w:r>
            <w:r w:rsidRPr="00FB538B">
              <w:rPr>
                <w:b/>
                <w:i/>
                <w:sz w:val="22"/>
                <w:szCs w:val="22"/>
              </w:rPr>
              <w:t>%. Кворум имелся.</w:t>
            </w:r>
          </w:p>
          <w:p w14:paraId="60FA27CF" w14:textId="77777777" w:rsidR="00224EB6" w:rsidRPr="00624551" w:rsidRDefault="00224EB6" w:rsidP="00224EB6">
            <w:pPr>
              <w:tabs>
                <w:tab w:val="left" w:pos="4620"/>
              </w:tabs>
              <w:jc w:val="both"/>
              <w:rPr>
                <w:sz w:val="22"/>
                <w:szCs w:val="22"/>
              </w:rPr>
            </w:pPr>
            <w:r w:rsidRPr="00624551">
              <w:rPr>
                <w:sz w:val="22"/>
                <w:szCs w:val="22"/>
              </w:rPr>
              <w:t>2.5. Повестка дня общего собрания акционеров эмитента:</w:t>
            </w:r>
          </w:p>
          <w:p w14:paraId="77D6277B" w14:textId="42B6B2DF" w:rsidR="00224EB6" w:rsidRPr="00DF0BFD" w:rsidRDefault="00224EB6" w:rsidP="00224EB6">
            <w:pPr>
              <w:jc w:val="both"/>
              <w:rPr>
                <w:b/>
                <w:i/>
                <w:sz w:val="22"/>
                <w:szCs w:val="22"/>
              </w:rPr>
            </w:pPr>
            <w:r w:rsidRPr="00DF0BFD">
              <w:rPr>
                <w:b/>
                <w:i/>
                <w:sz w:val="22"/>
                <w:szCs w:val="22"/>
              </w:rPr>
              <w:t>Вопрос 1.</w:t>
            </w:r>
            <w:r w:rsidR="00FC706C" w:rsidRPr="00FC706C">
              <w:rPr>
                <w:color w:val="000000"/>
                <w:sz w:val="24"/>
                <w:szCs w:val="24"/>
                <w:lang w:eastAsia="ru-RU"/>
              </w:rPr>
              <w:t xml:space="preserve"> </w:t>
            </w:r>
            <w:r w:rsidR="00FC706C" w:rsidRPr="00FC706C">
              <w:rPr>
                <w:b/>
                <w:i/>
                <w:sz w:val="22"/>
                <w:szCs w:val="22"/>
              </w:rPr>
              <w:t>О последующем одобрении нескольких взаимосвязанных кредитных сделок, заключенных между ПАО «Калужская сбытовая компания» (Заемщик) и АО «АБ «РОССИЯ», а именно кредитной сделки в форме овердрафта и кредитной сделки в форме возобновляемой кредитной линии, являющихся в совокупности крупной сделкой.</w:t>
            </w:r>
          </w:p>
          <w:p w14:paraId="6BDA5FD4" w14:textId="3CBEE2FD" w:rsidR="00224EB6" w:rsidRPr="00FC706C" w:rsidRDefault="00224EB6" w:rsidP="00FC706C">
            <w:pPr>
              <w:jc w:val="both"/>
              <w:rPr>
                <w:b/>
                <w:i/>
                <w:sz w:val="22"/>
                <w:szCs w:val="22"/>
              </w:rPr>
            </w:pPr>
            <w:r w:rsidRPr="00DF0BFD">
              <w:rPr>
                <w:b/>
                <w:i/>
                <w:sz w:val="22"/>
                <w:szCs w:val="22"/>
              </w:rPr>
              <w:t xml:space="preserve">Вопрос 2. </w:t>
            </w:r>
            <w:r w:rsidR="00FC706C" w:rsidRPr="00FC706C">
              <w:rPr>
                <w:b/>
                <w:i/>
                <w:sz w:val="22"/>
                <w:szCs w:val="22"/>
              </w:rPr>
              <w:t>О последующем одобрении нескольких взаимосвязанных сделок, а именно: последующих договоров залога недвижимого и движимого имущества, направленных на обеспечение исполнения в полном объеме всех обязательств Заемщика перед АО «АБ «РОССИЯ (Кредитор/Банк) по Договору о предоставлении кредита в форме возобновляемой кредитной линии № 00.19-5/01/161/21 от 04.10.2021г, заключенные между ПАО «Калужская сбытовая компания» с АО «АБ «РОССИЯ» , являющихся в совокупности крупной сделкой.</w:t>
            </w:r>
            <w:r w:rsidRPr="00DF0BFD">
              <w:rPr>
                <w:b/>
                <w:i/>
                <w:sz w:val="22"/>
                <w:szCs w:val="22"/>
              </w:rPr>
              <w:t xml:space="preserve"> </w:t>
            </w:r>
          </w:p>
          <w:p w14:paraId="339B3D6E" w14:textId="77777777" w:rsidR="00224EB6" w:rsidRPr="00624551" w:rsidRDefault="00224EB6" w:rsidP="00224EB6">
            <w:pPr>
              <w:tabs>
                <w:tab w:val="left" w:pos="4620"/>
                <w:tab w:val="left" w:pos="6440"/>
              </w:tabs>
              <w:spacing w:before="120" w:after="120"/>
              <w:jc w:val="both"/>
              <w:rPr>
                <w:sz w:val="22"/>
                <w:szCs w:val="22"/>
              </w:rPr>
            </w:pPr>
            <w:r w:rsidRPr="00624551">
              <w:rPr>
                <w:sz w:val="22"/>
                <w:szCs w:val="22"/>
              </w:rPr>
              <w:t>2.6. Результаты голосования по вопросам повестки дня общего собрания акционеров эмитента, по которым имелся кворум, и формулировки решений, принятых общим собранием акционеров эмитента по указанным вопросам:</w:t>
            </w:r>
            <w:r w:rsidRPr="00624551">
              <w:rPr>
                <w:sz w:val="22"/>
                <w:szCs w:val="22"/>
              </w:rPr>
              <w:tab/>
            </w:r>
          </w:p>
          <w:p w14:paraId="659070B6" w14:textId="64BDC0D1" w:rsidR="00224EB6" w:rsidRPr="00966E2F" w:rsidRDefault="00224EB6" w:rsidP="00224EB6">
            <w:pPr>
              <w:jc w:val="both"/>
              <w:rPr>
                <w:rFonts w:eastAsia="Calibri"/>
                <w:b/>
                <w:sz w:val="22"/>
                <w:szCs w:val="22"/>
              </w:rPr>
            </w:pPr>
            <w:r w:rsidRPr="00624551">
              <w:rPr>
                <w:b/>
                <w:sz w:val="22"/>
                <w:szCs w:val="22"/>
              </w:rPr>
              <w:t>По вопросу 1.</w:t>
            </w:r>
            <w:r w:rsidRPr="00624551">
              <w:rPr>
                <w:sz w:val="22"/>
                <w:szCs w:val="22"/>
              </w:rPr>
              <w:t xml:space="preserve"> </w:t>
            </w:r>
            <w:r w:rsidR="0097247D" w:rsidRPr="0097247D">
              <w:rPr>
                <w:b/>
                <w:bCs/>
                <w:sz w:val="22"/>
                <w:szCs w:val="22"/>
              </w:rPr>
              <w:t>Одобрить заключенные взаимосвязанные кредитные сделки, являющиеся в совокупности крупной сделкой, а именно:</w:t>
            </w:r>
            <w:r w:rsidRPr="00966E2F">
              <w:rPr>
                <w:rFonts w:eastAsia="Calibri"/>
                <w:b/>
                <w:sz w:val="22"/>
                <w:szCs w:val="22"/>
              </w:rPr>
              <w:t xml:space="preserve"> </w:t>
            </w:r>
          </w:p>
          <w:p w14:paraId="6612D17E" w14:textId="351DBEC9" w:rsidR="0097247D" w:rsidRPr="009A7509" w:rsidRDefault="009A7509" w:rsidP="009A7509">
            <w:pPr>
              <w:shd w:val="clear" w:color="auto" w:fill="FFFFFF"/>
              <w:ind w:right="142"/>
              <w:jc w:val="both"/>
              <w:rPr>
                <w:sz w:val="22"/>
                <w:szCs w:val="22"/>
              </w:rPr>
            </w:pPr>
            <w:r w:rsidRPr="009A7509">
              <w:rPr>
                <w:b/>
                <w:bCs/>
                <w:sz w:val="22"/>
                <w:szCs w:val="22"/>
              </w:rPr>
              <w:t>1.1.</w:t>
            </w:r>
            <w:r w:rsidRPr="009A7509">
              <w:rPr>
                <w:sz w:val="22"/>
                <w:szCs w:val="22"/>
              </w:rPr>
              <w:t xml:space="preserve"> </w:t>
            </w:r>
            <w:r w:rsidR="0097247D" w:rsidRPr="009A7509">
              <w:rPr>
                <w:sz w:val="22"/>
                <w:szCs w:val="22"/>
              </w:rPr>
              <w:t>Кредитную сделку (далее по тексту Договор 1), заключенную ПАО «Калужская сбытовая компания» с АО «АБ «РОССИЯ», с учетом следующих условий:</w:t>
            </w:r>
          </w:p>
          <w:p w14:paraId="7AFBC84E" w14:textId="77777777" w:rsidR="0097247D" w:rsidRPr="009A7509" w:rsidRDefault="0097247D" w:rsidP="0097247D">
            <w:pPr>
              <w:shd w:val="clear" w:color="auto" w:fill="FFFFFF"/>
              <w:ind w:right="142"/>
              <w:jc w:val="both"/>
              <w:rPr>
                <w:sz w:val="22"/>
                <w:szCs w:val="22"/>
              </w:rPr>
            </w:pPr>
            <w:r w:rsidRPr="009A7509">
              <w:rPr>
                <w:sz w:val="22"/>
                <w:szCs w:val="22"/>
              </w:rPr>
              <w:t>Кредит в форме овердрафт.</w:t>
            </w:r>
          </w:p>
          <w:p w14:paraId="28404A01" w14:textId="77777777" w:rsidR="0097247D" w:rsidRPr="009A7509" w:rsidRDefault="0097247D" w:rsidP="0097247D">
            <w:pPr>
              <w:shd w:val="clear" w:color="auto" w:fill="FFFFFF"/>
              <w:ind w:right="142"/>
              <w:jc w:val="both"/>
              <w:rPr>
                <w:sz w:val="22"/>
                <w:szCs w:val="22"/>
              </w:rPr>
            </w:pPr>
            <w:r w:rsidRPr="009A7509">
              <w:rPr>
                <w:sz w:val="22"/>
                <w:szCs w:val="22"/>
              </w:rPr>
              <w:t>Размер лимита овердрафта: 440 000 000 (Четыреста сорок миллионов) рублей.</w:t>
            </w:r>
          </w:p>
          <w:p w14:paraId="4563D0F8" w14:textId="77777777" w:rsidR="0097247D" w:rsidRPr="009A7509" w:rsidRDefault="0097247D" w:rsidP="0097247D">
            <w:pPr>
              <w:shd w:val="clear" w:color="auto" w:fill="FFFFFF"/>
              <w:ind w:right="142"/>
              <w:jc w:val="both"/>
              <w:rPr>
                <w:sz w:val="22"/>
                <w:szCs w:val="22"/>
              </w:rPr>
            </w:pPr>
            <w:r w:rsidRPr="009A7509">
              <w:rPr>
                <w:sz w:val="22"/>
                <w:szCs w:val="22"/>
              </w:rPr>
              <w:t>Цель кредита: финансирование текущей деятельности, в том числе для осуществления денежных расчетов между участниками ОРЭМ по Договору о присоединении и иным договорам, регулирующим покупку/ продажу электрической энергии и мощности и оказания услуг на ОРЭМ, заключенным ПАО «Калужская сбытовая компания» на ОРЭМ.</w:t>
            </w:r>
          </w:p>
          <w:p w14:paraId="2154944F" w14:textId="77777777" w:rsidR="0097247D" w:rsidRPr="009A7509" w:rsidRDefault="0097247D" w:rsidP="0097247D">
            <w:pPr>
              <w:shd w:val="clear" w:color="auto" w:fill="FFFFFF"/>
              <w:ind w:right="142"/>
              <w:jc w:val="both"/>
              <w:rPr>
                <w:sz w:val="22"/>
                <w:szCs w:val="22"/>
              </w:rPr>
            </w:pPr>
            <w:r w:rsidRPr="009A7509">
              <w:rPr>
                <w:sz w:val="22"/>
                <w:szCs w:val="22"/>
              </w:rPr>
              <w:t>Срок действия: 16 сентября 2022г.</w:t>
            </w:r>
          </w:p>
          <w:p w14:paraId="44CA68D9" w14:textId="77777777" w:rsidR="0097247D" w:rsidRPr="009A7509" w:rsidRDefault="0097247D" w:rsidP="0097247D">
            <w:pPr>
              <w:shd w:val="clear" w:color="auto" w:fill="FFFFFF"/>
              <w:ind w:right="142"/>
              <w:jc w:val="both"/>
              <w:rPr>
                <w:sz w:val="22"/>
                <w:szCs w:val="22"/>
              </w:rPr>
            </w:pPr>
            <w:r w:rsidRPr="009A7509">
              <w:rPr>
                <w:sz w:val="22"/>
                <w:szCs w:val="22"/>
              </w:rPr>
              <w:t>Процентная ставка: 8,5% (Восемь целых пять десятых) процентов годовых.</w:t>
            </w:r>
          </w:p>
          <w:p w14:paraId="242537FB" w14:textId="77777777" w:rsidR="0097247D" w:rsidRPr="009A7509" w:rsidRDefault="0097247D" w:rsidP="0097247D">
            <w:pPr>
              <w:shd w:val="clear" w:color="auto" w:fill="FFFFFF"/>
              <w:ind w:right="142"/>
              <w:jc w:val="both"/>
              <w:rPr>
                <w:sz w:val="22"/>
                <w:szCs w:val="22"/>
              </w:rPr>
            </w:pPr>
            <w:r w:rsidRPr="009A7509">
              <w:rPr>
                <w:sz w:val="22"/>
                <w:szCs w:val="22"/>
              </w:rPr>
              <w:t>Период непрерывной задолженности: 30 дней.</w:t>
            </w:r>
          </w:p>
          <w:p w14:paraId="6DA29C53" w14:textId="42E16848" w:rsidR="00224EB6" w:rsidRPr="009A7509" w:rsidRDefault="0097247D" w:rsidP="0097247D">
            <w:pPr>
              <w:shd w:val="clear" w:color="auto" w:fill="FFFFFF"/>
              <w:ind w:right="142"/>
              <w:jc w:val="both"/>
              <w:rPr>
                <w:sz w:val="22"/>
                <w:szCs w:val="22"/>
              </w:rPr>
            </w:pPr>
            <w:r w:rsidRPr="009A7509">
              <w:rPr>
                <w:sz w:val="22"/>
                <w:szCs w:val="22"/>
              </w:rPr>
              <w:t>Обеспечение: поручительство АО «Калужская городская энергетическая компания».</w:t>
            </w:r>
          </w:p>
          <w:p w14:paraId="12541DA2" w14:textId="77777777" w:rsidR="00224EB6" w:rsidRDefault="00224EB6" w:rsidP="00224EB6">
            <w:pPr>
              <w:shd w:val="clear" w:color="auto" w:fill="FFFFFF"/>
              <w:jc w:val="both"/>
              <w:rPr>
                <w:rFonts w:eastAsia="Calibri"/>
                <w:b/>
                <w:bCs/>
                <w:sz w:val="22"/>
                <w:szCs w:val="22"/>
              </w:rPr>
            </w:pPr>
          </w:p>
          <w:p w14:paraId="1C775EE0" w14:textId="2AEE708A" w:rsidR="0097247D" w:rsidRPr="009A7509" w:rsidRDefault="0097247D" w:rsidP="009A7509">
            <w:pPr>
              <w:pStyle w:val="af1"/>
              <w:numPr>
                <w:ilvl w:val="1"/>
                <w:numId w:val="50"/>
              </w:numPr>
              <w:shd w:val="clear" w:color="auto" w:fill="FFFFFF"/>
              <w:ind w:right="142"/>
              <w:jc w:val="both"/>
              <w:rPr>
                <w:sz w:val="22"/>
                <w:szCs w:val="22"/>
              </w:rPr>
            </w:pPr>
            <w:r w:rsidRPr="009A7509">
              <w:rPr>
                <w:sz w:val="22"/>
                <w:szCs w:val="22"/>
              </w:rPr>
              <w:lastRenderedPageBreak/>
              <w:t xml:space="preserve">Кредитную сделку </w:t>
            </w:r>
            <w:bookmarkStart w:id="2" w:name="_Hlk84582602"/>
            <w:r w:rsidRPr="009A7509">
              <w:rPr>
                <w:sz w:val="22"/>
                <w:szCs w:val="22"/>
              </w:rPr>
              <w:t>(</w:t>
            </w:r>
            <w:bookmarkStart w:id="3" w:name="_Hlk57375167"/>
            <w:r w:rsidRPr="009A7509">
              <w:rPr>
                <w:sz w:val="22"/>
                <w:szCs w:val="22"/>
              </w:rPr>
              <w:t xml:space="preserve">далее по тексту Договор </w:t>
            </w:r>
            <w:bookmarkEnd w:id="3"/>
            <w:r w:rsidRPr="009A7509">
              <w:rPr>
                <w:sz w:val="22"/>
                <w:szCs w:val="22"/>
              </w:rPr>
              <w:t>2)</w:t>
            </w:r>
            <w:bookmarkEnd w:id="2"/>
            <w:r w:rsidRPr="009A7509">
              <w:rPr>
                <w:sz w:val="22"/>
                <w:szCs w:val="22"/>
              </w:rPr>
              <w:t xml:space="preserve">, </w:t>
            </w:r>
            <w:bookmarkStart w:id="4" w:name="_Hlk84579394"/>
            <w:r w:rsidRPr="009A7509">
              <w:rPr>
                <w:sz w:val="22"/>
                <w:szCs w:val="22"/>
              </w:rPr>
              <w:t>заключенную ПАО «Калужская сбытовая компания» с АО «АБ «РОССИЯ», с учетом следующих условий</w:t>
            </w:r>
            <w:bookmarkEnd w:id="4"/>
            <w:r w:rsidRPr="009A7509">
              <w:rPr>
                <w:sz w:val="22"/>
                <w:szCs w:val="22"/>
              </w:rPr>
              <w:t xml:space="preserve">: </w:t>
            </w:r>
          </w:p>
          <w:p w14:paraId="2A7F7A84" w14:textId="77777777" w:rsidR="0097247D" w:rsidRPr="0097247D" w:rsidRDefault="0097247D" w:rsidP="009A7509">
            <w:pPr>
              <w:shd w:val="clear" w:color="auto" w:fill="FFFFFF"/>
              <w:ind w:right="142"/>
              <w:jc w:val="both"/>
              <w:rPr>
                <w:sz w:val="22"/>
                <w:szCs w:val="22"/>
              </w:rPr>
            </w:pPr>
            <w:bookmarkStart w:id="5" w:name="_Hlk84579432"/>
            <w:r w:rsidRPr="0097247D">
              <w:rPr>
                <w:sz w:val="22"/>
                <w:szCs w:val="22"/>
              </w:rPr>
              <w:t>Кредит</w:t>
            </w:r>
            <w:bookmarkEnd w:id="5"/>
            <w:r w:rsidRPr="0097247D">
              <w:rPr>
                <w:sz w:val="22"/>
                <w:szCs w:val="22"/>
              </w:rPr>
              <w:t xml:space="preserve"> в форме возобновляемой кредитной линии сумму 900 000 000 (девятьсот миллионов) рублей 00 копеек.</w:t>
            </w:r>
          </w:p>
          <w:p w14:paraId="778BDAD7" w14:textId="77777777" w:rsidR="0097247D" w:rsidRPr="0097247D" w:rsidRDefault="0097247D" w:rsidP="009A7509">
            <w:pPr>
              <w:shd w:val="clear" w:color="auto" w:fill="FFFFFF"/>
              <w:ind w:right="142"/>
              <w:jc w:val="both"/>
              <w:rPr>
                <w:sz w:val="22"/>
                <w:szCs w:val="22"/>
              </w:rPr>
            </w:pPr>
            <w:r w:rsidRPr="0097247D">
              <w:rPr>
                <w:sz w:val="22"/>
                <w:szCs w:val="22"/>
              </w:rPr>
              <w:t>Цель кредита: финансирование текущей деятельности.</w:t>
            </w:r>
          </w:p>
          <w:p w14:paraId="4B574F7C" w14:textId="77777777" w:rsidR="0097247D" w:rsidRPr="0097247D" w:rsidRDefault="0097247D" w:rsidP="009A7509">
            <w:pPr>
              <w:shd w:val="clear" w:color="auto" w:fill="FFFFFF"/>
              <w:ind w:right="142"/>
              <w:jc w:val="both"/>
              <w:rPr>
                <w:sz w:val="22"/>
                <w:szCs w:val="22"/>
              </w:rPr>
            </w:pPr>
            <w:r w:rsidRPr="0097247D">
              <w:rPr>
                <w:sz w:val="22"/>
                <w:szCs w:val="22"/>
              </w:rPr>
              <w:t>График погашения задолженности:</w:t>
            </w: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0"/>
              <w:gridCol w:w="6237"/>
            </w:tblGrid>
            <w:tr w:rsidR="0097247D" w:rsidRPr="0097247D" w14:paraId="3E9B4872" w14:textId="77777777" w:rsidTr="00DC6228">
              <w:trPr>
                <w:trHeight w:val="22"/>
              </w:trPr>
              <w:tc>
                <w:tcPr>
                  <w:tcW w:w="4040" w:type="dxa"/>
                  <w:tcBorders>
                    <w:top w:val="single" w:sz="4" w:space="0" w:color="auto"/>
                    <w:left w:val="single" w:sz="4" w:space="0" w:color="auto"/>
                    <w:bottom w:val="single" w:sz="4" w:space="0" w:color="auto"/>
                    <w:right w:val="single" w:sz="4" w:space="0" w:color="auto"/>
                  </w:tcBorders>
                  <w:shd w:val="clear" w:color="auto" w:fill="auto"/>
                </w:tcPr>
                <w:p w14:paraId="6F9118BE" w14:textId="77777777" w:rsidR="0097247D" w:rsidRPr="0097247D" w:rsidRDefault="0097247D" w:rsidP="0097247D">
                  <w:pPr>
                    <w:spacing w:after="120"/>
                    <w:jc w:val="both"/>
                    <w:rPr>
                      <w:b/>
                      <w:sz w:val="22"/>
                      <w:szCs w:val="22"/>
                    </w:rPr>
                  </w:pPr>
                  <w:r w:rsidRPr="0097247D">
                    <w:rPr>
                      <w:b/>
                      <w:sz w:val="22"/>
                      <w:szCs w:val="22"/>
                    </w:rPr>
                    <w:t>Период</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C6F22EA" w14:textId="77777777" w:rsidR="0097247D" w:rsidRPr="0097247D" w:rsidRDefault="0097247D" w:rsidP="0097247D">
                  <w:pPr>
                    <w:spacing w:after="120"/>
                    <w:jc w:val="both"/>
                    <w:rPr>
                      <w:b/>
                      <w:sz w:val="22"/>
                      <w:szCs w:val="22"/>
                    </w:rPr>
                  </w:pPr>
                  <w:r w:rsidRPr="0097247D">
                    <w:rPr>
                      <w:b/>
                      <w:sz w:val="22"/>
                      <w:szCs w:val="22"/>
                    </w:rPr>
                    <w:t>Остаток задолженности, руб.</w:t>
                  </w:r>
                </w:p>
              </w:tc>
            </w:tr>
            <w:tr w:rsidR="0097247D" w:rsidRPr="0097247D" w14:paraId="66292592" w14:textId="77777777" w:rsidTr="00DC6228">
              <w:trPr>
                <w:trHeight w:val="20"/>
              </w:trPr>
              <w:tc>
                <w:tcPr>
                  <w:tcW w:w="4040" w:type="dxa"/>
                  <w:shd w:val="clear" w:color="auto" w:fill="auto"/>
                  <w:vAlign w:val="center"/>
                </w:tcPr>
                <w:p w14:paraId="6637044B" w14:textId="77777777" w:rsidR="0097247D" w:rsidRPr="0097247D" w:rsidRDefault="0097247D" w:rsidP="0097247D">
                  <w:pPr>
                    <w:spacing w:after="120"/>
                    <w:jc w:val="both"/>
                    <w:rPr>
                      <w:sz w:val="22"/>
                      <w:szCs w:val="22"/>
                    </w:rPr>
                  </w:pPr>
                  <w:r w:rsidRPr="0097247D">
                    <w:rPr>
                      <w:sz w:val="22"/>
                      <w:szCs w:val="22"/>
                    </w:rPr>
                    <w:t xml:space="preserve">с даты заключения Кредитного договора по «31» июля 2025г (включительно) </w:t>
                  </w:r>
                </w:p>
              </w:tc>
              <w:tc>
                <w:tcPr>
                  <w:tcW w:w="6237" w:type="dxa"/>
                  <w:shd w:val="clear" w:color="auto" w:fill="auto"/>
                  <w:vAlign w:val="center"/>
                </w:tcPr>
                <w:p w14:paraId="67ACAB01" w14:textId="77777777" w:rsidR="0097247D" w:rsidRPr="0097247D" w:rsidRDefault="0097247D" w:rsidP="0097247D">
                  <w:pPr>
                    <w:spacing w:after="120"/>
                    <w:jc w:val="both"/>
                    <w:rPr>
                      <w:bCs/>
                      <w:sz w:val="22"/>
                      <w:szCs w:val="22"/>
                    </w:rPr>
                  </w:pPr>
                  <w:r w:rsidRPr="0097247D">
                    <w:rPr>
                      <w:bCs/>
                      <w:sz w:val="22"/>
                      <w:szCs w:val="22"/>
                    </w:rPr>
                    <w:t>900 000 000 (девятьсот миллионов) рублей 00 копеек.</w:t>
                  </w:r>
                </w:p>
              </w:tc>
            </w:tr>
            <w:tr w:rsidR="0097247D" w:rsidRPr="0097247D" w14:paraId="358E18DA" w14:textId="77777777" w:rsidTr="00DC6228">
              <w:trPr>
                <w:trHeight w:val="20"/>
              </w:trPr>
              <w:tc>
                <w:tcPr>
                  <w:tcW w:w="4040" w:type="dxa"/>
                  <w:shd w:val="clear" w:color="auto" w:fill="auto"/>
                  <w:vAlign w:val="center"/>
                </w:tcPr>
                <w:p w14:paraId="53933492" w14:textId="77777777" w:rsidR="0097247D" w:rsidRPr="0097247D" w:rsidRDefault="0097247D" w:rsidP="0097247D">
                  <w:pPr>
                    <w:spacing w:after="120"/>
                    <w:jc w:val="both"/>
                    <w:rPr>
                      <w:sz w:val="22"/>
                      <w:szCs w:val="22"/>
                    </w:rPr>
                  </w:pPr>
                  <w:r w:rsidRPr="0097247D">
                    <w:rPr>
                      <w:sz w:val="22"/>
                      <w:szCs w:val="22"/>
                    </w:rPr>
                    <w:t xml:space="preserve">с «01» августа 2025 г. по «31» августа 2025г (включительно) </w:t>
                  </w:r>
                </w:p>
              </w:tc>
              <w:tc>
                <w:tcPr>
                  <w:tcW w:w="6237" w:type="dxa"/>
                  <w:shd w:val="clear" w:color="auto" w:fill="auto"/>
                  <w:vAlign w:val="center"/>
                </w:tcPr>
                <w:p w14:paraId="51549968" w14:textId="77777777" w:rsidR="0097247D" w:rsidRPr="0097247D" w:rsidRDefault="0097247D" w:rsidP="0097247D">
                  <w:pPr>
                    <w:spacing w:after="120"/>
                    <w:jc w:val="both"/>
                    <w:rPr>
                      <w:sz w:val="22"/>
                      <w:szCs w:val="22"/>
                    </w:rPr>
                  </w:pPr>
                  <w:r w:rsidRPr="0097247D">
                    <w:rPr>
                      <w:sz w:val="22"/>
                      <w:szCs w:val="22"/>
                    </w:rPr>
                    <w:t>720 000 000 (семьсот двадцать миллионов) рублей 00 копеек</w:t>
                  </w:r>
                </w:p>
              </w:tc>
            </w:tr>
            <w:tr w:rsidR="0097247D" w:rsidRPr="0097247D" w14:paraId="13192175" w14:textId="77777777" w:rsidTr="00DC6228">
              <w:trPr>
                <w:trHeight w:val="20"/>
              </w:trPr>
              <w:tc>
                <w:tcPr>
                  <w:tcW w:w="4040" w:type="dxa"/>
                  <w:shd w:val="clear" w:color="auto" w:fill="auto"/>
                  <w:vAlign w:val="center"/>
                </w:tcPr>
                <w:p w14:paraId="275C3684" w14:textId="77777777" w:rsidR="0097247D" w:rsidRPr="0097247D" w:rsidRDefault="0097247D" w:rsidP="0097247D">
                  <w:pPr>
                    <w:spacing w:after="120"/>
                    <w:jc w:val="both"/>
                    <w:rPr>
                      <w:sz w:val="22"/>
                      <w:szCs w:val="22"/>
                    </w:rPr>
                  </w:pPr>
                  <w:r w:rsidRPr="0097247D">
                    <w:rPr>
                      <w:sz w:val="22"/>
                      <w:szCs w:val="22"/>
                    </w:rPr>
                    <w:t>с «01» сентября 2025 г. по «30» сентября 2025г (включительно) г.</w:t>
                  </w:r>
                </w:p>
              </w:tc>
              <w:tc>
                <w:tcPr>
                  <w:tcW w:w="6237" w:type="dxa"/>
                  <w:shd w:val="clear" w:color="auto" w:fill="auto"/>
                  <w:vAlign w:val="center"/>
                </w:tcPr>
                <w:p w14:paraId="17A43F32" w14:textId="77777777" w:rsidR="0097247D" w:rsidRPr="0097247D" w:rsidRDefault="0097247D" w:rsidP="0097247D">
                  <w:pPr>
                    <w:spacing w:after="120"/>
                    <w:jc w:val="both"/>
                    <w:rPr>
                      <w:sz w:val="22"/>
                      <w:szCs w:val="22"/>
                    </w:rPr>
                  </w:pPr>
                  <w:r w:rsidRPr="0097247D">
                    <w:rPr>
                      <w:sz w:val="22"/>
                      <w:szCs w:val="22"/>
                    </w:rPr>
                    <w:t>540 000 000 (пятьсот сорок миллионов) рублей 00 копеек</w:t>
                  </w:r>
                </w:p>
              </w:tc>
            </w:tr>
            <w:tr w:rsidR="0097247D" w:rsidRPr="0097247D" w14:paraId="34F0557A" w14:textId="77777777" w:rsidTr="00DC6228">
              <w:trPr>
                <w:trHeight w:val="20"/>
              </w:trPr>
              <w:tc>
                <w:tcPr>
                  <w:tcW w:w="4040" w:type="dxa"/>
                  <w:shd w:val="clear" w:color="auto" w:fill="auto"/>
                  <w:vAlign w:val="center"/>
                </w:tcPr>
                <w:p w14:paraId="46253323" w14:textId="77777777" w:rsidR="0097247D" w:rsidRPr="0097247D" w:rsidRDefault="0097247D" w:rsidP="0097247D">
                  <w:pPr>
                    <w:spacing w:after="120"/>
                    <w:jc w:val="both"/>
                    <w:rPr>
                      <w:sz w:val="22"/>
                      <w:szCs w:val="22"/>
                    </w:rPr>
                  </w:pPr>
                  <w:r w:rsidRPr="0097247D">
                    <w:rPr>
                      <w:sz w:val="22"/>
                      <w:szCs w:val="22"/>
                    </w:rPr>
                    <w:t xml:space="preserve">с «01» октября 2025 г. по «31» октября 2025г  (включительно) </w:t>
                  </w:r>
                </w:p>
              </w:tc>
              <w:tc>
                <w:tcPr>
                  <w:tcW w:w="6237" w:type="dxa"/>
                  <w:shd w:val="clear" w:color="auto" w:fill="auto"/>
                  <w:vAlign w:val="center"/>
                </w:tcPr>
                <w:p w14:paraId="1C2790F2" w14:textId="77777777" w:rsidR="0097247D" w:rsidRPr="0097247D" w:rsidRDefault="0097247D" w:rsidP="0097247D">
                  <w:pPr>
                    <w:spacing w:after="120"/>
                    <w:jc w:val="both"/>
                    <w:rPr>
                      <w:sz w:val="22"/>
                      <w:szCs w:val="22"/>
                    </w:rPr>
                  </w:pPr>
                  <w:r w:rsidRPr="0097247D">
                    <w:rPr>
                      <w:sz w:val="22"/>
                      <w:szCs w:val="22"/>
                    </w:rPr>
                    <w:t>360 000 000 (триста шестьдесят миллионов) рублей 00 копеек</w:t>
                  </w:r>
                </w:p>
              </w:tc>
            </w:tr>
            <w:tr w:rsidR="0097247D" w:rsidRPr="0097247D" w14:paraId="0A1BA6AE" w14:textId="77777777" w:rsidTr="00DC6228">
              <w:trPr>
                <w:trHeight w:val="20"/>
              </w:trPr>
              <w:tc>
                <w:tcPr>
                  <w:tcW w:w="4040" w:type="dxa"/>
                  <w:shd w:val="clear" w:color="auto" w:fill="auto"/>
                  <w:vAlign w:val="center"/>
                </w:tcPr>
                <w:p w14:paraId="030C00B1" w14:textId="77777777" w:rsidR="0097247D" w:rsidRPr="0097247D" w:rsidRDefault="0097247D" w:rsidP="0097247D">
                  <w:pPr>
                    <w:spacing w:after="120"/>
                    <w:jc w:val="both"/>
                    <w:rPr>
                      <w:sz w:val="22"/>
                      <w:szCs w:val="22"/>
                    </w:rPr>
                  </w:pPr>
                  <w:r w:rsidRPr="0097247D">
                    <w:rPr>
                      <w:sz w:val="22"/>
                      <w:szCs w:val="22"/>
                    </w:rPr>
                    <w:t>с «01» ноября 2025 г. по «18» ноября 2025 г. (включительно)</w:t>
                  </w:r>
                </w:p>
              </w:tc>
              <w:tc>
                <w:tcPr>
                  <w:tcW w:w="6237" w:type="dxa"/>
                  <w:shd w:val="clear" w:color="auto" w:fill="auto"/>
                  <w:vAlign w:val="center"/>
                </w:tcPr>
                <w:p w14:paraId="7E8331D5" w14:textId="77777777" w:rsidR="0097247D" w:rsidRPr="0097247D" w:rsidRDefault="0097247D" w:rsidP="0097247D">
                  <w:pPr>
                    <w:spacing w:after="120"/>
                    <w:jc w:val="both"/>
                    <w:rPr>
                      <w:sz w:val="22"/>
                      <w:szCs w:val="22"/>
                    </w:rPr>
                  </w:pPr>
                  <w:r w:rsidRPr="0097247D">
                    <w:rPr>
                      <w:sz w:val="22"/>
                      <w:szCs w:val="22"/>
                    </w:rPr>
                    <w:t>180 000 000 (сто восемьдесят миллионов) рублей 00 копеек</w:t>
                  </w:r>
                </w:p>
              </w:tc>
            </w:tr>
          </w:tbl>
          <w:p w14:paraId="61D613C9" w14:textId="77777777" w:rsidR="0097247D" w:rsidRPr="009A7509" w:rsidRDefault="0097247D" w:rsidP="002702A2">
            <w:pPr>
              <w:spacing w:after="120"/>
              <w:jc w:val="both"/>
              <w:rPr>
                <w:b/>
                <w:sz w:val="22"/>
                <w:szCs w:val="22"/>
              </w:rPr>
            </w:pPr>
            <w:r w:rsidRPr="009A7509">
              <w:rPr>
                <w:b/>
                <w:sz w:val="22"/>
                <w:szCs w:val="22"/>
              </w:rPr>
              <w:t>Дата полного погашения кредита – 18 ноября 2025 года.</w:t>
            </w:r>
          </w:p>
          <w:p w14:paraId="6CC1F729" w14:textId="77777777" w:rsidR="0097247D" w:rsidRPr="0097247D" w:rsidRDefault="0097247D" w:rsidP="009A7509">
            <w:pPr>
              <w:jc w:val="both"/>
              <w:rPr>
                <w:bCs/>
                <w:sz w:val="22"/>
                <w:szCs w:val="22"/>
              </w:rPr>
            </w:pPr>
            <w:r w:rsidRPr="0097247D">
              <w:rPr>
                <w:bCs/>
                <w:sz w:val="22"/>
                <w:szCs w:val="22"/>
              </w:rPr>
              <w:t xml:space="preserve">Процентная ставка за пользование траншами устанавливается в размере ключевой ставки Банка России, увеличенной на 4,75% (четыре целых семьдесят пять) процентных пункта. </w:t>
            </w:r>
          </w:p>
          <w:p w14:paraId="6833C45F" w14:textId="77777777" w:rsidR="0097247D" w:rsidRPr="0097247D" w:rsidRDefault="0097247D" w:rsidP="009A7509">
            <w:pPr>
              <w:jc w:val="both"/>
              <w:rPr>
                <w:bCs/>
                <w:sz w:val="22"/>
                <w:szCs w:val="22"/>
              </w:rPr>
            </w:pPr>
            <w:r w:rsidRPr="0097247D">
              <w:rPr>
                <w:bCs/>
                <w:sz w:val="22"/>
                <w:szCs w:val="22"/>
              </w:rPr>
              <w:t xml:space="preserve">В случае изменения Банком России размера ключевой ставки процентная ставка по Кредитному договору изменяется со дня, следующего за днем, в котором Банк России изменил ключевую ставку. </w:t>
            </w:r>
          </w:p>
          <w:p w14:paraId="250160AE" w14:textId="77777777" w:rsidR="0097247D" w:rsidRPr="0097247D" w:rsidRDefault="0097247D" w:rsidP="009A7509">
            <w:pPr>
              <w:jc w:val="both"/>
              <w:rPr>
                <w:bCs/>
                <w:sz w:val="22"/>
                <w:szCs w:val="22"/>
              </w:rPr>
            </w:pPr>
            <w:r w:rsidRPr="0097247D">
              <w:rPr>
                <w:bCs/>
                <w:sz w:val="22"/>
                <w:szCs w:val="22"/>
              </w:rPr>
              <w:t>Периодичность уплаты процентов: ежемесячно.</w:t>
            </w:r>
          </w:p>
          <w:p w14:paraId="40E6C9D4" w14:textId="77777777" w:rsidR="0097247D" w:rsidRPr="0097247D" w:rsidRDefault="0097247D" w:rsidP="009A7509">
            <w:pPr>
              <w:jc w:val="both"/>
              <w:rPr>
                <w:bCs/>
                <w:sz w:val="22"/>
                <w:szCs w:val="22"/>
              </w:rPr>
            </w:pPr>
            <w:r w:rsidRPr="0097247D">
              <w:rPr>
                <w:bCs/>
                <w:sz w:val="22"/>
                <w:szCs w:val="22"/>
              </w:rPr>
              <w:t>Уплата процентов за пользование траншами производится Заемщиком не позднее последнего рабочего дня месяца, в котором закончился соответствующий процентный период.</w:t>
            </w:r>
          </w:p>
          <w:p w14:paraId="70D9A2F4" w14:textId="77777777" w:rsidR="0097247D" w:rsidRPr="0097247D" w:rsidRDefault="0097247D" w:rsidP="009A7509">
            <w:pPr>
              <w:jc w:val="both"/>
              <w:rPr>
                <w:bCs/>
                <w:sz w:val="22"/>
                <w:szCs w:val="22"/>
              </w:rPr>
            </w:pPr>
            <w:r w:rsidRPr="0097247D">
              <w:rPr>
                <w:bCs/>
                <w:sz w:val="22"/>
                <w:szCs w:val="22"/>
              </w:rPr>
              <w:t>В случаях, предусмотренных Договором 2, Заемщик уплачивает проценты за пользование траншем в размере процентной ставки, установленной Договором 2 на дату неисполнения/ненадлежащего исполнения обязательств, увеличенной на 2 (два) процентных пункта.</w:t>
            </w:r>
          </w:p>
          <w:p w14:paraId="684D5BC8" w14:textId="77777777" w:rsidR="0097247D" w:rsidRPr="0097247D" w:rsidRDefault="0097247D" w:rsidP="009A7509">
            <w:pPr>
              <w:jc w:val="both"/>
              <w:rPr>
                <w:bCs/>
                <w:sz w:val="22"/>
                <w:szCs w:val="22"/>
              </w:rPr>
            </w:pPr>
            <w:r w:rsidRPr="0097247D">
              <w:rPr>
                <w:bCs/>
                <w:sz w:val="22"/>
                <w:szCs w:val="22"/>
              </w:rPr>
              <w:t>Помимо процентов за пользование траншами, Заемщик уплачивает Банку комиссии в соответствии с Договором 2 и/или Тарифами Банка по кредитным операциям с юридическими лицами/индивидуальными предпринимателями, действующими на дату уплаты комиссии.</w:t>
            </w:r>
          </w:p>
          <w:p w14:paraId="7AC6EC48" w14:textId="77777777" w:rsidR="0097247D" w:rsidRPr="0097247D" w:rsidRDefault="0097247D" w:rsidP="009A7509">
            <w:pPr>
              <w:jc w:val="both"/>
              <w:rPr>
                <w:bCs/>
                <w:sz w:val="22"/>
                <w:szCs w:val="22"/>
              </w:rPr>
            </w:pPr>
            <w:r w:rsidRPr="0097247D">
              <w:rPr>
                <w:bCs/>
                <w:sz w:val="22"/>
                <w:szCs w:val="22"/>
              </w:rPr>
              <w:t xml:space="preserve">В случаях, предусмотренных Договором 2, Банк имеет право в одностороннем порядке (без оформления дополнительного соглашения к Договору 2) изменять размер процентной ставки. </w:t>
            </w:r>
          </w:p>
          <w:p w14:paraId="3C638430" w14:textId="77777777" w:rsidR="0097247D" w:rsidRPr="0097247D" w:rsidRDefault="0097247D" w:rsidP="009A7509">
            <w:pPr>
              <w:jc w:val="both"/>
              <w:rPr>
                <w:bCs/>
                <w:sz w:val="22"/>
                <w:szCs w:val="22"/>
              </w:rPr>
            </w:pPr>
            <w:r w:rsidRPr="0097247D">
              <w:rPr>
                <w:bCs/>
                <w:sz w:val="22"/>
                <w:szCs w:val="22"/>
              </w:rPr>
              <w:t>Штрафные санкции и комиссии Заемщик уплачивает в соответствие с Договором 2.</w:t>
            </w:r>
          </w:p>
          <w:p w14:paraId="50D2ECFE" w14:textId="77777777" w:rsidR="0097247D" w:rsidRPr="0097247D" w:rsidRDefault="0097247D" w:rsidP="0097247D">
            <w:pPr>
              <w:spacing w:after="120"/>
              <w:jc w:val="both"/>
              <w:rPr>
                <w:bCs/>
                <w:sz w:val="22"/>
                <w:szCs w:val="22"/>
              </w:rPr>
            </w:pPr>
            <w:r w:rsidRPr="0097247D">
              <w:rPr>
                <w:bCs/>
                <w:sz w:val="22"/>
                <w:szCs w:val="22"/>
              </w:rPr>
              <w:t xml:space="preserve">Обеспечение кредита: </w:t>
            </w:r>
          </w:p>
          <w:p w14:paraId="46DAB805" w14:textId="77777777" w:rsidR="0097247D" w:rsidRPr="0097247D" w:rsidRDefault="0097247D" w:rsidP="00681C50">
            <w:pPr>
              <w:numPr>
                <w:ilvl w:val="0"/>
                <w:numId w:val="45"/>
              </w:numPr>
              <w:spacing w:after="120"/>
              <w:ind w:left="30" w:firstLine="142"/>
              <w:jc w:val="both"/>
              <w:rPr>
                <w:bCs/>
                <w:sz w:val="22"/>
                <w:szCs w:val="22"/>
              </w:rPr>
            </w:pPr>
            <w:r w:rsidRPr="0097247D">
              <w:rPr>
                <w:bCs/>
                <w:sz w:val="22"/>
                <w:szCs w:val="22"/>
              </w:rPr>
              <w:t xml:space="preserve">Поручительство юридического лица, согласно договору поручительства от «04» октября 2021 года № 00.19-5/02/161-01/21, заключаемому между БАНКОМ и АО «КГЭК» (ИНН 4027070563), выступающим в качестве Поручителя. </w:t>
            </w:r>
          </w:p>
          <w:p w14:paraId="4FD2794C" w14:textId="77777777" w:rsidR="0097247D" w:rsidRPr="0097247D" w:rsidRDefault="0097247D" w:rsidP="00681C50">
            <w:pPr>
              <w:numPr>
                <w:ilvl w:val="0"/>
                <w:numId w:val="45"/>
              </w:numPr>
              <w:spacing w:after="120"/>
              <w:ind w:left="30" w:firstLine="142"/>
              <w:jc w:val="both"/>
              <w:rPr>
                <w:bCs/>
                <w:sz w:val="22"/>
                <w:szCs w:val="22"/>
              </w:rPr>
            </w:pPr>
            <w:r w:rsidRPr="0097247D">
              <w:rPr>
                <w:bCs/>
                <w:sz w:val="22"/>
                <w:szCs w:val="22"/>
              </w:rPr>
              <w:t xml:space="preserve">Последующий залог 25% (Двадцати пяти) процентов + 1 (Одна) обыкновенных именных бездокументарных акций ЗАЕМЩИКА, рыночной (номинальной) стоимостью 4 574 367.60 (Четыре миллиона пятьсот семьдесят четыре тысячи триста шестьдесят семь) рублей 60 копеек, согласно Договору последующего залога акций от «04» октября 2021 года № 00.19-5/03/161-01/21, заключаемому между БАНКОМ и АО «КГЭК» (ИНН 4027070563), выступающим в качестве Залогодателя. </w:t>
            </w:r>
          </w:p>
          <w:p w14:paraId="58843E83" w14:textId="77777777" w:rsidR="0097247D" w:rsidRPr="0097247D" w:rsidRDefault="0097247D" w:rsidP="0097247D">
            <w:pPr>
              <w:spacing w:after="120"/>
              <w:jc w:val="both"/>
              <w:rPr>
                <w:bCs/>
                <w:sz w:val="22"/>
                <w:szCs w:val="22"/>
              </w:rPr>
            </w:pPr>
            <w:r w:rsidRPr="0097247D">
              <w:rPr>
                <w:bCs/>
                <w:sz w:val="22"/>
                <w:szCs w:val="22"/>
              </w:rPr>
              <w:t xml:space="preserve">Залоговая стоимость акций, подлежащих передаче в залог в соответствии с настоящим пунктом, составляет 1 829 747.00 (Один миллион восемьсот двадцать девять тысяч семьсот сорок семь) рублей 00 копеек. Залоговый дисконт составляет 60% (Шестьдесят) процентов от рыночной (номинальной) стоимости акций. Учет акций осуществляет Депозитарий АО «АБ «РОССИЯ». </w:t>
            </w:r>
          </w:p>
          <w:p w14:paraId="645F02A0" w14:textId="77777777" w:rsidR="0097247D" w:rsidRPr="0097247D" w:rsidRDefault="0097247D" w:rsidP="00681C50">
            <w:pPr>
              <w:numPr>
                <w:ilvl w:val="0"/>
                <w:numId w:val="45"/>
              </w:numPr>
              <w:spacing w:after="120"/>
              <w:ind w:left="30" w:firstLine="142"/>
              <w:jc w:val="both"/>
              <w:rPr>
                <w:bCs/>
                <w:sz w:val="22"/>
                <w:szCs w:val="22"/>
              </w:rPr>
            </w:pPr>
            <w:r w:rsidRPr="0097247D">
              <w:rPr>
                <w:bCs/>
                <w:sz w:val="22"/>
                <w:szCs w:val="22"/>
              </w:rPr>
              <w:t xml:space="preserve">Последующий залог 25% (Двадцати пяти) процентов обыкновенных именных бездокументарных акций ЗАЕМЩИКА, рыночной (номинальной) стоимостью 4 574 367.40 (Четыре миллиона пятьсот семьдесят четыре тысячи триста шестьдесят семь) рублей 40 копеек, согласно Договору последующего залога акций от «04» октября 2021 года № 00.19-5/03/161-02/21, заключаемому между БАНКОМ и АО «КГЭК» (ИНН 4027070563), выступающим в качестве Залогодателя. </w:t>
            </w:r>
          </w:p>
          <w:p w14:paraId="2BF4A891" w14:textId="77777777" w:rsidR="0097247D" w:rsidRPr="0097247D" w:rsidRDefault="0097247D" w:rsidP="0097247D">
            <w:pPr>
              <w:spacing w:after="120"/>
              <w:jc w:val="both"/>
              <w:rPr>
                <w:bCs/>
                <w:sz w:val="22"/>
                <w:szCs w:val="22"/>
              </w:rPr>
            </w:pPr>
            <w:r w:rsidRPr="0097247D">
              <w:rPr>
                <w:bCs/>
                <w:sz w:val="22"/>
                <w:szCs w:val="22"/>
              </w:rPr>
              <w:t xml:space="preserve">Залоговая стоимость акций, подлежащих передаче в залог в соответствии с настоящим пунктом, составляет 1 829 746.00 (Один миллион восемьсот двадцать девять тысяч семьсот сорок шесть) рублей 00 копеек. </w:t>
            </w:r>
            <w:r w:rsidRPr="0097247D">
              <w:rPr>
                <w:bCs/>
                <w:sz w:val="22"/>
                <w:szCs w:val="22"/>
              </w:rPr>
              <w:lastRenderedPageBreak/>
              <w:t xml:space="preserve">Залоговый дисконт составляет 60% (Шестьдесят) процентов от рыночной (номинальной) стоимости акций на дату заключения договора залога. Учет акций осуществляет Депозитарий АО «АБ «РОССИЯ». </w:t>
            </w:r>
          </w:p>
          <w:p w14:paraId="63F3807D" w14:textId="77777777" w:rsidR="0097247D" w:rsidRPr="0097247D" w:rsidRDefault="0097247D" w:rsidP="00681C50">
            <w:pPr>
              <w:numPr>
                <w:ilvl w:val="0"/>
                <w:numId w:val="45"/>
              </w:numPr>
              <w:spacing w:after="120"/>
              <w:ind w:left="30" w:firstLine="142"/>
              <w:jc w:val="both"/>
              <w:rPr>
                <w:bCs/>
                <w:sz w:val="22"/>
                <w:szCs w:val="22"/>
              </w:rPr>
            </w:pPr>
            <w:r w:rsidRPr="0097247D">
              <w:rPr>
                <w:bCs/>
                <w:sz w:val="22"/>
                <w:szCs w:val="22"/>
              </w:rPr>
              <w:t>Последующий залог недвижимого и движимого имущества ЗАЕМЩИКА, расположенного по адресу(-</w:t>
            </w:r>
            <w:proofErr w:type="spellStart"/>
            <w:r w:rsidRPr="0097247D">
              <w:rPr>
                <w:bCs/>
                <w:sz w:val="22"/>
                <w:szCs w:val="22"/>
              </w:rPr>
              <w:t>ам</w:t>
            </w:r>
            <w:proofErr w:type="spellEnd"/>
            <w:r w:rsidRPr="0097247D">
              <w:rPr>
                <w:bCs/>
                <w:sz w:val="22"/>
                <w:szCs w:val="22"/>
              </w:rPr>
              <w:t>): Калужская область, г. Обнинск, Студгородок, дом 1; Калужская область, г. Обнинск, квартал многоэтажной жилой застройки № 3 в жилом районе «</w:t>
            </w:r>
            <w:proofErr w:type="spellStart"/>
            <w:r w:rsidRPr="0097247D">
              <w:rPr>
                <w:bCs/>
                <w:sz w:val="22"/>
                <w:szCs w:val="22"/>
              </w:rPr>
              <w:t>Заовражье</w:t>
            </w:r>
            <w:proofErr w:type="spellEnd"/>
            <w:r w:rsidRPr="0097247D">
              <w:rPr>
                <w:bCs/>
                <w:sz w:val="22"/>
                <w:szCs w:val="22"/>
              </w:rPr>
              <w:t>», согласно Договору(-</w:t>
            </w:r>
            <w:proofErr w:type="spellStart"/>
            <w:r w:rsidRPr="0097247D">
              <w:rPr>
                <w:bCs/>
                <w:sz w:val="22"/>
                <w:szCs w:val="22"/>
              </w:rPr>
              <w:t>ам</w:t>
            </w:r>
            <w:proofErr w:type="spellEnd"/>
            <w:r w:rsidRPr="0097247D">
              <w:rPr>
                <w:bCs/>
                <w:sz w:val="22"/>
                <w:szCs w:val="22"/>
              </w:rPr>
              <w:t xml:space="preserve">) о последующем залоге недвижимого имущества от «04» октября 2021 года № 00.19-5/03/161-03/21 и Договору последующего залога движимого имущества от «04» октября 2021 года № 00.19-5/03/161-04/21, заключаемому(-ым) между БАНКОМ и ЗАЕМЩИКОМ, выступающим в качестве Залогодателя. </w:t>
            </w:r>
          </w:p>
          <w:p w14:paraId="0F9535FF" w14:textId="77777777" w:rsidR="0097247D" w:rsidRPr="0097247D" w:rsidRDefault="0097247D" w:rsidP="00681C50">
            <w:pPr>
              <w:numPr>
                <w:ilvl w:val="0"/>
                <w:numId w:val="45"/>
              </w:numPr>
              <w:spacing w:after="120"/>
              <w:ind w:left="30" w:firstLine="142"/>
              <w:jc w:val="both"/>
              <w:rPr>
                <w:bCs/>
                <w:sz w:val="22"/>
                <w:szCs w:val="22"/>
              </w:rPr>
            </w:pPr>
            <w:r w:rsidRPr="0097247D">
              <w:rPr>
                <w:bCs/>
                <w:sz w:val="22"/>
                <w:szCs w:val="22"/>
              </w:rPr>
              <w:t xml:space="preserve">Последующий залог 17.93% (Семнадцать целых девяносто три сотых) процента обыкновенных именных бездокументарных акций ЗАЕМЩИКА, рыночной (номинальной) стоимостью 3 280 000.00 (Три миллиона двести восемьдесят тысяч) рублей 00 копеек, согласно Договору последующего залога акций от «04» октября 2021 № 00.19-5/03/161-05/21, заключаемому между БАНКОМ и ООО «КСК-ИНВЕСТ» (ИНН 4027103610), выступающим в качестве Залогодателя. </w:t>
            </w:r>
          </w:p>
          <w:p w14:paraId="6A453167" w14:textId="77777777" w:rsidR="0097247D" w:rsidRPr="0097247D" w:rsidRDefault="0097247D" w:rsidP="0097247D">
            <w:pPr>
              <w:spacing w:after="120"/>
              <w:jc w:val="both"/>
              <w:rPr>
                <w:bCs/>
                <w:sz w:val="22"/>
                <w:szCs w:val="22"/>
              </w:rPr>
            </w:pPr>
            <w:r w:rsidRPr="0097247D">
              <w:rPr>
                <w:bCs/>
                <w:sz w:val="22"/>
                <w:szCs w:val="22"/>
              </w:rPr>
              <w:t xml:space="preserve">Залоговая стоимость акций, подлежащих передаче в залог в соответствии с настоящим пунктом, составляет 1 312 000.00 (Один миллион триста двенадцать тысяч) рублей 00 копеек. Залоговый дисконт составляет 60% (Шестьдесят) процентов от рыночной (номинальной) стоимости акций. Учет акций осуществляет Депозитарий АО «АБ «РОССИЯ». </w:t>
            </w:r>
          </w:p>
          <w:p w14:paraId="41B58E76" w14:textId="17943A07" w:rsidR="0097247D" w:rsidRPr="00681C50" w:rsidRDefault="0097247D" w:rsidP="00681C50">
            <w:pPr>
              <w:numPr>
                <w:ilvl w:val="0"/>
                <w:numId w:val="45"/>
              </w:numPr>
              <w:spacing w:after="120"/>
              <w:ind w:left="30" w:firstLine="142"/>
              <w:jc w:val="both"/>
              <w:rPr>
                <w:bCs/>
                <w:sz w:val="22"/>
                <w:szCs w:val="22"/>
              </w:rPr>
            </w:pPr>
            <w:r w:rsidRPr="0097247D">
              <w:rPr>
                <w:bCs/>
                <w:sz w:val="22"/>
                <w:szCs w:val="22"/>
              </w:rPr>
              <w:t xml:space="preserve">Последующий залог 45% (Сорок пять) процентов обыкновенных именных </w:t>
            </w:r>
            <w:r w:rsidRPr="00681C50">
              <w:rPr>
                <w:bCs/>
                <w:sz w:val="22"/>
                <w:szCs w:val="22"/>
              </w:rPr>
              <w:t xml:space="preserve">бездокументарных акций АО «КГЭК» (ИНН 4027070563), рыночной (номинальной) стоимостью 26 545 500.00 (Двадцать шесть миллионов пятьсот сорок пять тысяч пятьсот) рублей 00 копеек, согласно Договору последующего залога акций от «04» октября 2021 № 00.19-5/03/161-06/21, заключаемому между БАНКОМ и ООО «ВА» (ИНН 4027143878), выступающим в качестве Залогодателя. </w:t>
            </w:r>
          </w:p>
          <w:p w14:paraId="6D270C45" w14:textId="77777777" w:rsidR="0097247D" w:rsidRPr="0097247D" w:rsidRDefault="0097247D" w:rsidP="0097247D">
            <w:pPr>
              <w:spacing w:after="120"/>
              <w:jc w:val="both"/>
              <w:rPr>
                <w:bCs/>
                <w:sz w:val="22"/>
                <w:szCs w:val="22"/>
              </w:rPr>
            </w:pPr>
            <w:r w:rsidRPr="0097247D">
              <w:rPr>
                <w:bCs/>
                <w:sz w:val="22"/>
                <w:szCs w:val="22"/>
              </w:rPr>
              <w:t xml:space="preserve">Залоговая стоимость акций, переданных в залог в соответствии с настоящим пунктом, составляет 5 309 100.00 (Пять миллионов триста девять тысяч сто) рублей 00 копеек. Залоговый дисконт составляет 80% (Восемьдесят) процентов от рыночной (номинальной) стоимости акций на дату заключения договора залога. Учет акций осуществляет Депозитарий АО «АБ «РОССИЯ. </w:t>
            </w:r>
          </w:p>
          <w:p w14:paraId="0E0EB73E" w14:textId="77777777" w:rsidR="0097247D" w:rsidRPr="0097247D" w:rsidRDefault="0097247D" w:rsidP="00681C50">
            <w:pPr>
              <w:numPr>
                <w:ilvl w:val="0"/>
                <w:numId w:val="45"/>
              </w:numPr>
              <w:spacing w:after="120"/>
              <w:ind w:left="30" w:firstLine="142"/>
              <w:jc w:val="both"/>
              <w:rPr>
                <w:bCs/>
                <w:sz w:val="22"/>
                <w:szCs w:val="22"/>
              </w:rPr>
            </w:pPr>
            <w:r w:rsidRPr="0097247D">
              <w:rPr>
                <w:bCs/>
                <w:sz w:val="22"/>
                <w:szCs w:val="22"/>
              </w:rPr>
              <w:t xml:space="preserve">Поручительство юридического лица, согласно договору поручительства от «04» октября 2021 года № 00.19-5/02/161-02/21, заключаемому между БАНКОМ и АО «ОБЛЭНЕРГОСБЫТ» (ИНН 4029027570), выступающим в качестве Поручителя. </w:t>
            </w:r>
          </w:p>
          <w:p w14:paraId="659888E2" w14:textId="77777777" w:rsidR="0097247D" w:rsidRPr="0097247D" w:rsidRDefault="0097247D" w:rsidP="00681C50">
            <w:pPr>
              <w:numPr>
                <w:ilvl w:val="0"/>
                <w:numId w:val="45"/>
              </w:numPr>
              <w:spacing w:after="120"/>
              <w:ind w:left="30" w:firstLine="142"/>
              <w:jc w:val="both"/>
              <w:rPr>
                <w:bCs/>
                <w:sz w:val="22"/>
                <w:szCs w:val="22"/>
              </w:rPr>
            </w:pPr>
            <w:r w:rsidRPr="0097247D">
              <w:rPr>
                <w:bCs/>
                <w:sz w:val="22"/>
                <w:szCs w:val="22"/>
              </w:rPr>
              <w:t xml:space="preserve">Поручительство юридического лица, согласно договору поручительства от «04» октября 2021 года № 00.19-5/02/161-03/21, заключаемому между БАНКОМ и ООО «КСК-ИНВЕСТ» (ИНН 4027103610), выступающим в качестве Поручителя. </w:t>
            </w:r>
          </w:p>
          <w:p w14:paraId="27C82B42" w14:textId="77777777" w:rsidR="0097247D" w:rsidRPr="0097247D" w:rsidRDefault="0097247D" w:rsidP="00681C50">
            <w:pPr>
              <w:numPr>
                <w:ilvl w:val="0"/>
                <w:numId w:val="45"/>
              </w:numPr>
              <w:spacing w:after="120"/>
              <w:ind w:left="30" w:firstLine="142"/>
              <w:jc w:val="both"/>
              <w:rPr>
                <w:bCs/>
                <w:sz w:val="22"/>
                <w:szCs w:val="22"/>
              </w:rPr>
            </w:pPr>
            <w:r w:rsidRPr="0097247D">
              <w:rPr>
                <w:bCs/>
                <w:sz w:val="22"/>
                <w:szCs w:val="22"/>
              </w:rPr>
              <w:t xml:space="preserve">Поручительство юридического лица, согласно договору поручительства от «04» октября 2021 года № 00.19-5/02/161-04/21, заключаемому между БАНКОМ и ООО «ВА» (ИНН 4027143878), выступающим в качестве Поручителя. </w:t>
            </w:r>
          </w:p>
          <w:p w14:paraId="6AD9B3AB" w14:textId="45303EB2" w:rsidR="00224EB6" w:rsidRPr="00624551" w:rsidRDefault="0097247D" w:rsidP="0097247D">
            <w:pPr>
              <w:spacing w:after="120"/>
              <w:jc w:val="both"/>
              <w:rPr>
                <w:sz w:val="22"/>
                <w:szCs w:val="22"/>
              </w:rPr>
            </w:pPr>
            <w:r w:rsidRPr="0097247D">
              <w:rPr>
                <w:bCs/>
                <w:sz w:val="22"/>
                <w:szCs w:val="22"/>
              </w:rPr>
              <w:t>Совокупный размер взаимосвязанных кредитных  сделок (Договоры 1 и 2) составляет более 50% от балансовой стоимости активов Общества. Балансовая стоимость активов ПАО «Калужская сбытовая компания»  на дату окончания последнего завершенного отчетного периода, предшествующего совершению сделок (заключению договоров) по данным бухгалтерской отчетности за последний отчетный период по состоянию на 30.06.2021 г. составила 7 171 285  000 рублей.</w:t>
            </w:r>
          </w:p>
          <w:p w14:paraId="3CCEA467" w14:textId="77777777" w:rsidR="00224EB6" w:rsidRPr="00624551" w:rsidRDefault="00224EB6" w:rsidP="00224EB6">
            <w:pPr>
              <w:jc w:val="both"/>
              <w:rPr>
                <w:b/>
                <w:sz w:val="22"/>
                <w:szCs w:val="22"/>
              </w:rPr>
            </w:pPr>
            <w:r w:rsidRPr="00624551">
              <w:rPr>
                <w:b/>
                <w:sz w:val="22"/>
                <w:szCs w:val="22"/>
              </w:rPr>
              <w:t>Голосовали:</w:t>
            </w:r>
          </w:p>
          <w:p w14:paraId="5E85D1DE" w14:textId="0026FC76" w:rsidR="00224EB6" w:rsidRPr="00A93796" w:rsidRDefault="00224EB6" w:rsidP="00224EB6">
            <w:pPr>
              <w:tabs>
                <w:tab w:val="num" w:pos="0"/>
              </w:tabs>
              <w:ind w:firstLine="567"/>
              <w:jc w:val="both"/>
              <w:rPr>
                <w:rFonts w:eastAsia="SimSun"/>
                <w:sz w:val="22"/>
                <w:szCs w:val="22"/>
              </w:rPr>
            </w:pPr>
            <w:r w:rsidRPr="00A93796">
              <w:rPr>
                <w:rFonts w:eastAsia="SimSun"/>
                <w:sz w:val="22"/>
                <w:szCs w:val="22"/>
              </w:rPr>
              <w:t xml:space="preserve">«За» – </w:t>
            </w:r>
            <w:r>
              <w:rPr>
                <w:rFonts w:eastAsia="SimSun"/>
                <w:b/>
                <w:sz w:val="22"/>
                <w:szCs w:val="22"/>
              </w:rPr>
              <w:t>43 </w:t>
            </w:r>
            <w:r w:rsidR="0097247D">
              <w:rPr>
                <w:rFonts w:eastAsia="SimSun"/>
                <w:b/>
                <w:sz w:val="22"/>
                <w:szCs w:val="22"/>
              </w:rPr>
              <w:t>017</w:t>
            </w:r>
            <w:r w:rsidRPr="00A93796">
              <w:rPr>
                <w:rFonts w:eastAsia="SimSun"/>
                <w:b/>
                <w:sz w:val="22"/>
                <w:szCs w:val="22"/>
              </w:rPr>
              <w:t xml:space="preserve"> </w:t>
            </w:r>
            <w:r>
              <w:rPr>
                <w:rFonts w:eastAsia="SimSun"/>
                <w:b/>
                <w:sz w:val="22"/>
                <w:szCs w:val="22"/>
              </w:rPr>
              <w:t>1</w:t>
            </w:r>
            <w:r w:rsidR="0097247D">
              <w:rPr>
                <w:rFonts w:eastAsia="SimSun"/>
                <w:b/>
                <w:sz w:val="22"/>
                <w:szCs w:val="22"/>
              </w:rPr>
              <w:t>8</w:t>
            </w:r>
            <w:r>
              <w:rPr>
                <w:rFonts w:eastAsia="SimSun"/>
                <w:b/>
                <w:sz w:val="22"/>
                <w:szCs w:val="22"/>
              </w:rPr>
              <w:t>4</w:t>
            </w:r>
            <w:r w:rsidRPr="00A93796">
              <w:rPr>
                <w:rFonts w:eastAsia="SimSun"/>
                <w:sz w:val="22"/>
                <w:szCs w:val="22"/>
              </w:rPr>
              <w:t xml:space="preserve"> голосов, что составляет </w:t>
            </w:r>
            <w:r w:rsidR="0097247D">
              <w:rPr>
                <w:rFonts w:eastAsia="SimSun"/>
                <w:sz w:val="22"/>
                <w:szCs w:val="22"/>
              </w:rPr>
              <w:t>100</w:t>
            </w:r>
            <w:r w:rsidR="002F0835">
              <w:rPr>
                <w:rFonts w:eastAsia="SimSun"/>
                <w:sz w:val="22"/>
                <w:szCs w:val="22"/>
              </w:rPr>
              <w:t>,00</w:t>
            </w:r>
            <w:r w:rsidRPr="00A93796">
              <w:rPr>
                <w:rFonts w:eastAsia="SimSun"/>
                <w:sz w:val="22"/>
                <w:szCs w:val="22"/>
              </w:rPr>
              <w:t>% голосов акционеров, принимавших участие в собрании;</w:t>
            </w:r>
          </w:p>
          <w:p w14:paraId="4ED1124E" w14:textId="2E8D5B12" w:rsidR="00224EB6" w:rsidRPr="00A93796" w:rsidRDefault="00224EB6" w:rsidP="00224EB6">
            <w:pPr>
              <w:tabs>
                <w:tab w:val="num" w:pos="0"/>
              </w:tabs>
              <w:ind w:firstLine="567"/>
              <w:jc w:val="both"/>
              <w:rPr>
                <w:rFonts w:eastAsia="SimSun"/>
                <w:sz w:val="22"/>
                <w:szCs w:val="22"/>
              </w:rPr>
            </w:pPr>
            <w:r w:rsidRPr="00A93796">
              <w:rPr>
                <w:rFonts w:eastAsia="SimSun"/>
                <w:sz w:val="22"/>
                <w:szCs w:val="22"/>
              </w:rPr>
              <w:t>«Против» –</w:t>
            </w:r>
            <w:r w:rsidR="0097247D">
              <w:rPr>
                <w:rFonts w:eastAsia="SimSun"/>
                <w:sz w:val="22"/>
                <w:szCs w:val="22"/>
              </w:rPr>
              <w:t xml:space="preserve"> </w:t>
            </w:r>
            <w:r>
              <w:rPr>
                <w:rFonts w:eastAsia="SimSun"/>
                <w:sz w:val="22"/>
                <w:szCs w:val="22"/>
              </w:rPr>
              <w:t xml:space="preserve">0 </w:t>
            </w:r>
            <w:r w:rsidR="0097247D">
              <w:rPr>
                <w:rFonts w:eastAsia="SimSun"/>
                <w:sz w:val="22"/>
                <w:szCs w:val="22"/>
              </w:rPr>
              <w:t>;</w:t>
            </w:r>
          </w:p>
          <w:p w14:paraId="45B82050" w14:textId="77777777" w:rsidR="00224EB6" w:rsidRPr="00A93796" w:rsidRDefault="00224EB6" w:rsidP="00224EB6">
            <w:pPr>
              <w:tabs>
                <w:tab w:val="num" w:pos="0"/>
              </w:tabs>
              <w:ind w:firstLine="567"/>
              <w:jc w:val="both"/>
              <w:rPr>
                <w:rFonts w:eastAsia="SimSun"/>
                <w:sz w:val="22"/>
                <w:szCs w:val="22"/>
              </w:rPr>
            </w:pPr>
            <w:r w:rsidRPr="00A93796">
              <w:rPr>
                <w:rFonts w:eastAsia="SimSun"/>
                <w:sz w:val="22"/>
                <w:szCs w:val="22"/>
              </w:rPr>
              <w:t>«Воздержался» – 0;</w:t>
            </w:r>
          </w:p>
          <w:p w14:paraId="43BC7F12" w14:textId="77777777" w:rsidR="00224EB6" w:rsidRPr="00A93796" w:rsidRDefault="00224EB6" w:rsidP="00224EB6">
            <w:pPr>
              <w:tabs>
                <w:tab w:val="num" w:pos="0"/>
              </w:tabs>
              <w:ind w:firstLine="567"/>
              <w:jc w:val="both"/>
              <w:rPr>
                <w:rFonts w:eastAsia="SimSun"/>
                <w:sz w:val="22"/>
                <w:szCs w:val="22"/>
              </w:rPr>
            </w:pPr>
            <w:r w:rsidRPr="00A93796">
              <w:rPr>
                <w:rFonts w:eastAsia="SimSun"/>
                <w:sz w:val="22"/>
                <w:szCs w:val="22"/>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p w14:paraId="31639F7F" w14:textId="77777777" w:rsidR="00224EB6" w:rsidRPr="00A93796" w:rsidRDefault="00224EB6" w:rsidP="00224EB6">
            <w:pPr>
              <w:tabs>
                <w:tab w:val="num" w:pos="0"/>
              </w:tabs>
              <w:ind w:firstLine="567"/>
              <w:jc w:val="both"/>
              <w:rPr>
                <w:rFonts w:eastAsia="SimSun"/>
                <w:sz w:val="22"/>
                <w:szCs w:val="22"/>
              </w:rPr>
            </w:pPr>
            <w:r w:rsidRPr="00A93796">
              <w:rPr>
                <w:rFonts w:eastAsia="SimSun"/>
                <w:sz w:val="22"/>
                <w:szCs w:val="22"/>
              </w:rPr>
              <w:t>«Недействительные» – 0;</w:t>
            </w:r>
          </w:p>
          <w:p w14:paraId="55EA8954" w14:textId="77777777" w:rsidR="00224EB6" w:rsidRPr="00A93796" w:rsidRDefault="00224EB6" w:rsidP="00224EB6">
            <w:pPr>
              <w:tabs>
                <w:tab w:val="num" w:pos="0"/>
              </w:tabs>
              <w:ind w:firstLine="567"/>
              <w:jc w:val="both"/>
              <w:rPr>
                <w:rFonts w:eastAsia="SimSun"/>
                <w:sz w:val="22"/>
                <w:szCs w:val="22"/>
              </w:rPr>
            </w:pPr>
            <w:r w:rsidRPr="00A93796">
              <w:rPr>
                <w:rFonts w:eastAsia="SimSun"/>
                <w:sz w:val="22"/>
                <w:szCs w:val="22"/>
              </w:rPr>
              <w:t>«По иным основаниям» – 0.</w:t>
            </w:r>
          </w:p>
          <w:p w14:paraId="21A32C37" w14:textId="6DEEAA8C" w:rsidR="00224EB6" w:rsidRPr="005E68F2" w:rsidRDefault="00224EB6" w:rsidP="00224EB6">
            <w:pPr>
              <w:tabs>
                <w:tab w:val="num" w:pos="0"/>
              </w:tabs>
              <w:spacing w:after="120"/>
              <w:ind w:firstLine="567"/>
              <w:jc w:val="both"/>
              <w:rPr>
                <w:color w:val="000000"/>
                <w:sz w:val="22"/>
                <w:szCs w:val="22"/>
                <w:lang w:eastAsia="ru-RU"/>
              </w:rPr>
            </w:pPr>
            <w:r w:rsidRPr="00A93796">
              <w:rPr>
                <w:rFonts w:eastAsia="SimSun"/>
                <w:sz w:val="22"/>
                <w:szCs w:val="22"/>
              </w:rPr>
              <w:t xml:space="preserve">Итого: </w:t>
            </w:r>
            <w:r>
              <w:rPr>
                <w:rFonts w:eastAsia="SimSun"/>
                <w:sz w:val="22"/>
                <w:szCs w:val="22"/>
              </w:rPr>
              <w:t>4</w:t>
            </w:r>
            <w:r w:rsidR="002F0835">
              <w:rPr>
                <w:rFonts w:eastAsia="SimSun"/>
                <w:sz w:val="22"/>
                <w:szCs w:val="22"/>
              </w:rPr>
              <w:t>3</w:t>
            </w:r>
            <w:r>
              <w:rPr>
                <w:rFonts w:eastAsia="SimSun"/>
                <w:sz w:val="22"/>
                <w:szCs w:val="22"/>
              </w:rPr>
              <w:t xml:space="preserve"> </w:t>
            </w:r>
            <w:r w:rsidR="002F0835">
              <w:rPr>
                <w:rFonts w:eastAsia="SimSun"/>
                <w:sz w:val="22"/>
                <w:szCs w:val="22"/>
              </w:rPr>
              <w:t>01</w:t>
            </w:r>
            <w:r>
              <w:rPr>
                <w:rFonts w:eastAsia="SimSun"/>
                <w:sz w:val="22"/>
                <w:szCs w:val="22"/>
              </w:rPr>
              <w:t>7 1</w:t>
            </w:r>
            <w:r w:rsidR="002F0835">
              <w:rPr>
                <w:rFonts w:eastAsia="SimSun"/>
                <w:sz w:val="22"/>
                <w:szCs w:val="22"/>
              </w:rPr>
              <w:t>8</w:t>
            </w:r>
            <w:r>
              <w:rPr>
                <w:rFonts w:eastAsia="SimSun"/>
                <w:sz w:val="22"/>
                <w:szCs w:val="22"/>
              </w:rPr>
              <w:t>4</w:t>
            </w:r>
            <w:r w:rsidRPr="00A93796">
              <w:rPr>
                <w:rFonts w:eastAsia="SimSun"/>
                <w:sz w:val="22"/>
                <w:szCs w:val="22"/>
              </w:rPr>
              <w:t xml:space="preserve"> голосов, или 100,00% голосов акционеров, принимавших участие в собрании.</w:t>
            </w:r>
          </w:p>
          <w:p w14:paraId="0BE40583" w14:textId="473DDDC1" w:rsidR="00224EB6" w:rsidRPr="00966E2F" w:rsidRDefault="00224EB6" w:rsidP="00224EB6">
            <w:pPr>
              <w:shd w:val="clear" w:color="auto" w:fill="FFFFFF"/>
              <w:jc w:val="both"/>
              <w:rPr>
                <w:rFonts w:eastAsia="Calibri"/>
                <w:b/>
                <w:sz w:val="22"/>
                <w:szCs w:val="22"/>
              </w:rPr>
            </w:pPr>
            <w:r w:rsidRPr="00624551">
              <w:rPr>
                <w:b/>
                <w:sz w:val="22"/>
                <w:szCs w:val="22"/>
              </w:rPr>
              <w:t xml:space="preserve">По вопросу 2. </w:t>
            </w:r>
            <w:bookmarkStart w:id="6" w:name="_Hlk58330016"/>
            <w:r w:rsidR="00B0629A" w:rsidRPr="00B0629A">
              <w:rPr>
                <w:rFonts w:eastAsia="Calibri"/>
                <w:b/>
                <w:bCs/>
                <w:sz w:val="22"/>
                <w:szCs w:val="22"/>
              </w:rPr>
              <w:t>Одобрить заключенные взаимосвязанные залоговые сделки,  являющиеся крупной сделкой,  а именно:</w:t>
            </w:r>
            <w:r w:rsidRPr="00966E2F">
              <w:rPr>
                <w:rFonts w:eastAsia="Calibri"/>
                <w:b/>
                <w:sz w:val="22"/>
                <w:szCs w:val="22"/>
              </w:rPr>
              <w:t xml:space="preserve"> </w:t>
            </w:r>
          </w:p>
          <w:p w14:paraId="45B429AA" w14:textId="05D1B401" w:rsidR="00224EB6" w:rsidRPr="00966E2F" w:rsidRDefault="00224EB6" w:rsidP="00224EB6">
            <w:pPr>
              <w:shd w:val="clear" w:color="auto" w:fill="FFFFFF"/>
              <w:jc w:val="both"/>
              <w:rPr>
                <w:rFonts w:eastAsia="Calibri"/>
                <w:b/>
                <w:sz w:val="22"/>
                <w:szCs w:val="22"/>
              </w:rPr>
            </w:pPr>
            <w:r w:rsidRPr="00966E2F">
              <w:rPr>
                <w:rFonts w:eastAsia="Calibri"/>
                <w:b/>
                <w:sz w:val="22"/>
                <w:szCs w:val="22"/>
              </w:rPr>
              <w:t>2.1.</w:t>
            </w:r>
            <w:r w:rsidRPr="00966E2F">
              <w:rPr>
                <w:rFonts w:eastAsia="Calibri"/>
                <w:sz w:val="22"/>
                <w:szCs w:val="22"/>
              </w:rPr>
              <w:t xml:space="preserve"> </w:t>
            </w:r>
            <w:bookmarkStart w:id="7" w:name="_Hlk57988739"/>
            <w:r w:rsidR="00B0629A" w:rsidRPr="00B0629A">
              <w:rPr>
                <w:rFonts w:eastAsia="Calibri"/>
                <w:bCs/>
                <w:sz w:val="22"/>
                <w:szCs w:val="22"/>
              </w:rPr>
              <w:t xml:space="preserve">В целях обеспечения исполнения в полном объеме всех обязательств ПАО «Калужская сбытовая компания» по Договору о предоставлении кредита в форме возобновляемой кредитной линии№ 00.19-5/01/161/21 от 04.10.2021г, существенные условия, которого изложены в вопросе № 1 п.1.2.  настоящего Протокола, одобрить заключение между  ПАО «Калужская сбытовая компания» (Залогодатель) и АО «АБ </w:t>
            </w:r>
            <w:r w:rsidR="00B0629A" w:rsidRPr="00B0629A">
              <w:rPr>
                <w:rFonts w:eastAsia="Calibri"/>
                <w:bCs/>
                <w:sz w:val="22"/>
                <w:szCs w:val="22"/>
              </w:rPr>
              <w:lastRenderedPageBreak/>
              <w:t xml:space="preserve">«РОССИЯ» (Залогодержатель) </w:t>
            </w:r>
            <w:r w:rsidR="00B0629A" w:rsidRPr="00B0629A">
              <w:rPr>
                <w:rFonts w:eastAsia="Calibri"/>
                <w:b/>
                <w:sz w:val="22"/>
                <w:szCs w:val="22"/>
              </w:rPr>
              <w:t>последующего договора залога недвижимого имущества</w:t>
            </w:r>
            <w:r w:rsidR="00B0629A" w:rsidRPr="00B0629A">
              <w:rPr>
                <w:rFonts w:eastAsia="Calibri"/>
                <w:bCs/>
                <w:sz w:val="22"/>
                <w:szCs w:val="22"/>
              </w:rPr>
              <w:t>, в соответствие с которыми в залог АО «АБ «РОССИЯ» передано следующее недвижимое имущество и определена его залоговая стоимость:</w:t>
            </w:r>
            <w:r w:rsidRPr="00966E2F">
              <w:rPr>
                <w:rFonts w:eastAsia="Calibri"/>
                <w:sz w:val="22"/>
                <w:szCs w:val="22"/>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502"/>
              <w:gridCol w:w="2109"/>
            </w:tblGrid>
            <w:tr w:rsidR="00224EB6" w:rsidRPr="005D687B" w14:paraId="40119752" w14:textId="77777777" w:rsidTr="005736D1">
              <w:tc>
                <w:tcPr>
                  <w:tcW w:w="562" w:type="dxa"/>
                  <w:shd w:val="clear" w:color="auto" w:fill="auto"/>
                </w:tcPr>
                <w:bookmarkEnd w:id="7"/>
                <w:p w14:paraId="2BAF25A4" w14:textId="77777777" w:rsidR="00224EB6" w:rsidRPr="005D687B" w:rsidRDefault="00224EB6" w:rsidP="00224EB6">
                  <w:pPr>
                    <w:shd w:val="clear" w:color="auto" w:fill="FFFFFF"/>
                    <w:jc w:val="both"/>
                    <w:rPr>
                      <w:rFonts w:eastAsia="Calibri"/>
                      <w:b/>
                      <w:sz w:val="22"/>
                      <w:szCs w:val="22"/>
                    </w:rPr>
                  </w:pPr>
                  <w:r w:rsidRPr="005D687B">
                    <w:rPr>
                      <w:rFonts w:eastAsia="Calibri"/>
                      <w:b/>
                      <w:sz w:val="22"/>
                      <w:szCs w:val="22"/>
                    </w:rPr>
                    <w:t>№</w:t>
                  </w:r>
                </w:p>
                <w:p w14:paraId="7943D7F8" w14:textId="77777777" w:rsidR="00224EB6" w:rsidRPr="005D687B" w:rsidRDefault="00224EB6" w:rsidP="00224EB6">
                  <w:pPr>
                    <w:shd w:val="clear" w:color="auto" w:fill="FFFFFF"/>
                    <w:jc w:val="both"/>
                    <w:rPr>
                      <w:rFonts w:eastAsia="Calibri"/>
                      <w:sz w:val="22"/>
                      <w:szCs w:val="22"/>
                    </w:rPr>
                  </w:pPr>
                  <w:r w:rsidRPr="005D687B">
                    <w:rPr>
                      <w:rFonts w:eastAsia="Calibri"/>
                      <w:b/>
                      <w:sz w:val="22"/>
                      <w:szCs w:val="22"/>
                    </w:rPr>
                    <w:t>п/п</w:t>
                  </w:r>
                </w:p>
              </w:tc>
              <w:tc>
                <w:tcPr>
                  <w:tcW w:w="7502" w:type="dxa"/>
                  <w:shd w:val="clear" w:color="auto" w:fill="auto"/>
                </w:tcPr>
                <w:p w14:paraId="3AC14BAA" w14:textId="77777777" w:rsidR="00224EB6" w:rsidRPr="005D687B" w:rsidRDefault="00224EB6" w:rsidP="00224EB6">
                  <w:pPr>
                    <w:shd w:val="clear" w:color="auto" w:fill="FFFFFF"/>
                    <w:jc w:val="center"/>
                    <w:rPr>
                      <w:rFonts w:eastAsia="Calibri"/>
                      <w:b/>
                      <w:sz w:val="22"/>
                      <w:szCs w:val="22"/>
                    </w:rPr>
                  </w:pPr>
                  <w:r w:rsidRPr="005D687B">
                    <w:rPr>
                      <w:rFonts w:eastAsia="Calibri"/>
                      <w:b/>
                      <w:sz w:val="22"/>
                      <w:szCs w:val="22"/>
                    </w:rPr>
                    <w:t>ПЕРЕЧЕНЬ ПЕРЕДАННОГО В ЗАЛОГ НЕДВИЖИМОГО ИМУЩЕСТВА</w:t>
                  </w:r>
                </w:p>
                <w:p w14:paraId="24809B4A" w14:textId="77777777" w:rsidR="00224EB6" w:rsidRPr="005D687B" w:rsidRDefault="00224EB6" w:rsidP="00224EB6">
                  <w:pPr>
                    <w:shd w:val="clear" w:color="auto" w:fill="FFFFFF"/>
                    <w:jc w:val="both"/>
                    <w:rPr>
                      <w:rFonts w:eastAsia="Calibri"/>
                      <w:sz w:val="22"/>
                      <w:szCs w:val="22"/>
                    </w:rPr>
                  </w:pPr>
                </w:p>
              </w:tc>
              <w:tc>
                <w:tcPr>
                  <w:tcW w:w="2109" w:type="dxa"/>
                  <w:shd w:val="clear" w:color="auto" w:fill="auto"/>
                </w:tcPr>
                <w:p w14:paraId="74D23A40" w14:textId="77777777" w:rsidR="00224EB6" w:rsidRPr="005D687B" w:rsidRDefault="00224EB6" w:rsidP="00224EB6">
                  <w:pPr>
                    <w:shd w:val="clear" w:color="auto" w:fill="FFFFFF"/>
                    <w:jc w:val="both"/>
                    <w:rPr>
                      <w:rFonts w:eastAsia="Calibri"/>
                      <w:sz w:val="22"/>
                      <w:szCs w:val="22"/>
                    </w:rPr>
                  </w:pPr>
                  <w:r w:rsidRPr="005D687B">
                    <w:rPr>
                      <w:rFonts w:eastAsia="Calibri"/>
                      <w:b/>
                      <w:bCs/>
                      <w:sz w:val="22"/>
                      <w:szCs w:val="22"/>
                    </w:rPr>
                    <w:t>Залоговая стоимость имущества, руб.</w:t>
                  </w:r>
                </w:p>
              </w:tc>
            </w:tr>
            <w:tr w:rsidR="00224EB6" w:rsidRPr="005D687B" w14:paraId="11AE0B4F" w14:textId="77777777" w:rsidTr="005736D1">
              <w:tc>
                <w:tcPr>
                  <w:tcW w:w="562" w:type="dxa"/>
                  <w:shd w:val="clear" w:color="auto" w:fill="auto"/>
                </w:tcPr>
                <w:p w14:paraId="7DE6F82E" w14:textId="77777777" w:rsidR="00224EB6" w:rsidRPr="005D687B" w:rsidRDefault="00224EB6" w:rsidP="00224EB6">
                  <w:pPr>
                    <w:jc w:val="both"/>
                    <w:rPr>
                      <w:rFonts w:eastAsia="Calibri"/>
                      <w:sz w:val="22"/>
                      <w:szCs w:val="22"/>
                    </w:rPr>
                  </w:pPr>
                  <w:r w:rsidRPr="005D687B">
                    <w:rPr>
                      <w:rFonts w:eastAsia="Calibri"/>
                      <w:sz w:val="22"/>
                      <w:szCs w:val="22"/>
                    </w:rPr>
                    <w:t>1</w:t>
                  </w:r>
                </w:p>
              </w:tc>
              <w:tc>
                <w:tcPr>
                  <w:tcW w:w="7502" w:type="dxa"/>
                  <w:shd w:val="clear" w:color="auto" w:fill="auto"/>
                </w:tcPr>
                <w:p w14:paraId="20CC0349" w14:textId="77777777" w:rsidR="00224EB6" w:rsidRPr="005D687B" w:rsidRDefault="00224EB6" w:rsidP="00224EB6">
                  <w:pPr>
                    <w:jc w:val="both"/>
                    <w:rPr>
                      <w:rFonts w:eastAsia="Calibri"/>
                    </w:rPr>
                  </w:pPr>
                  <w:r w:rsidRPr="005D687B">
                    <w:rPr>
                      <w:rFonts w:eastAsia="Calibri"/>
                    </w:rPr>
                    <w:t xml:space="preserve">Закрытое распределительное устройство, назначение: нежилое здание, площадью 72,3 </w:t>
                  </w:r>
                  <w:proofErr w:type="spellStart"/>
                  <w:r w:rsidRPr="005D687B">
                    <w:rPr>
                      <w:rFonts w:eastAsia="Calibri"/>
                    </w:rPr>
                    <w:t>кв.м</w:t>
                  </w:r>
                  <w:proofErr w:type="spellEnd"/>
                  <w:r w:rsidRPr="005D687B">
                    <w:rPr>
                      <w:rFonts w:eastAsia="Calibri"/>
                    </w:rPr>
                    <w:t xml:space="preserve">., количество этажей: 1, адрес (местонахождение) объекта: Калужская область, г. Обнинск, </w:t>
                  </w:r>
                  <w:proofErr w:type="spellStart"/>
                  <w:r w:rsidRPr="005D687B">
                    <w:rPr>
                      <w:rFonts w:eastAsia="Calibri"/>
                    </w:rPr>
                    <w:t>мкр</w:t>
                  </w:r>
                  <w:proofErr w:type="spellEnd"/>
                  <w:r w:rsidRPr="005D687B">
                    <w:rPr>
                      <w:rFonts w:eastAsia="Calibri"/>
                    </w:rPr>
                    <w:t>. Студенческий городок, д. 1, кадастровый номер 40:27:030502:129</w:t>
                  </w:r>
                </w:p>
              </w:tc>
              <w:tc>
                <w:tcPr>
                  <w:tcW w:w="2109" w:type="dxa"/>
                  <w:shd w:val="clear" w:color="auto" w:fill="auto"/>
                </w:tcPr>
                <w:p w14:paraId="4DA6C3B0" w14:textId="77777777" w:rsidR="00224EB6" w:rsidRPr="005D687B" w:rsidRDefault="00224EB6" w:rsidP="00224EB6">
                  <w:pPr>
                    <w:jc w:val="both"/>
                    <w:rPr>
                      <w:rFonts w:eastAsia="Calibri"/>
                    </w:rPr>
                  </w:pPr>
                  <w:r w:rsidRPr="005D687B">
                    <w:rPr>
                      <w:rFonts w:eastAsia="Calibri"/>
                    </w:rPr>
                    <w:t>960 000,00</w:t>
                  </w:r>
                </w:p>
              </w:tc>
            </w:tr>
            <w:tr w:rsidR="00224EB6" w:rsidRPr="005D687B" w14:paraId="58B2A83A" w14:textId="77777777" w:rsidTr="005736D1">
              <w:tc>
                <w:tcPr>
                  <w:tcW w:w="562" w:type="dxa"/>
                  <w:shd w:val="clear" w:color="auto" w:fill="auto"/>
                </w:tcPr>
                <w:p w14:paraId="5CF49D67" w14:textId="77777777" w:rsidR="00224EB6" w:rsidRPr="005D687B" w:rsidRDefault="00224EB6" w:rsidP="00224EB6">
                  <w:pPr>
                    <w:jc w:val="both"/>
                    <w:rPr>
                      <w:rFonts w:eastAsia="Calibri"/>
                      <w:sz w:val="22"/>
                      <w:szCs w:val="22"/>
                    </w:rPr>
                  </w:pPr>
                  <w:r w:rsidRPr="005D687B">
                    <w:rPr>
                      <w:rFonts w:eastAsia="Calibri"/>
                      <w:sz w:val="22"/>
                      <w:szCs w:val="22"/>
                    </w:rPr>
                    <w:t>2</w:t>
                  </w:r>
                </w:p>
              </w:tc>
              <w:tc>
                <w:tcPr>
                  <w:tcW w:w="7502" w:type="dxa"/>
                  <w:shd w:val="clear" w:color="auto" w:fill="auto"/>
                </w:tcPr>
                <w:p w14:paraId="2F47721A" w14:textId="77777777" w:rsidR="00224EB6" w:rsidRPr="005D687B" w:rsidRDefault="00224EB6" w:rsidP="00224EB6">
                  <w:pPr>
                    <w:jc w:val="both"/>
                    <w:rPr>
                      <w:rFonts w:eastAsia="Calibri"/>
                    </w:rPr>
                  </w:pPr>
                  <w:r w:rsidRPr="005D687B">
                    <w:rPr>
                      <w:rFonts w:eastAsia="Calibri"/>
                      <w:bCs/>
                      <w:lang w:eastAsia="ar-SA"/>
                    </w:rPr>
                    <w:t>Здание,</w:t>
                  </w:r>
                  <w:r w:rsidRPr="005D687B">
                    <w:rPr>
                      <w:rFonts w:eastAsia="Calibri"/>
                      <w:lang w:eastAsia="ar-SA"/>
                    </w:rPr>
                    <w:t xml:space="preserve"> назначение: нежилое здание, 1-этажный, общей площадью 52,2 </w:t>
                  </w:r>
                  <w:proofErr w:type="spellStart"/>
                  <w:r w:rsidRPr="005D687B">
                    <w:rPr>
                      <w:rFonts w:eastAsia="Calibri"/>
                      <w:lang w:eastAsia="ar-SA"/>
                    </w:rPr>
                    <w:t>кв.м</w:t>
                  </w:r>
                  <w:proofErr w:type="spellEnd"/>
                  <w:r w:rsidRPr="005D687B">
                    <w:rPr>
                      <w:rFonts w:eastAsia="Calibri"/>
                      <w:lang w:eastAsia="ar-SA"/>
                    </w:rPr>
                    <w:t>., адрес (местонахождение) объекта: Калужская область, г. Обнинск, кв-л Студенческий городок, 1   кадастровый номер 40:27:030502:46</w:t>
                  </w:r>
                </w:p>
              </w:tc>
              <w:tc>
                <w:tcPr>
                  <w:tcW w:w="2109" w:type="dxa"/>
                  <w:shd w:val="clear" w:color="auto" w:fill="auto"/>
                </w:tcPr>
                <w:p w14:paraId="62F128AF" w14:textId="77777777" w:rsidR="00224EB6" w:rsidRPr="005D687B" w:rsidRDefault="00224EB6" w:rsidP="00224EB6">
                  <w:pPr>
                    <w:jc w:val="both"/>
                    <w:rPr>
                      <w:rFonts w:eastAsia="Calibri"/>
                    </w:rPr>
                  </w:pPr>
                  <w:r w:rsidRPr="005D687B">
                    <w:rPr>
                      <w:rFonts w:eastAsia="Calibri"/>
                    </w:rPr>
                    <w:t>960 000,00</w:t>
                  </w:r>
                </w:p>
              </w:tc>
            </w:tr>
            <w:tr w:rsidR="00224EB6" w:rsidRPr="005D687B" w14:paraId="665CB255" w14:textId="77777777" w:rsidTr="005736D1">
              <w:tc>
                <w:tcPr>
                  <w:tcW w:w="562" w:type="dxa"/>
                  <w:shd w:val="clear" w:color="auto" w:fill="auto"/>
                </w:tcPr>
                <w:p w14:paraId="58EC8D10" w14:textId="77777777" w:rsidR="00224EB6" w:rsidRPr="005D687B" w:rsidRDefault="00224EB6" w:rsidP="00224EB6">
                  <w:pPr>
                    <w:jc w:val="both"/>
                    <w:rPr>
                      <w:rFonts w:eastAsia="Calibri"/>
                      <w:sz w:val="22"/>
                      <w:szCs w:val="22"/>
                    </w:rPr>
                  </w:pPr>
                  <w:r w:rsidRPr="005D687B">
                    <w:rPr>
                      <w:rFonts w:eastAsia="Calibri"/>
                      <w:sz w:val="22"/>
                      <w:szCs w:val="22"/>
                    </w:rPr>
                    <w:t>3</w:t>
                  </w:r>
                </w:p>
              </w:tc>
              <w:tc>
                <w:tcPr>
                  <w:tcW w:w="7502" w:type="dxa"/>
                  <w:shd w:val="clear" w:color="auto" w:fill="auto"/>
                </w:tcPr>
                <w:p w14:paraId="05EC9068" w14:textId="77777777" w:rsidR="00224EB6" w:rsidRPr="005D687B" w:rsidRDefault="00224EB6" w:rsidP="00224EB6">
                  <w:pPr>
                    <w:jc w:val="both"/>
                    <w:rPr>
                      <w:rFonts w:eastAsia="Calibri"/>
                    </w:rPr>
                  </w:pPr>
                  <w:r w:rsidRPr="005D687B">
                    <w:rPr>
                      <w:rFonts w:eastAsia="Calibri"/>
                      <w:bCs/>
                    </w:rPr>
                    <w:t>Сооружение,</w:t>
                  </w:r>
                  <w:r w:rsidRPr="005D687B">
                    <w:rPr>
                      <w:rFonts w:eastAsia="Calibri"/>
                    </w:rPr>
                    <w:t xml:space="preserve"> назначение: нежилое, протяженностью 664 м., адрес (местонахождение) объекта: Калужская область, г. Обнинск, ул. Студгородок, 1, кадастровый номер: 40:27:030502:43</w:t>
                  </w:r>
                </w:p>
              </w:tc>
              <w:tc>
                <w:tcPr>
                  <w:tcW w:w="2109" w:type="dxa"/>
                  <w:shd w:val="clear" w:color="auto" w:fill="auto"/>
                </w:tcPr>
                <w:p w14:paraId="5F6CA758" w14:textId="77777777" w:rsidR="00224EB6" w:rsidRPr="005D687B" w:rsidRDefault="00224EB6" w:rsidP="00224EB6">
                  <w:pPr>
                    <w:jc w:val="both"/>
                    <w:rPr>
                      <w:rFonts w:eastAsia="Calibri"/>
                    </w:rPr>
                  </w:pPr>
                  <w:r w:rsidRPr="005D687B">
                    <w:rPr>
                      <w:rFonts w:eastAsia="Calibri"/>
                    </w:rPr>
                    <w:t>15 440 000,00</w:t>
                  </w:r>
                </w:p>
              </w:tc>
            </w:tr>
            <w:tr w:rsidR="00224EB6" w:rsidRPr="005D687B" w14:paraId="0D677185" w14:textId="77777777" w:rsidTr="005736D1">
              <w:tc>
                <w:tcPr>
                  <w:tcW w:w="562" w:type="dxa"/>
                  <w:shd w:val="clear" w:color="auto" w:fill="auto"/>
                </w:tcPr>
                <w:p w14:paraId="0D325F24" w14:textId="77777777" w:rsidR="00224EB6" w:rsidRPr="005D687B" w:rsidRDefault="00224EB6" w:rsidP="00224EB6">
                  <w:pPr>
                    <w:jc w:val="both"/>
                    <w:rPr>
                      <w:rFonts w:eastAsia="Calibri"/>
                      <w:sz w:val="22"/>
                      <w:szCs w:val="22"/>
                    </w:rPr>
                  </w:pPr>
                  <w:r w:rsidRPr="005D687B">
                    <w:rPr>
                      <w:rFonts w:eastAsia="Calibri"/>
                      <w:sz w:val="22"/>
                      <w:szCs w:val="22"/>
                    </w:rPr>
                    <w:t>4</w:t>
                  </w:r>
                </w:p>
              </w:tc>
              <w:tc>
                <w:tcPr>
                  <w:tcW w:w="7502" w:type="dxa"/>
                  <w:shd w:val="clear" w:color="auto" w:fill="auto"/>
                </w:tcPr>
                <w:p w14:paraId="6078B002" w14:textId="77777777" w:rsidR="00224EB6" w:rsidRPr="005D687B" w:rsidRDefault="00224EB6" w:rsidP="00224EB6">
                  <w:pPr>
                    <w:jc w:val="both"/>
                    <w:rPr>
                      <w:rFonts w:eastAsia="Calibri"/>
                    </w:rPr>
                  </w:pPr>
                  <w:r w:rsidRPr="005D687B">
                    <w:rPr>
                      <w:rFonts w:eastAsia="Calibri"/>
                    </w:rPr>
                    <w:t>Сооружение, нежилое, городского коммунального хозяйства, водоснабжения и водоотведения, протяженностью 330 м., адрес (местонахождение) объекта: Калужская область, г. Обнинск, ул. Студгородок, 1, кадастровый номер: 40:27:030502:45</w:t>
                  </w:r>
                </w:p>
              </w:tc>
              <w:tc>
                <w:tcPr>
                  <w:tcW w:w="2109" w:type="dxa"/>
                  <w:shd w:val="clear" w:color="auto" w:fill="auto"/>
                </w:tcPr>
                <w:p w14:paraId="110524F4" w14:textId="77777777" w:rsidR="00224EB6" w:rsidRPr="005D687B" w:rsidRDefault="00224EB6" w:rsidP="00224EB6">
                  <w:pPr>
                    <w:jc w:val="both"/>
                    <w:rPr>
                      <w:rFonts w:eastAsia="Calibri"/>
                    </w:rPr>
                  </w:pPr>
                  <w:r w:rsidRPr="005D687B">
                    <w:rPr>
                      <w:rFonts w:eastAsia="Calibri"/>
                    </w:rPr>
                    <w:t>1 360 000,00</w:t>
                  </w:r>
                </w:p>
              </w:tc>
            </w:tr>
            <w:tr w:rsidR="00224EB6" w:rsidRPr="005D687B" w14:paraId="4FE48347" w14:textId="77777777" w:rsidTr="005736D1">
              <w:tc>
                <w:tcPr>
                  <w:tcW w:w="562" w:type="dxa"/>
                  <w:shd w:val="clear" w:color="auto" w:fill="auto"/>
                </w:tcPr>
                <w:p w14:paraId="547ABCBA" w14:textId="77777777" w:rsidR="00224EB6" w:rsidRPr="005D687B" w:rsidRDefault="00224EB6" w:rsidP="00224EB6">
                  <w:pPr>
                    <w:jc w:val="both"/>
                    <w:rPr>
                      <w:rFonts w:eastAsia="Calibri"/>
                      <w:sz w:val="22"/>
                      <w:szCs w:val="22"/>
                    </w:rPr>
                  </w:pPr>
                  <w:r w:rsidRPr="005D687B">
                    <w:rPr>
                      <w:rFonts w:eastAsia="Calibri"/>
                      <w:sz w:val="22"/>
                      <w:szCs w:val="22"/>
                    </w:rPr>
                    <w:t>5</w:t>
                  </w:r>
                </w:p>
              </w:tc>
              <w:tc>
                <w:tcPr>
                  <w:tcW w:w="7502" w:type="dxa"/>
                  <w:shd w:val="clear" w:color="auto" w:fill="auto"/>
                </w:tcPr>
                <w:p w14:paraId="03A71B5E" w14:textId="77777777" w:rsidR="00224EB6" w:rsidRPr="005D687B" w:rsidRDefault="00224EB6" w:rsidP="00224EB6">
                  <w:pPr>
                    <w:jc w:val="both"/>
                    <w:rPr>
                      <w:rFonts w:eastAsia="Calibri"/>
                    </w:rPr>
                  </w:pPr>
                  <w:r w:rsidRPr="005D687B">
                    <w:rPr>
                      <w:rFonts w:eastAsia="Calibri"/>
                      <w:bCs/>
                    </w:rPr>
                    <w:t>Внешний газопровод</w:t>
                  </w:r>
                  <w:r w:rsidRPr="005D687B">
                    <w:rPr>
                      <w:rFonts w:eastAsia="Calibri"/>
                    </w:rPr>
                    <w:t xml:space="preserve"> назначение: нежилое, городского коммунального хозяйства, газоснабжения, протяженностью 832 м., адрес (местонахождение) объекта: Калужская область, г. Обнинск, ул. Студгородок, 1, кадастровый номер: 40:27:000000:65</w:t>
                  </w:r>
                </w:p>
              </w:tc>
              <w:tc>
                <w:tcPr>
                  <w:tcW w:w="2109" w:type="dxa"/>
                  <w:shd w:val="clear" w:color="auto" w:fill="auto"/>
                </w:tcPr>
                <w:p w14:paraId="3CD198ED" w14:textId="77777777" w:rsidR="00224EB6" w:rsidRPr="005D687B" w:rsidRDefault="00224EB6" w:rsidP="00224EB6">
                  <w:pPr>
                    <w:jc w:val="both"/>
                    <w:rPr>
                      <w:rFonts w:eastAsia="Calibri"/>
                    </w:rPr>
                  </w:pPr>
                  <w:r w:rsidRPr="005D687B">
                    <w:rPr>
                      <w:rFonts w:eastAsia="Calibri"/>
                    </w:rPr>
                    <w:t>3 480 000,00</w:t>
                  </w:r>
                </w:p>
              </w:tc>
            </w:tr>
            <w:tr w:rsidR="00224EB6" w:rsidRPr="005D687B" w14:paraId="15D4CCC2" w14:textId="77777777" w:rsidTr="005736D1">
              <w:tc>
                <w:tcPr>
                  <w:tcW w:w="562" w:type="dxa"/>
                  <w:shd w:val="clear" w:color="auto" w:fill="auto"/>
                </w:tcPr>
                <w:p w14:paraId="0C8D2A11" w14:textId="77777777" w:rsidR="00224EB6" w:rsidRPr="005D687B" w:rsidRDefault="00224EB6" w:rsidP="00224EB6">
                  <w:pPr>
                    <w:jc w:val="both"/>
                    <w:rPr>
                      <w:rFonts w:eastAsia="Calibri"/>
                      <w:sz w:val="22"/>
                      <w:szCs w:val="22"/>
                    </w:rPr>
                  </w:pPr>
                  <w:r w:rsidRPr="005D687B">
                    <w:rPr>
                      <w:rFonts w:eastAsia="Calibri"/>
                      <w:sz w:val="22"/>
                      <w:szCs w:val="22"/>
                    </w:rPr>
                    <w:t>6</w:t>
                  </w:r>
                </w:p>
              </w:tc>
              <w:tc>
                <w:tcPr>
                  <w:tcW w:w="7502" w:type="dxa"/>
                  <w:shd w:val="clear" w:color="auto" w:fill="auto"/>
                </w:tcPr>
                <w:p w14:paraId="1E93778A" w14:textId="77777777" w:rsidR="00224EB6" w:rsidRPr="005D687B" w:rsidRDefault="00224EB6" w:rsidP="00224EB6">
                  <w:pPr>
                    <w:jc w:val="both"/>
                    <w:rPr>
                      <w:rFonts w:eastAsia="Calibri"/>
                    </w:rPr>
                  </w:pPr>
                  <w:r w:rsidRPr="005D687B">
                    <w:rPr>
                      <w:rFonts w:eastAsia="Calibri"/>
                    </w:rPr>
                    <w:t>Сооружение, назначение: нежилое, городского коммунального хозяйства, водоснабжения и водоотведения, протяженностью 330 м., адрес (местонахождение) объекта: Калужская область, г. Обнинск, ул. Студгородок, 1, кадастровый номер: 40:27:030502:44</w:t>
                  </w:r>
                </w:p>
              </w:tc>
              <w:tc>
                <w:tcPr>
                  <w:tcW w:w="2109" w:type="dxa"/>
                  <w:shd w:val="clear" w:color="auto" w:fill="auto"/>
                </w:tcPr>
                <w:p w14:paraId="1A5DA6CD" w14:textId="77777777" w:rsidR="00224EB6" w:rsidRPr="005D687B" w:rsidRDefault="00224EB6" w:rsidP="00224EB6">
                  <w:pPr>
                    <w:jc w:val="both"/>
                    <w:rPr>
                      <w:rFonts w:eastAsia="Calibri"/>
                    </w:rPr>
                  </w:pPr>
                  <w:r w:rsidRPr="005D687B">
                    <w:rPr>
                      <w:rFonts w:eastAsia="Calibri"/>
                    </w:rPr>
                    <w:t>1 360 000,00</w:t>
                  </w:r>
                </w:p>
              </w:tc>
            </w:tr>
            <w:tr w:rsidR="00224EB6" w:rsidRPr="005D687B" w14:paraId="09640CB5" w14:textId="77777777" w:rsidTr="005736D1">
              <w:tc>
                <w:tcPr>
                  <w:tcW w:w="562" w:type="dxa"/>
                  <w:shd w:val="clear" w:color="auto" w:fill="auto"/>
                </w:tcPr>
                <w:p w14:paraId="1FBFF07E" w14:textId="77777777" w:rsidR="00224EB6" w:rsidRPr="005D687B" w:rsidRDefault="00224EB6" w:rsidP="00224EB6">
                  <w:pPr>
                    <w:jc w:val="both"/>
                    <w:rPr>
                      <w:rFonts w:eastAsia="Calibri"/>
                      <w:sz w:val="22"/>
                      <w:szCs w:val="22"/>
                    </w:rPr>
                  </w:pPr>
                  <w:r w:rsidRPr="005D687B">
                    <w:rPr>
                      <w:rFonts w:eastAsia="Calibri"/>
                      <w:sz w:val="22"/>
                      <w:szCs w:val="22"/>
                    </w:rPr>
                    <w:t>7</w:t>
                  </w:r>
                </w:p>
              </w:tc>
              <w:tc>
                <w:tcPr>
                  <w:tcW w:w="7502" w:type="dxa"/>
                  <w:shd w:val="clear" w:color="auto" w:fill="auto"/>
                </w:tcPr>
                <w:p w14:paraId="2179C63A" w14:textId="77777777" w:rsidR="00224EB6" w:rsidRPr="005D687B" w:rsidRDefault="00224EB6" w:rsidP="00224EB6">
                  <w:pPr>
                    <w:jc w:val="both"/>
                    <w:rPr>
                      <w:rFonts w:eastAsia="Calibri"/>
                    </w:rPr>
                  </w:pPr>
                  <w:r w:rsidRPr="005D687B">
                    <w:rPr>
                      <w:rFonts w:eastAsia="Calibri"/>
                    </w:rPr>
                    <w:t xml:space="preserve">Здание, назначение: нежилое здание, 1-этажный, общей площадью 81,9 </w:t>
                  </w:r>
                  <w:proofErr w:type="spellStart"/>
                  <w:r w:rsidRPr="005D687B">
                    <w:rPr>
                      <w:rFonts w:eastAsia="Calibri"/>
                    </w:rPr>
                    <w:t>кв.м</w:t>
                  </w:r>
                  <w:proofErr w:type="spellEnd"/>
                  <w:r w:rsidRPr="005D687B">
                    <w:rPr>
                      <w:rFonts w:eastAsia="Calibri"/>
                    </w:rPr>
                    <w:t xml:space="preserve">., адрес (местонахождение) объекта: Калужская область, г. Обнинск, </w:t>
                  </w:r>
                  <w:proofErr w:type="spellStart"/>
                  <w:r w:rsidRPr="005D687B">
                    <w:rPr>
                      <w:rFonts w:eastAsia="Calibri"/>
                    </w:rPr>
                    <w:t>мкр</w:t>
                  </w:r>
                  <w:proofErr w:type="spellEnd"/>
                  <w:r w:rsidRPr="005D687B">
                    <w:rPr>
                      <w:rFonts w:eastAsia="Calibri"/>
                    </w:rPr>
                    <w:t xml:space="preserve"> Студгородок, 1, кадастровый номер: 40:27:030502:47</w:t>
                  </w:r>
                </w:p>
              </w:tc>
              <w:tc>
                <w:tcPr>
                  <w:tcW w:w="2109" w:type="dxa"/>
                  <w:shd w:val="clear" w:color="auto" w:fill="auto"/>
                </w:tcPr>
                <w:p w14:paraId="57B6583D" w14:textId="77777777" w:rsidR="00224EB6" w:rsidRPr="005D687B" w:rsidRDefault="00224EB6" w:rsidP="00224EB6">
                  <w:pPr>
                    <w:jc w:val="both"/>
                    <w:rPr>
                      <w:rFonts w:eastAsia="Calibri"/>
                    </w:rPr>
                  </w:pPr>
                  <w:r w:rsidRPr="005D687B">
                    <w:rPr>
                      <w:rFonts w:eastAsia="Calibri"/>
                    </w:rPr>
                    <w:t>4 640 000,00</w:t>
                  </w:r>
                </w:p>
              </w:tc>
            </w:tr>
            <w:tr w:rsidR="00224EB6" w:rsidRPr="005D687B" w14:paraId="1B490D82" w14:textId="77777777" w:rsidTr="005736D1">
              <w:tc>
                <w:tcPr>
                  <w:tcW w:w="562" w:type="dxa"/>
                  <w:shd w:val="clear" w:color="auto" w:fill="auto"/>
                </w:tcPr>
                <w:p w14:paraId="5E48287C" w14:textId="77777777" w:rsidR="00224EB6" w:rsidRPr="005D687B" w:rsidRDefault="00224EB6" w:rsidP="00224EB6">
                  <w:pPr>
                    <w:jc w:val="both"/>
                    <w:rPr>
                      <w:rFonts w:eastAsia="Calibri"/>
                      <w:sz w:val="22"/>
                      <w:szCs w:val="22"/>
                    </w:rPr>
                  </w:pPr>
                  <w:r w:rsidRPr="005D687B">
                    <w:rPr>
                      <w:rFonts w:eastAsia="Calibri"/>
                      <w:sz w:val="22"/>
                      <w:szCs w:val="22"/>
                    </w:rPr>
                    <w:t>8</w:t>
                  </w:r>
                </w:p>
              </w:tc>
              <w:tc>
                <w:tcPr>
                  <w:tcW w:w="7502" w:type="dxa"/>
                  <w:shd w:val="clear" w:color="auto" w:fill="auto"/>
                </w:tcPr>
                <w:p w14:paraId="114607BF" w14:textId="77777777" w:rsidR="00224EB6" w:rsidRPr="005D687B" w:rsidRDefault="00224EB6" w:rsidP="00224EB6">
                  <w:pPr>
                    <w:jc w:val="both"/>
                    <w:rPr>
                      <w:rFonts w:eastAsia="Calibri"/>
                    </w:rPr>
                  </w:pPr>
                  <w:r w:rsidRPr="005D687B">
                    <w:rPr>
                      <w:rFonts w:eastAsia="Calibri"/>
                    </w:rPr>
                    <w:t xml:space="preserve">Здание, назначение: нежилое здание, 3-этажный, общей площадью 3 358,8 </w:t>
                  </w:r>
                  <w:proofErr w:type="spellStart"/>
                  <w:r w:rsidRPr="005D687B">
                    <w:rPr>
                      <w:rFonts w:eastAsia="Calibri"/>
                    </w:rPr>
                    <w:t>кв,м</w:t>
                  </w:r>
                  <w:proofErr w:type="spellEnd"/>
                  <w:r w:rsidRPr="005D687B">
                    <w:rPr>
                      <w:rFonts w:eastAsia="Calibri"/>
                    </w:rPr>
                    <w:t>, адрес (местонахождение) объекта: Калужская область, г. Обнинск, кв-л Студенческий городок, 1, кадастровый номер: 40:27:030502:48</w:t>
                  </w:r>
                </w:p>
              </w:tc>
              <w:tc>
                <w:tcPr>
                  <w:tcW w:w="2109" w:type="dxa"/>
                  <w:shd w:val="clear" w:color="auto" w:fill="auto"/>
                </w:tcPr>
                <w:p w14:paraId="46A3F70A" w14:textId="77777777" w:rsidR="00224EB6" w:rsidRPr="005D687B" w:rsidRDefault="00224EB6" w:rsidP="00224EB6">
                  <w:pPr>
                    <w:jc w:val="both"/>
                    <w:rPr>
                      <w:rFonts w:eastAsia="Calibri"/>
                    </w:rPr>
                  </w:pPr>
                  <w:r w:rsidRPr="005D687B">
                    <w:rPr>
                      <w:rFonts w:eastAsia="Calibri"/>
                    </w:rPr>
                    <w:t>159 840 000,00</w:t>
                  </w:r>
                </w:p>
              </w:tc>
            </w:tr>
            <w:tr w:rsidR="00224EB6" w:rsidRPr="005D687B" w14:paraId="096C772C" w14:textId="77777777" w:rsidTr="005736D1">
              <w:tc>
                <w:tcPr>
                  <w:tcW w:w="562" w:type="dxa"/>
                  <w:shd w:val="clear" w:color="auto" w:fill="auto"/>
                </w:tcPr>
                <w:p w14:paraId="5C97E3A8" w14:textId="77777777" w:rsidR="00224EB6" w:rsidRPr="005D687B" w:rsidRDefault="00224EB6" w:rsidP="00224EB6">
                  <w:pPr>
                    <w:jc w:val="both"/>
                    <w:rPr>
                      <w:rFonts w:eastAsia="Calibri"/>
                      <w:sz w:val="22"/>
                      <w:szCs w:val="22"/>
                    </w:rPr>
                  </w:pPr>
                  <w:r w:rsidRPr="005D687B">
                    <w:rPr>
                      <w:rFonts w:eastAsia="Calibri"/>
                      <w:sz w:val="22"/>
                      <w:szCs w:val="22"/>
                    </w:rPr>
                    <w:t>9</w:t>
                  </w:r>
                </w:p>
              </w:tc>
              <w:tc>
                <w:tcPr>
                  <w:tcW w:w="7502" w:type="dxa"/>
                  <w:shd w:val="clear" w:color="auto" w:fill="auto"/>
                </w:tcPr>
                <w:p w14:paraId="4A057D0C" w14:textId="77777777" w:rsidR="00224EB6" w:rsidRPr="005D687B" w:rsidRDefault="00224EB6" w:rsidP="00224EB6">
                  <w:pPr>
                    <w:jc w:val="both"/>
                    <w:rPr>
                      <w:rFonts w:eastAsia="Calibri"/>
                    </w:rPr>
                  </w:pPr>
                  <w:r w:rsidRPr="005D687B">
                    <w:rPr>
                      <w:rFonts w:eastAsia="Calibri"/>
                    </w:rPr>
                    <w:t xml:space="preserve">Земельный участок, категория земель: земли населенных пунктов, виды разрешенного использования: 2.220, 7.110, 6.300, 9.100, 9.200, 10.300, 10.500, 10.600, 13.300, 13.400, 13.510, 13.520, 14.111, 14.140, 14.141, 14.142, 17.300 – коды видов разрешенного использования земельных участков, являющихся основными для научно-производственной зоны в соответствии с Правилами землепользования и застройки МО «Город Обнинск», утвержденных решением  </w:t>
                  </w:r>
                  <w:proofErr w:type="spellStart"/>
                  <w:r w:rsidRPr="005D687B">
                    <w:rPr>
                      <w:rFonts w:eastAsia="Calibri"/>
                    </w:rPr>
                    <w:t>Обнинского</w:t>
                  </w:r>
                  <w:proofErr w:type="spellEnd"/>
                  <w:r w:rsidRPr="005D687B">
                    <w:rPr>
                      <w:rFonts w:eastAsia="Calibri"/>
                    </w:rPr>
                    <w:t xml:space="preserve"> городского собрания от 12.03.2007 г. № 01-40; 13.100 – код условного вида разрешенного использования земельного участка, площадью  23 213 +/- 53 </w:t>
                  </w:r>
                  <w:proofErr w:type="spellStart"/>
                  <w:r w:rsidRPr="005D687B">
                    <w:rPr>
                      <w:rFonts w:eastAsia="Calibri"/>
                    </w:rPr>
                    <w:t>кв.м</w:t>
                  </w:r>
                  <w:proofErr w:type="spellEnd"/>
                  <w:r w:rsidRPr="005D687B">
                    <w:rPr>
                      <w:rFonts w:eastAsia="Calibri"/>
                    </w:rPr>
                    <w:t>., адрес: установлено относительно ориентира, расположенного  в границах участка. Почтовый адрес ориентира: Калужская обл., г. Обнинск, Студгородок, дом 1, кадастровый номер 40:27:030502:26</w:t>
                  </w:r>
                </w:p>
              </w:tc>
              <w:tc>
                <w:tcPr>
                  <w:tcW w:w="2109" w:type="dxa"/>
                  <w:shd w:val="clear" w:color="auto" w:fill="auto"/>
                </w:tcPr>
                <w:p w14:paraId="4F9B071B" w14:textId="77777777" w:rsidR="00224EB6" w:rsidRPr="005D687B" w:rsidRDefault="00224EB6" w:rsidP="00224EB6">
                  <w:pPr>
                    <w:jc w:val="both"/>
                    <w:rPr>
                      <w:rFonts w:eastAsia="Calibri"/>
                    </w:rPr>
                  </w:pPr>
                  <w:r w:rsidRPr="005D687B">
                    <w:rPr>
                      <w:rFonts w:eastAsia="Calibri"/>
                    </w:rPr>
                    <w:t>28 360 000,00</w:t>
                  </w:r>
                </w:p>
              </w:tc>
            </w:tr>
          </w:tbl>
          <w:p w14:paraId="212476BA" w14:textId="77777777" w:rsidR="00224EB6" w:rsidRPr="00966E2F" w:rsidRDefault="00224EB6" w:rsidP="00224EB6">
            <w:pPr>
              <w:shd w:val="clear" w:color="auto" w:fill="FFFFFF"/>
              <w:rPr>
                <w:rFonts w:eastAsia="Calibri"/>
                <w:bCs/>
                <w:sz w:val="22"/>
                <w:szCs w:val="22"/>
              </w:rPr>
            </w:pPr>
            <w:bookmarkStart w:id="8" w:name="_Hlk57803187"/>
            <w:r w:rsidRPr="00966E2F">
              <w:rPr>
                <w:rFonts w:eastAsia="Calibri"/>
                <w:bCs/>
                <w:sz w:val="22"/>
                <w:szCs w:val="22"/>
              </w:rPr>
              <w:t xml:space="preserve">Общая рыночная стоимость вышеуказанного заложенного недвижимого имущества (9 объектов) составляет 541 000 000 руб. без НДС. </w:t>
            </w:r>
          </w:p>
          <w:p w14:paraId="0EEB89B3" w14:textId="77777777" w:rsidR="00224EB6" w:rsidRPr="00966E2F" w:rsidRDefault="00224EB6" w:rsidP="00224EB6">
            <w:pPr>
              <w:shd w:val="clear" w:color="auto" w:fill="FFFFFF"/>
              <w:spacing w:after="120"/>
              <w:jc w:val="both"/>
              <w:rPr>
                <w:rFonts w:eastAsia="Calibri"/>
                <w:bCs/>
                <w:sz w:val="22"/>
                <w:szCs w:val="22"/>
              </w:rPr>
            </w:pPr>
            <w:r w:rsidRPr="00966E2F">
              <w:rPr>
                <w:rFonts w:eastAsia="Calibri"/>
                <w:bCs/>
                <w:sz w:val="22"/>
                <w:szCs w:val="22"/>
              </w:rPr>
              <w:t>Общая залоговая стоимость вышеуказанного заложенного недвижимого имущества (9 объектов) составляет 216 400 000,00 (Двести шестнадцать миллионов четыреста тысяч) рублей 00 копеек.</w:t>
            </w:r>
          </w:p>
          <w:p w14:paraId="7D0E607B" w14:textId="727B9F16" w:rsidR="00224EB6" w:rsidRPr="00966E2F" w:rsidRDefault="00B0629A" w:rsidP="00224EB6">
            <w:pPr>
              <w:numPr>
                <w:ilvl w:val="1"/>
                <w:numId w:val="44"/>
              </w:numPr>
              <w:ind w:left="-284" w:firstLine="425"/>
              <w:rPr>
                <w:rFonts w:eastAsia="Calibri"/>
                <w:sz w:val="22"/>
                <w:szCs w:val="22"/>
              </w:rPr>
            </w:pPr>
            <w:bookmarkStart w:id="9" w:name="_Hlk58583099"/>
            <w:r w:rsidRPr="00B0629A">
              <w:rPr>
                <w:rFonts w:eastAsia="Calibri"/>
                <w:sz w:val="22"/>
                <w:szCs w:val="22"/>
              </w:rPr>
              <w:t>В целях обеспечения исполнения в полном объеме всех обязательств ПАО «Калужская сбытовая компания» по Договору о предоставлении кредита в форме возобновляемой кредитной линии№ 00.19-5/01/161/21 от 04.10.2021г, существенные условия, которого изложены в вопросе № 1 п.1.2.   настоящего Протокола, одобрить заключение между  ПАО «Калужская сбытовая компания» (Залогодатель) и АО «АБ «РОССИЯ» (Залогодержатель) Последующего договора залога недвижимого имущества,    в соответствие с которыми в залог АО «АБ «РОССИЯ» передано следующее недвижимое имущество и определена его залоговая стоимость:</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249"/>
              <w:gridCol w:w="1357"/>
            </w:tblGrid>
            <w:tr w:rsidR="00224EB6" w:rsidRPr="005D687B" w14:paraId="318A11D5" w14:textId="77777777" w:rsidTr="00B0629A">
              <w:tc>
                <w:tcPr>
                  <w:tcW w:w="567" w:type="dxa"/>
                  <w:shd w:val="clear" w:color="auto" w:fill="auto"/>
                </w:tcPr>
                <w:p w14:paraId="2B984153" w14:textId="77777777" w:rsidR="00224EB6" w:rsidRPr="005D687B" w:rsidRDefault="00224EB6" w:rsidP="00224EB6">
                  <w:pPr>
                    <w:shd w:val="clear" w:color="auto" w:fill="FFFFFF"/>
                    <w:spacing w:line="276" w:lineRule="auto"/>
                    <w:jc w:val="both"/>
                    <w:rPr>
                      <w:rFonts w:eastAsia="Calibri"/>
                      <w:b/>
                      <w:sz w:val="22"/>
                      <w:szCs w:val="22"/>
                    </w:rPr>
                  </w:pPr>
                  <w:r w:rsidRPr="005D687B">
                    <w:rPr>
                      <w:rFonts w:eastAsia="Calibri"/>
                      <w:b/>
                      <w:sz w:val="22"/>
                      <w:szCs w:val="22"/>
                    </w:rPr>
                    <w:t>№</w:t>
                  </w:r>
                </w:p>
                <w:p w14:paraId="0B0EE3B3" w14:textId="77777777" w:rsidR="00224EB6" w:rsidRPr="005D687B" w:rsidRDefault="00224EB6" w:rsidP="00224EB6">
                  <w:pPr>
                    <w:shd w:val="clear" w:color="auto" w:fill="FFFFFF"/>
                    <w:spacing w:line="276" w:lineRule="auto"/>
                    <w:jc w:val="both"/>
                    <w:rPr>
                      <w:rFonts w:eastAsia="Calibri"/>
                      <w:sz w:val="22"/>
                      <w:szCs w:val="22"/>
                    </w:rPr>
                  </w:pPr>
                  <w:r w:rsidRPr="005D687B">
                    <w:rPr>
                      <w:rFonts w:eastAsia="Calibri"/>
                      <w:b/>
                      <w:sz w:val="22"/>
                      <w:szCs w:val="22"/>
                    </w:rPr>
                    <w:t>п/п</w:t>
                  </w:r>
                </w:p>
              </w:tc>
              <w:tc>
                <w:tcPr>
                  <w:tcW w:w="8249" w:type="dxa"/>
                  <w:shd w:val="clear" w:color="auto" w:fill="auto"/>
                </w:tcPr>
                <w:p w14:paraId="5541F5A2" w14:textId="77777777" w:rsidR="00224EB6" w:rsidRPr="005D687B" w:rsidRDefault="00224EB6" w:rsidP="00224EB6">
                  <w:pPr>
                    <w:shd w:val="clear" w:color="auto" w:fill="FFFFFF"/>
                    <w:spacing w:line="276" w:lineRule="auto"/>
                    <w:jc w:val="center"/>
                    <w:rPr>
                      <w:rFonts w:eastAsia="Calibri"/>
                      <w:b/>
                      <w:sz w:val="22"/>
                      <w:szCs w:val="22"/>
                    </w:rPr>
                  </w:pPr>
                  <w:r w:rsidRPr="005D687B">
                    <w:rPr>
                      <w:rFonts w:eastAsia="Calibri"/>
                      <w:b/>
                      <w:sz w:val="22"/>
                      <w:szCs w:val="22"/>
                    </w:rPr>
                    <w:t>ПЕРЕЧЕНЬ ПЕРЕДАННОГО В ЗАЛОГ НЕДВИЖИМОГО ИМУЩЕСТВА</w:t>
                  </w:r>
                </w:p>
                <w:p w14:paraId="5E793D1D" w14:textId="77777777" w:rsidR="00224EB6" w:rsidRPr="005D687B" w:rsidRDefault="00224EB6" w:rsidP="00224EB6">
                  <w:pPr>
                    <w:shd w:val="clear" w:color="auto" w:fill="FFFFFF"/>
                    <w:spacing w:line="276" w:lineRule="auto"/>
                    <w:jc w:val="both"/>
                    <w:rPr>
                      <w:rFonts w:eastAsia="Calibri"/>
                      <w:sz w:val="22"/>
                      <w:szCs w:val="22"/>
                    </w:rPr>
                  </w:pPr>
                </w:p>
              </w:tc>
              <w:tc>
                <w:tcPr>
                  <w:tcW w:w="1357" w:type="dxa"/>
                  <w:shd w:val="clear" w:color="auto" w:fill="auto"/>
                </w:tcPr>
                <w:p w14:paraId="6C2A65A3" w14:textId="77777777" w:rsidR="00224EB6" w:rsidRPr="00B0629A" w:rsidRDefault="00224EB6" w:rsidP="00224EB6">
                  <w:pPr>
                    <w:shd w:val="clear" w:color="auto" w:fill="FFFFFF"/>
                    <w:spacing w:line="276" w:lineRule="auto"/>
                    <w:jc w:val="both"/>
                    <w:rPr>
                      <w:rFonts w:eastAsia="Calibri"/>
                    </w:rPr>
                  </w:pPr>
                  <w:r w:rsidRPr="00B0629A">
                    <w:rPr>
                      <w:rFonts w:eastAsia="Calibri"/>
                      <w:b/>
                      <w:bCs/>
                    </w:rPr>
                    <w:t>Залоговая стоимость имущества, руб.</w:t>
                  </w:r>
                </w:p>
              </w:tc>
            </w:tr>
            <w:tr w:rsidR="00224EB6" w:rsidRPr="005D687B" w14:paraId="58F32B43" w14:textId="77777777" w:rsidTr="00B0629A">
              <w:tc>
                <w:tcPr>
                  <w:tcW w:w="567" w:type="dxa"/>
                  <w:shd w:val="clear" w:color="auto" w:fill="auto"/>
                </w:tcPr>
                <w:p w14:paraId="18DAD659" w14:textId="77777777" w:rsidR="00224EB6" w:rsidRPr="005D687B" w:rsidRDefault="00224EB6" w:rsidP="00224EB6">
                  <w:pPr>
                    <w:spacing w:line="276" w:lineRule="auto"/>
                    <w:jc w:val="both"/>
                    <w:rPr>
                      <w:rFonts w:eastAsia="Calibri"/>
                    </w:rPr>
                  </w:pPr>
                  <w:r w:rsidRPr="005D687B">
                    <w:rPr>
                      <w:rFonts w:eastAsia="Calibri"/>
                    </w:rPr>
                    <w:t>1</w:t>
                  </w:r>
                </w:p>
              </w:tc>
              <w:tc>
                <w:tcPr>
                  <w:tcW w:w="8249" w:type="dxa"/>
                  <w:shd w:val="clear" w:color="auto" w:fill="auto"/>
                </w:tcPr>
                <w:p w14:paraId="1E5DD021" w14:textId="77777777" w:rsidR="00224EB6" w:rsidRPr="005D687B" w:rsidRDefault="00224EB6" w:rsidP="00224EB6">
                  <w:pPr>
                    <w:spacing w:line="276" w:lineRule="auto"/>
                    <w:jc w:val="both"/>
                    <w:rPr>
                      <w:rFonts w:eastAsia="Calibri"/>
                    </w:rPr>
                  </w:pPr>
                  <w:r w:rsidRPr="005D687B">
                    <w:rPr>
                      <w:rFonts w:eastAsia="Calibri"/>
                    </w:rPr>
                    <w:t>Квартал многоэтажной жилой застройки № 3 в жилом районе "</w:t>
                  </w:r>
                  <w:proofErr w:type="spellStart"/>
                  <w:r w:rsidRPr="005D687B">
                    <w:rPr>
                      <w:rFonts w:eastAsia="Calibri"/>
                    </w:rPr>
                    <w:t>Заовражье</w:t>
                  </w:r>
                  <w:proofErr w:type="spellEnd"/>
                  <w:r w:rsidRPr="005D687B">
                    <w:rPr>
                      <w:rFonts w:eastAsia="Calibri"/>
                    </w:rPr>
                    <w:t xml:space="preserve">" </w:t>
                  </w:r>
                  <w:proofErr w:type="spellStart"/>
                  <w:r w:rsidRPr="005D687B">
                    <w:rPr>
                      <w:rFonts w:eastAsia="Calibri"/>
                    </w:rPr>
                    <w:t>г.Обнинск</w:t>
                  </w:r>
                  <w:proofErr w:type="spellEnd"/>
                  <w:r w:rsidRPr="005D687B">
                    <w:rPr>
                      <w:rFonts w:eastAsia="Calibri"/>
                    </w:rPr>
                    <w:t xml:space="preserve">, Калужской области. Этап 2. Наружные сети теплоснабжения, назначение: 10) </w:t>
                  </w:r>
                  <w:proofErr w:type="spellStart"/>
                  <w:r w:rsidRPr="005D687B">
                    <w:rPr>
                      <w:rFonts w:eastAsia="Calibri"/>
                    </w:rPr>
                    <w:t>Cооружения</w:t>
                  </w:r>
                  <w:proofErr w:type="spellEnd"/>
                  <w:r w:rsidRPr="005D687B">
                    <w:rPr>
                      <w:rFonts w:eastAsia="Calibri"/>
                    </w:rPr>
                    <w:t xml:space="preserve"> коммунального хозяйства, адрес (местонахождение) объекта: Калужская область, г. Обнинск, </w:t>
                  </w:r>
                  <w:r w:rsidRPr="005D687B">
                    <w:rPr>
                      <w:rFonts w:eastAsia="Calibri"/>
                    </w:rPr>
                    <w:lastRenderedPageBreak/>
                    <w:t>квартал многоэтажной жилой застройки № 3 в жилом районе "</w:t>
                  </w:r>
                  <w:proofErr w:type="spellStart"/>
                  <w:r w:rsidRPr="005D687B">
                    <w:rPr>
                      <w:rFonts w:eastAsia="Calibri"/>
                    </w:rPr>
                    <w:t>Заовражье</w:t>
                  </w:r>
                  <w:proofErr w:type="spellEnd"/>
                  <w:r w:rsidRPr="005D687B">
                    <w:rPr>
                      <w:rFonts w:eastAsia="Calibri"/>
                    </w:rPr>
                    <w:t>", кадастровый номер 40:27:030401:3318</w:t>
                  </w:r>
                </w:p>
              </w:tc>
              <w:tc>
                <w:tcPr>
                  <w:tcW w:w="1357" w:type="dxa"/>
                  <w:shd w:val="clear" w:color="auto" w:fill="auto"/>
                </w:tcPr>
                <w:p w14:paraId="10063385" w14:textId="77777777" w:rsidR="00224EB6" w:rsidRPr="005D687B" w:rsidRDefault="00224EB6" w:rsidP="00224EB6">
                  <w:pPr>
                    <w:spacing w:line="276" w:lineRule="auto"/>
                    <w:jc w:val="both"/>
                    <w:rPr>
                      <w:rFonts w:eastAsia="Calibri"/>
                    </w:rPr>
                  </w:pPr>
                  <w:r w:rsidRPr="005D687B">
                    <w:rPr>
                      <w:rFonts w:eastAsia="Calibri"/>
                    </w:rPr>
                    <w:lastRenderedPageBreak/>
                    <w:t>1 000 000,00</w:t>
                  </w:r>
                </w:p>
              </w:tc>
            </w:tr>
            <w:tr w:rsidR="00224EB6" w:rsidRPr="005D687B" w14:paraId="75DE0C9A" w14:textId="77777777" w:rsidTr="00B0629A">
              <w:tc>
                <w:tcPr>
                  <w:tcW w:w="567" w:type="dxa"/>
                  <w:shd w:val="clear" w:color="auto" w:fill="auto"/>
                </w:tcPr>
                <w:p w14:paraId="03CFA127" w14:textId="77777777" w:rsidR="00224EB6" w:rsidRPr="005D687B" w:rsidRDefault="00224EB6" w:rsidP="00224EB6">
                  <w:pPr>
                    <w:spacing w:line="276" w:lineRule="auto"/>
                    <w:jc w:val="both"/>
                    <w:rPr>
                      <w:rFonts w:eastAsia="Calibri"/>
                    </w:rPr>
                  </w:pPr>
                  <w:r w:rsidRPr="005D687B">
                    <w:rPr>
                      <w:rFonts w:eastAsia="Calibri"/>
                    </w:rPr>
                    <w:t>2</w:t>
                  </w:r>
                </w:p>
              </w:tc>
              <w:tc>
                <w:tcPr>
                  <w:tcW w:w="8249" w:type="dxa"/>
                  <w:shd w:val="clear" w:color="auto" w:fill="auto"/>
                </w:tcPr>
                <w:p w14:paraId="4F6619A7" w14:textId="77777777" w:rsidR="00224EB6" w:rsidRPr="005D687B" w:rsidRDefault="00224EB6" w:rsidP="00224EB6">
                  <w:pPr>
                    <w:spacing w:line="276" w:lineRule="auto"/>
                    <w:jc w:val="both"/>
                    <w:rPr>
                      <w:rFonts w:eastAsia="Calibri"/>
                    </w:rPr>
                  </w:pPr>
                  <w:r w:rsidRPr="005D687B">
                    <w:rPr>
                      <w:rFonts w:eastAsia="Calibri"/>
                      <w:bCs/>
                      <w:lang w:eastAsia="ar-SA"/>
                    </w:rPr>
                    <w:t>Квартал многоэтажной жилой застройки № 3 в жилом районе "</w:t>
                  </w:r>
                  <w:proofErr w:type="spellStart"/>
                  <w:r w:rsidRPr="005D687B">
                    <w:rPr>
                      <w:rFonts w:eastAsia="Calibri"/>
                      <w:bCs/>
                      <w:lang w:eastAsia="ar-SA"/>
                    </w:rPr>
                    <w:t>Заовражье</w:t>
                  </w:r>
                  <w:proofErr w:type="spellEnd"/>
                  <w:r w:rsidRPr="005D687B">
                    <w:rPr>
                      <w:rFonts w:eastAsia="Calibri"/>
                      <w:bCs/>
                      <w:lang w:eastAsia="ar-SA"/>
                    </w:rPr>
                    <w:t>", г. Обнинск, Калужской области. Тепловые сети,</w:t>
                  </w:r>
                  <w:r w:rsidRPr="005D687B">
                    <w:rPr>
                      <w:rFonts w:eastAsia="Calibri"/>
                      <w:lang w:eastAsia="ar-SA"/>
                    </w:rPr>
                    <w:t>,</w:t>
                  </w:r>
                  <w:r w:rsidRPr="005D687B">
                    <w:rPr>
                      <w:rFonts w:eastAsia="Calibri"/>
                    </w:rPr>
                    <w:t xml:space="preserve"> </w:t>
                  </w:r>
                  <w:r w:rsidRPr="005D687B">
                    <w:rPr>
                      <w:rFonts w:eastAsia="Calibri"/>
                      <w:lang w:eastAsia="ar-SA"/>
                    </w:rPr>
                    <w:t xml:space="preserve">назначение: 10) </w:t>
                  </w:r>
                  <w:proofErr w:type="spellStart"/>
                  <w:r w:rsidRPr="005D687B">
                    <w:rPr>
                      <w:rFonts w:eastAsia="Calibri"/>
                      <w:lang w:eastAsia="ar-SA"/>
                    </w:rPr>
                    <w:t>Cооружения</w:t>
                  </w:r>
                  <w:proofErr w:type="spellEnd"/>
                  <w:r w:rsidRPr="005D687B">
                    <w:rPr>
                      <w:rFonts w:eastAsia="Calibri"/>
                      <w:lang w:eastAsia="ar-SA"/>
                    </w:rPr>
                    <w:t xml:space="preserve"> коммунального хозяйства, адрес (местонахождение) объекта: </w:t>
                  </w:r>
                  <w:r w:rsidRPr="005D687B">
                    <w:rPr>
                      <w:rFonts w:eastAsia="Calibri"/>
                    </w:rPr>
                    <w:t>Калужская область, г. Обнинск, квартал многоэтажной жилой застройки № 3 в жилом районе "</w:t>
                  </w:r>
                  <w:proofErr w:type="spellStart"/>
                  <w:r w:rsidRPr="005D687B">
                    <w:rPr>
                      <w:rFonts w:eastAsia="Calibri"/>
                    </w:rPr>
                    <w:t>Заовражье</w:t>
                  </w:r>
                  <w:proofErr w:type="spellEnd"/>
                  <w:r w:rsidRPr="005D687B">
                    <w:rPr>
                      <w:rFonts w:eastAsia="Calibri"/>
                    </w:rPr>
                    <w:t xml:space="preserve">", </w:t>
                  </w:r>
                  <w:r w:rsidRPr="005D687B">
                    <w:rPr>
                      <w:rFonts w:eastAsia="Calibri"/>
                      <w:lang w:eastAsia="ar-SA"/>
                    </w:rPr>
                    <w:t>кадастровый номер 40:27:030401:2637</w:t>
                  </w:r>
                </w:p>
              </w:tc>
              <w:tc>
                <w:tcPr>
                  <w:tcW w:w="1357" w:type="dxa"/>
                  <w:shd w:val="clear" w:color="auto" w:fill="auto"/>
                </w:tcPr>
                <w:p w14:paraId="1AF2F642" w14:textId="77777777" w:rsidR="00224EB6" w:rsidRPr="005D687B" w:rsidRDefault="00224EB6" w:rsidP="00224EB6">
                  <w:pPr>
                    <w:spacing w:line="276" w:lineRule="auto"/>
                    <w:jc w:val="both"/>
                    <w:rPr>
                      <w:rFonts w:eastAsia="Calibri"/>
                    </w:rPr>
                  </w:pPr>
                  <w:r w:rsidRPr="005D687B">
                    <w:rPr>
                      <w:rFonts w:eastAsia="Calibri"/>
                    </w:rPr>
                    <w:t>3 120 000,00</w:t>
                  </w:r>
                </w:p>
              </w:tc>
            </w:tr>
            <w:tr w:rsidR="00224EB6" w:rsidRPr="005D687B" w14:paraId="5F35BD4F" w14:textId="77777777" w:rsidTr="00B0629A">
              <w:tc>
                <w:tcPr>
                  <w:tcW w:w="567" w:type="dxa"/>
                  <w:shd w:val="clear" w:color="auto" w:fill="auto"/>
                </w:tcPr>
                <w:p w14:paraId="62966CD9" w14:textId="77777777" w:rsidR="00224EB6" w:rsidRPr="005D687B" w:rsidRDefault="00224EB6" w:rsidP="00224EB6">
                  <w:pPr>
                    <w:spacing w:line="276" w:lineRule="auto"/>
                    <w:jc w:val="both"/>
                    <w:rPr>
                      <w:rFonts w:eastAsia="Calibri"/>
                    </w:rPr>
                  </w:pPr>
                  <w:r w:rsidRPr="005D687B">
                    <w:rPr>
                      <w:rFonts w:eastAsia="Calibri"/>
                    </w:rPr>
                    <w:t>3</w:t>
                  </w:r>
                </w:p>
              </w:tc>
              <w:tc>
                <w:tcPr>
                  <w:tcW w:w="8249" w:type="dxa"/>
                  <w:shd w:val="clear" w:color="auto" w:fill="auto"/>
                </w:tcPr>
                <w:p w14:paraId="3FDAB93E" w14:textId="77777777" w:rsidR="00224EB6" w:rsidRPr="005D687B" w:rsidRDefault="00224EB6" w:rsidP="00224EB6">
                  <w:pPr>
                    <w:spacing w:line="276" w:lineRule="auto"/>
                    <w:jc w:val="both"/>
                    <w:rPr>
                      <w:rFonts w:eastAsia="Calibri"/>
                    </w:rPr>
                  </w:pPr>
                  <w:r w:rsidRPr="005D687B">
                    <w:rPr>
                      <w:rFonts w:eastAsia="Calibri"/>
                      <w:bCs/>
                    </w:rPr>
                    <w:t xml:space="preserve">Тепловая сеть ТК6-ТК16, назначение: 7.7. сооружения трубопроводного </w:t>
                  </w:r>
                  <w:proofErr w:type="spellStart"/>
                  <w:r w:rsidRPr="005D687B">
                    <w:rPr>
                      <w:rFonts w:eastAsia="Calibri"/>
                      <w:bCs/>
                    </w:rPr>
                    <w:t>транспорта</w:t>
                  </w:r>
                  <w:r w:rsidRPr="005D687B">
                    <w:rPr>
                      <w:rFonts w:eastAsia="Calibri"/>
                    </w:rPr>
                    <w:t>адрес</w:t>
                  </w:r>
                  <w:proofErr w:type="spellEnd"/>
                  <w:r w:rsidRPr="005D687B">
                    <w:rPr>
                      <w:rFonts w:eastAsia="Calibri"/>
                    </w:rPr>
                    <w:t xml:space="preserve"> (местонахождение) объекта: Калужская область, г. Обнинск, квартал многоэтажной жилой застройки № 3 в жилом районе "</w:t>
                  </w:r>
                  <w:proofErr w:type="spellStart"/>
                  <w:r w:rsidRPr="005D687B">
                    <w:rPr>
                      <w:rFonts w:eastAsia="Calibri"/>
                    </w:rPr>
                    <w:t>Заовражье</w:t>
                  </w:r>
                  <w:proofErr w:type="spellEnd"/>
                  <w:r w:rsidRPr="005D687B">
                    <w:rPr>
                      <w:rFonts w:eastAsia="Calibri"/>
                    </w:rPr>
                    <w:t>", кадастровый номер: 40:27:030401:3702</w:t>
                  </w:r>
                </w:p>
              </w:tc>
              <w:tc>
                <w:tcPr>
                  <w:tcW w:w="1357" w:type="dxa"/>
                  <w:shd w:val="clear" w:color="auto" w:fill="auto"/>
                </w:tcPr>
                <w:p w14:paraId="45015564" w14:textId="77777777" w:rsidR="00224EB6" w:rsidRPr="005D687B" w:rsidRDefault="00224EB6" w:rsidP="00224EB6">
                  <w:pPr>
                    <w:spacing w:line="276" w:lineRule="auto"/>
                    <w:jc w:val="both"/>
                    <w:rPr>
                      <w:rFonts w:eastAsia="Calibri"/>
                    </w:rPr>
                  </w:pPr>
                  <w:r w:rsidRPr="005D687B">
                    <w:rPr>
                      <w:rFonts w:eastAsia="Calibri"/>
                    </w:rPr>
                    <w:t>6 320 000,00</w:t>
                  </w:r>
                </w:p>
              </w:tc>
            </w:tr>
            <w:tr w:rsidR="00224EB6" w:rsidRPr="005D687B" w14:paraId="1A462210" w14:textId="77777777" w:rsidTr="00B0629A">
              <w:tc>
                <w:tcPr>
                  <w:tcW w:w="567" w:type="dxa"/>
                  <w:shd w:val="clear" w:color="auto" w:fill="auto"/>
                </w:tcPr>
                <w:p w14:paraId="2BAC73B1" w14:textId="77777777" w:rsidR="00224EB6" w:rsidRPr="005D687B" w:rsidRDefault="00224EB6" w:rsidP="00224EB6">
                  <w:pPr>
                    <w:spacing w:line="276" w:lineRule="auto"/>
                    <w:jc w:val="both"/>
                    <w:rPr>
                      <w:rFonts w:eastAsia="Calibri"/>
                    </w:rPr>
                  </w:pPr>
                  <w:r w:rsidRPr="005D687B">
                    <w:rPr>
                      <w:rFonts w:eastAsia="Calibri"/>
                    </w:rPr>
                    <w:t>4</w:t>
                  </w:r>
                </w:p>
              </w:tc>
              <w:tc>
                <w:tcPr>
                  <w:tcW w:w="8249" w:type="dxa"/>
                  <w:shd w:val="clear" w:color="auto" w:fill="auto"/>
                </w:tcPr>
                <w:p w14:paraId="11DF07AC" w14:textId="77777777" w:rsidR="00224EB6" w:rsidRPr="005D687B" w:rsidRDefault="00224EB6" w:rsidP="00224EB6">
                  <w:pPr>
                    <w:spacing w:line="276" w:lineRule="auto"/>
                    <w:jc w:val="both"/>
                    <w:rPr>
                      <w:rFonts w:eastAsia="Calibri"/>
                    </w:rPr>
                  </w:pPr>
                  <w:r w:rsidRPr="005D687B">
                    <w:rPr>
                      <w:rFonts w:eastAsia="Calibri"/>
                    </w:rPr>
                    <w:t>Квартал многоэтажной жилой застройки № 3 в жилом районе "</w:t>
                  </w:r>
                  <w:proofErr w:type="spellStart"/>
                  <w:r w:rsidRPr="005D687B">
                    <w:rPr>
                      <w:rFonts w:eastAsia="Calibri"/>
                    </w:rPr>
                    <w:t>Заовражье</w:t>
                  </w:r>
                  <w:proofErr w:type="spellEnd"/>
                  <w:r w:rsidRPr="005D687B">
                    <w:rPr>
                      <w:rFonts w:eastAsia="Calibri"/>
                    </w:rPr>
                    <w:t xml:space="preserve">" </w:t>
                  </w:r>
                  <w:proofErr w:type="spellStart"/>
                  <w:r w:rsidRPr="005D687B">
                    <w:rPr>
                      <w:rFonts w:eastAsia="Calibri"/>
                    </w:rPr>
                    <w:t>г.Обнинск</w:t>
                  </w:r>
                  <w:proofErr w:type="spellEnd"/>
                  <w:r w:rsidRPr="005D687B">
                    <w:rPr>
                      <w:rFonts w:eastAsia="Calibri"/>
                    </w:rPr>
                    <w:t xml:space="preserve">, Калужской области. Этап 3.Тепловые сети. Назначение: 10) </w:t>
                  </w:r>
                  <w:proofErr w:type="spellStart"/>
                  <w:r w:rsidRPr="005D687B">
                    <w:rPr>
                      <w:rFonts w:eastAsia="Calibri"/>
                    </w:rPr>
                    <w:t>Cооружения</w:t>
                  </w:r>
                  <w:proofErr w:type="spellEnd"/>
                  <w:r w:rsidRPr="005D687B">
                    <w:rPr>
                      <w:rFonts w:eastAsia="Calibri"/>
                    </w:rPr>
                    <w:t xml:space="preserve"> коммунального хозяйства, </w:t>
                  </w:r>
                  <w:bookmarkStart w:id="10" w:name="_Hlk58409808"/>
                  <w:r w:rsidRPr="005D687B">
                    <w:rPr>
                      <w:rFonts w:eastAsia="Calibri"/>
                    </w:rPr>
                    <w:t>адрес (местонахождение) объекта: Калужская область, г. Обнинск, квартал многоэтажной жилой застройки № 3 в жилом районе "</w:t>
                  </w:r>
                  <w:proofErr w:type="spellStart"/>
                  <w:r w:rsidRPr="005D687B">
                    <w:rPr>
                      <w:rFonts w:eastAsia="Calibri"/>
                    </w:rPr>
                    <w:t>Заовражье</w:t>
                  </w:r>
                  <w:proofErr w:type="spellEnd"/>
                  <w:r w:rsidRPr="005D687B">
                    <w:rPr>
                      <w:rFonts w:eastAsia="Calibri"/>
                    </w:rPr>
                    <w:t>"</w:t>
                  </w:r>
                  <w:bookmarkEnd w:id="10"/>
                  <w:r w:rsidRPr="005D687B">
                    <w:rPr>
                      <w:rFonts w:eastAsia="Calibri"/>
                    </w:rPr>
                    <w:t>, кадастровый номер: 40:27:030401:3679</w:t>
                  </w:r>
                </w:p>
              </w:tc>
              <w:tc>
                <w:tcPr>
                  <w:tcW w:w="1357" w:type="dxa"/>
                  <w:shd w:val="clear" w:color="auto" w:fill="auto"/>
                </w:tcPr>
                <w:p w14:paraId="34361811" w14:textId="77777777" w:rsidR="00224EB6" w:rsidRPr="005D687B" w:rsidRDefault="00224EB6" w:rsidP="00224EB6">
                  <w:pPr>
                    <w:spacing w:line="276" w:lineRule="auto"/>
                    <w:jc w:val="both"/>
                    <w:rPr>
                      <w:rFonts w:eastAsia="Calibri"/>
                    </w:rPr>
                  </w:pPr>
                  <w:r w:rsidRPr="005D687B">
                    <w:rPr>
                      <w:rFonts w:eastAsia="Calibri"/>
                    </w:rPr>
                    <w:t>720 000,00</w:t>
                  </w:r>
                </w:p>
              </w:tc>
            </w:tr>
          </w:tbl>
          <w:p w14:paraId="0F958A25" w14:textId="77777777" w:rsidR="00224EB6" w:rsidRPr="00B0629A" w:rsidRDefault="00224EB6" w:rsidP="00B0629A">
            <w:pPr>
              <w:pStyle w:val="af6"/>
              <w:jc w:val="both"/>
              <w:rPr>
                <w:rFonts w:ascii="Times New Roman" w:hAnsi="Times New Roman"/>
              </w:rPr>
            </w:pPr>
            <w:r w:rsidRPr="00B0629A">
              <w:rPr>
                <w:rFonts w:ascii="Times New Roman" w:hAnsi="Times New Roman"/>
              </w:rPr>
              <w:t>Общая   рыночная   стоимость  недвижимого имущества (4 объекта) составляет 27 900 000,00 рублей 00 копеек.</w:t>
            </w:r>
          </w:p>
          <w:p w14:paraId="76E1681B" w14:textId="77777777" w:rsidR="00224EB6" w:rsidRPr="00010296" w:rsidRDefault="00224EB6" w:rsidP="00B0629A">
            <w:pPr>
              <w:pStyle w:val="af6"/>
              <w:spacing w:after="120"/>
              <w:jc w:val="both"/>
              <w:rPr>
                <w:rFonts w:ascii="Times New Roman" w:hAnsi="Times New Roman"/>
              </w:rPr>
            </w:pPr>
            <w:r w:rsidRPr="00B0629A">
              <w:rPr>
                <w:rFonts w:ascii="Times New Roman" w:hAnsi="Times New Roman"/>
              </w:rPr>
              <w:t>Общая   залоговая   стоимость  недвижимого имущества(4 объекта) составляет 11 160 000,00 рублей 00 копеек.</w:t>
            </w:r>
            <w:bookmarkEnd w:id="9"/>
          </w:p>
          <w:bookmarkEnd w:id="8"/>
          <w:p w14:paraId="4063DCA1" w14:textId="4820D859" w:rsidR="00224EB6" w:rsidRPr="00966E2F" w:rsidRDefault="00224EB6" w:rsidP="00224EB6">
            <w:pPr>
              <w:shd w:val="clear" w:color="auto" w:fill="FFFFFF"/>
              <w:jc w:val="both"/>
              <w:rPr>
                <w:rFonts w:eastAsia="Calibri"/>
                <w:sz w:val="22"/>
                <w:szCs w:val="22"/>
              </w:rPr>
            </w:pPr>
            <w:r w:rsidRPr="00966E2F">
              <w:rPr>
                <w:rFonts w:eastAsia="Calibri"/>
                <w:b/>
                <w:sz w:val="22"/>
                <w:szCs w:val="22"/>
              </w:rPr>
              <w:t xml:space="preserve">2.3. </w:t>
            </w:r>
            <w:bookmarkStart w:id="11" w:name="_Hlk57803218"/>
            <w:r w:rsidR="00B0629A" w:rsidRPr="00B0629A">
              <w:rPr>
                <w:rFonts w:eastAsia="Calibri"/>
                <w:sz w:val="22"/>
                <w:szCs w:val="22"/>
              </w:rPr>
              <w:t xml:space="preserve">В целях обеспечения исполнения в полном объеме всех обязательств ПАО «Калужская сбытовая компания» по Договору </w:t>
            </w:r>
            <w:r w:rsidR="00B0629A" w:rsidRPr="00B0629A">
              <w:rPr>
                <w:rFonts w:eastAsia="Calibri"/>
                <w:bCs/>
                <w:sz w:val="22"/>
                <w:szCs w:val="22"/>
              </w:rPr>
              <w:t>о предоставлении кредита в форме возобновляемой кредитной линии№ 00.19-5/01/161/21 от 04.10.2021г,</w:t>
            </w:r>
            <w:r w:rsidR="00B0629A" w:rsidRPr="00B0629A">
              <w:rPr>
                <w:rFonts w:eastAsia="Calibri"/>
                <w:sz w:val="22"/>
                <w:szCs w:val="22"/>
              </w:rPr>
              <w:t xml:space="preserve"> существенные условия, которого изложены в вопросе № 1 п.1.2. настоящего Протокола, одобрить заключение между  ПАО «Калужская сбытовая компания» (Залогодатель) и АО «АБ «РОССИЯ» (Залогодержатель) </w:t>
            </w:r>
            <w:r w:rsidR="00B0629A" w:rsidRPr="00B0629A">
              <w:rPr>
                <w:rFonts w:eastAsia="Calibri"/>
                <w:b/>
                <w:bCs/>
                <w:sz w:val="22"/>
                <w:szCs w:val="22"/>
              </w:rPr>
              <w:t>Последующего договора залога движимого имущества</w:t>
            </w:r>
            <w:r w:rsidR="00B0629A" w:rsidRPr="00B0629A">
              <w:rPr>
                <w:rFonts w:eastAsia="Calibri"/>
                <w:sz w:val="22"/>
                <w:szCs w:val="22"/>
              </w:rPr>
              <w:t xml:space="preserve"> (в т.ч. основных средств), в соответствие с которыми в залог АО «АБ «РОССИЯ» передано следующее движимое имущество (в т.ч. основные средства) и определена его залоговая стоимость:</w:t>
            </w:r>
            <w:r w:rsidRPr="00966E2F">
              <w:rPr>
                <w:rFonts w:eastAsia="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5872"/>
              <w:gridCol w:w="1881"/>
              <w:gridCol w:w="1890"/>
            </w:tblGrid>
            <w:tr w:rsidR="00224EB6" w:rsidRPr="00966E2F" w14:paraId="39B52CC3" w14:textId="77777777" w:rsidTr="005736D1">
              <w:trPr>
                <w:trHeight w:val="630"/>
              </w:trPr>
              <w:tc>
                <w:tcPr>
                  <w:tcW w:w="638" w:type="dxa"/>
                  <w:shd w:val="clear" w:color="auto" w:fill="auto"/>
                  <w:vAlign w:val="center"/>
                  <w:hideMark/>
                </w:tcPr>
                <w:bookmarkEnd w:id="11"/>
                <w:p w14:paraId="5213DA0A" w14:textId="77777777" w:rsidR="00224EB6" w:rsidRPr="00966E2F" w:rsidRDefault="00224EB6" w:rsidP="00224EB6">
                  <w:pPr>
                    <w:spacing w:line="240" w:lineRule="atLeast"/>
                    <w:jc w:val="center"/>
                    <w:rPr>
                      <w:b/>
                      <w:bCs/>
                      <w:sz w:val="22"/>
                      <w:szCs w:val="22"/>
                    </w:rPr>
                  </w:pPr>
                  <w:r w:rsidRPr="00966E2F">
                    <w:rPr>
                      <w:b/>
                      <w:bCs/>
                      <w:sz w:val="22"/>
                      <w:szCs w:val="22"/>
                    </w:rPr>
                    <w:t>№ п/п</w:t>
                  </w:r>
                </w:p>
              </w:tc>
              <w:tc>
                <w:tcPr>
                  <w:tcW w:w="5872" w:type="dxa"/>
                  <w:shd w:val="clear" w:color="auto" w:fill="auto"/>
                  <w:vAlign w:val="center"/>
                  <w:hideMark/>
                </w:tcPr>
                <w:p w14:paraId="5EA08B65" w14:textId="77777777" w:rsidR="00224EB6" w:rsidRPr="00966E2F" w:rsidRDefault="00224EB6" w:rsidP="00224EB6">
                  <w:pPr>
                    <w:spacing w:line="240" w:lineRule="atLeast"/>
                    <w:jc w:val="center"/>
                    <w:rPr>
                      <w:b/>
                      <w:bCs/>
                      <w:sz w:val="22"/>
                      <w:szCs w:val="22"/>
                    </w:rPr>
                  </w:pPr>
                  <w:r w:rsidRPr="00966E2F">
                    <w:rPr>
                      <w:b/>
                      <w:bCs/>
                      <w:sz w:val="22"/>
                      <w:szCs w:val="22"/>
                    </w:rPr>
                    <w:t>Наименование</w:t>
                  </w:r>
                </w:p>
              </w:tc>
              <w:tc>
                <w:tcPr>
                  <w:tcW w:w="1881" w:type="dxa"/>
                  <w:shd w:val="clear" w:color="auto" w:fill="auto"/>
                  <w:vAlign w:val="center"/>
                  <w:hideMark/>
                </w:tcPr>
                <w:p w14:paraId="501092C2" w14:textId="77777777" w:rsidR="00224EB6" w:rsidRPr="00966E2F" w:rsidRDefault="00224EB6" w:rsidP="00224EB6">
                  <w:pPr>
                    <w:spacing w:line="240" w:lineRule="atLeast"/>
                    <w:jc w:val="center"/>
                    <w:rPr>
                      <w:b/>
                      <w:bCs/>
                      <w:sz w:val="22"/>
                      <w:szCs w:val="22"/>
                    </w:rPr>
                  </w:pPr>
                  <w:r w:rsidRPr="00966E2F">
                    <w:rPr>
                      <w:b/>
                      <w:bCs/>
                      <w:sz w:val="22"/>
                      <w:szCs w:val="22"/>
                    </w:rPr>
                    <w:t>Инвентарный номер</w:t>
                  </w:r>
                </w:p>
              </w:tc>
              <w:tc>
                <w:tcPr>
                  <w:tcW w:w="1890" w:type="dxa"/>
                  <w:shd w:val="clear" w:color="auto" w:fill="auto"/>
                  <w:vAlign w:val="center"/>
                </w:tcPr>
                <w:p w14:paraId="26DAF9FD" w14:textId="77777777" w:rsidR="00224EB6" w:rsidRPr="00966E2F" w:rsidRDefault="00224EB6" w:rsidP="00224EB6">
                  <w:pPr>
                    <w:spacing w:line="240" w:lineRule="atLeast"/>
                    <w:jc w:val="center"/>
                    <w:rPr>
                      <w:b/>
                      <w:bCs/>
                      <w:sz w:val="22"/>
                      <w:szCs w:val="22"/>
                    </w:rPr>
                  </w:pPr>
                  <w:r w:rsidRPr="00966E2F">
                    <w:rPr>
                      <w:b/>
                      <w:bCs/>
                      <w:sz w:val="22"/>
                      <w:szCs w:val="22"/>
                    </w:rPr>
                    <w:t>Залоговая стоимость, руб.</w:t>
                  </w:r>
                </w:p>
              </w:tc>
            </w:tr>
            <w:tr w:rsidR="00224EB6" w:rsidRPr="00966E2F" w14:paraId="60AB179D" w14:textId="77777777" w:rsidTr="005736D1">
              <w:tc>
                <w:tcPr>
                  <w:tcW w:w="638" w:type="dxa"/>
                  <w:shd w:val="clear" w:color="auto" w:fill="auto"/>
                  <w:vAlign w:val="center"/>
                  <w:hideMark/>
                </w:tcPr>
                <w:p w14:paraId="7683041C"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1</w:t>
                  </w:r>
                </w:p>
              </w:tc>
              <w:tc>
                <w:tcPr>
                  <w:tcW w:w="5872" w:type="dxa"/>
                  <w:shd w:val="clear" w:color="auto" w:fill="auto"/>
                  <w:vAlign w:val="center"/>
                  <w:hideMark/>
                </w:tcPr>
                <w:p w14:paraId="1B41AD1F"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Стол операторский 4200х1150х750х40</w:t>
                  </w:r>
                </w:p>
              </w:tc>
              <w:tc>
                <w:tcPr>
                  <w:tcW w:w="1881" w:type="dxa"/>
                  <w:shd w:val="clear" w:color="auto" w:fill="auto"/>
                  <w:vAlign w:val="center"/>
                  <w:hideMark/>
                </w:tcPr>
                <w:p w14:paraId="419B36FC" w14:textId="5870B91B"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00992196</w:t>
                  </w:r>
                </w:p>
              </w:tc>
              <w:tc>
                <w:tcPr>
                  <w:tcW w:w="1890" w:type="dxa"/>
                  <w:shd w:val="clear" w:color="auto" w:fill="auto"/>
                  <w:vAlign w:val="center"/>
                </w:tcPr>
                <w:p w14:paraId="7A992847" w14:textId="777A22D0"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lang w:eastAsia="ar-SA"/>
                    </w:rPr>
                    <w:t>40 000,00</w:t>
                  </w:r>
                </w:p>
              </w:tc>
            </w:tr>
            <w:tr w:rsidR="00224EB6" w:rsidRPr="00966E2F" w14:paraId="506EB4E5" w14:textId="77777777" w:rsidTr="005736D1">
              <w:trPr>
                <w:trHeight w:val="20"/>
              </w:trPr>
              <w:tc>
                <w:tcPr>
                  <w:tcW w:w="638" w:type="dxa"/>
                  <w:shd w:val="clear" w:color="auto" w:fill="auto"/>
                  <w:vAlign w:val="center"/>
                  <w:hideMark/>
                </w:tcPr>
                <w:p w14:paraId="1EB5CA90"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2</w:t>
                  </w:r>
                </w:p>
              </w:tc>
              <w:tc>
                <w:tcPr>
                  <w:tcW w:w="5872" w:type="dxa"/>
                  <w:shd w:val="clear" w:color="auto" w:fill="auto"/>
                  <w:vAlign w:val="center"/>
                  <w:hideMark/>
                </w:tcPr>
                <w:p w14:paraId="3F28B8B3"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 xml:space="preserve">Спектрофотометр </w:t>
                  </w:r>
                  <w:proofErr w:type="spellStart"/>
                  <w:r w:rsidRPr="00966E2F">
                    <w:rPr>
                      <w:rFonts w:ascii="Times New Roman" w:hAnsi="Times New Roman"/>
                      <w:sz w:val="20"/>
                      <w:szCs w:val="20"/>
                    </w:rPr>
                    <w:t>Юнико</w:t>
                  </w:r>
                  <w:proofErr w:type="spellEnd"/>
                  <w:r w:rsidRPr="00966E2F">
                    <w:rPr>
                      <w:rFonts w:ascii="Times New Roman" w:hAnsi="Times New Roman"/>
                      <w:sz w:val="20"/>
                      <w:szCs w:val="20"/>
                    </w:rPr>
                    <w:t xml:space="preserve"> 1201</w:t>
                  </w:r>
                </w:p>
              </w:tc>
              <w:tc>
                <w:tcPr>
                  <w:tcW w:w="1881" w:type="dxa"/>
                  <w:shd w:val="clear" w:color="auto" w:fill="auto"/>
                  <w:vAlign w:val="center"/>
                  <w:hideMark/>
                </w:tcPr>
                <w:p w14:paraId="18428252" w14:textId="77777777"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00992188</w:t>
                  </w:r>
                </w:p>
              </w:tc>
              <w:tc>
                <w:tcPr>
                  <w:tcW w:w="1890" w:type="dxa"/>
                  <w:shd w:val="clear" w:color="auto" w:fill="auto"/>
                  <w:vAlign w:val="center"/>
                </w:tcPr>
                <w:p w14:paraId="4A8E4EB8" w14:textId="239675E2"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lang w:eastAsia="ar-SA"/>
                    </w:rPr>
                    <w:t>16 000,00</w:t>
                  </w:r>
                </w:p>
              </w:tc>
            </w:tr>
            <w:tr w:rsidR="00224EB6" w:rsidRPr="00966E2F" w14:paraId="63509E3B" w14:textId="77777777" w:rsidTr="005736D1">
              <w:trPr>
                <w:trHeight w:val="20"/>
              </w:trPr>
              <w:tc>
                <w:tcPr>
                  <w:tcW w:w="638" w:type="dxa"/>
                  <w:shd w:val="clear" w:color="auto" w:fill="auto"/>
                  <w:vAlign w:val="center"/>
                  <w:hideMark/>
                </w:tcPr>
                <w:p w14:paraId="421E9D0B"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3</w:t>
                  </w:r>
                </w:p>
              </w:tc>
              <w:tc>
                <w:tcPr>
                  <w:tcW w:w="5872" w:type="dxa"/>
                  <w:shd w:val="clear" w:color="auto" w:fill="auto"/>
                  <w:vAlign w:val="center"/>
                  <w:hideMark/>
                </w:tcPr>
                <w:p w14:paraId="2B7B7F65"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Водопроводные сети В1</w:t>
                  </w:r>
                </w:p>
              </w:tc>
              <w:tc>
                <w:tcPr>
                  <w:tcW w:w="1881" w:type="dxa"/>
                  <w:shd w:val="clear" w:color="auto" w:fill="auto"/>
                  <w:vAlign w:val="center"/>
                  <w:hideMark/>
                </w:tcPr>
                <w:p w14:paraId="3BD31BB6" w14:textId="77777777"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00992202</w:t>
                  </w:r>
                </w:p>
              </w:tc>
              <w:tc>
                <w:tcPr>
                  <w:tcW w:w="1890" w:type="dxa"/>
                  <w:shd w:val="clear" w:color="auto" w:fill="auto"/>
                  <w:vAlign w:val="center"/>
                </w:tcPr>
                <w:p w14:paraId="2CDADCAD" w14:textId="5E351D5E"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lang w:eastAsia="ar-SA"/>
                    </w:rPr>
                    <w:t>3 480 000,00</w:t>
                  </w:r>
                </w:p>
              </w:tc>
            </w:tr>
            <w:tr w:rsidR="00224EB6" w:rsidRPr="00966E2F" w14:paraId="00DD487D" w14:textId="77777777" w:rsidTr="005736D1">
              <w:trPr>
                <w:trHeight w:val="20"/>
              </w:trPr>
              <w:tc>
                <w:tcPr>
                  <w:tcW w:w="638" w:type="dxa"/>
                  <w:shd w:val="clear" w:color="auto" w:fill="auto"/>
                  <w:vAlign w:val="center"/>
                  <w:hideMark/>
                </w:tcPr>
                <w:p w14:paraId="26D31EEB"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4</w:t>
                  </w:r>
                </w:p>
              </w:tc>
              <w:tc>
                <w:tcPr>
                  <w:tcW w:w="5872" w:type="dxa"/>
                  <w:shd w:val="clear" w:color="auto" w:fill="auto"/>
                  <w:vAlign w:val="center"/>
                  <w:hideMark/>
                </w:tcPr>
                <w:p w14:paraId="0C55DCEA"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 xml:space="preserve">Сети связи </w:t>
                  </w:r>
                </w:p>
              </w:tc>
              <w:tc>
                <w:tcPr>
                  <w:tcW w:w="1881" w:type="dxa"/>
                  <w:shd w:val="clear" w:color="auto" w:fill="auto"/>
                  <w:vAlign w:val="center"/>
                  <w:hideMark/>
                </w:tcPr>
                <w:p w14:paraId="5508B1AE" w14:textId="77777777"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00992206</w:t>
                  </w:r>
                </w:p>
              </w:tc>
              <w:tc>
                <w:tcPr>
                  <w:tcW w:w="1890" w:type="dxa"/>
                  <w:shd w:val="clear" w:color="auto" w:fill="auto"/>
                  <w:vAlign w:val="center"/>
                </w:tcPr>
                <w:p w14:paraId="499554A6" w14:textId="36B476D1"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lang w:eastAsia="ar-SA"/>
                    </w:rPr>
                    <w:t>1 760 000,00</w:t>
                  </w:r>
                </w:p>
              </w:tc>
            </w:tr>
            <w:tr w:rsidR="00224EB6" w:rsidRPr="00966E2F" w14:paraId="1AF66DF1" w14:textId="77777777" w:rsidTr="005736D1">
              <w:trPr>
                <w:trHeight w:val="20"/>
              </w:trPr>
              <w:tc>
                <w:tcPr>
                  <w:tcW w:w="638" w:type="dxa"/>
                  <w:shd w:val="clear" w:color="auto" w:fill="auto"/>
                  <w:vAlign w:val="center"/>
                  <w:hideMark/>
                </w:tcPr>
                <w:p w14:paraId="44329144"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5</w:t>
                  </w:r>
                </w:p>
              </w:tc>
              <w:tc>
                <w:tcPr>
                  <w:tcW w:w="5872" w:type="dxa"/>
                  <w:shd w:val="clear" w:color="auto" w:fill="auto"/>
                  <w:vAlign w:val="center"/>
                  <w:hideMark/>
                </w:tcPr>
                <w:p w14:paraId="62FBBDD6"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Калибратор портативный многофункциональный Метран-540 (производитель - ООО "</w:t>
                  </w:r>
                  <w:proofErr w:type="spellStart"/>
                  <w:r w:rsidRPr="00966E2F">
                    <w:rPr>
                      <w:rFonts w:ascii="Times New Roman" w:hAnsi="Times New Roman"/>
                      <w:sz w:val="20"/>
                      <w:szCs w:val="20"/>
                    </w:rPr>
                    <w:t>ЭпМетро</w:t>
                  </w:r>
                  <w:proofErr w:type="spellEnd"/>
                  <w:r w:rsidRPr="00966E2F">
                    <w:rPr>
                      <w:rFonts w:ascii="Times New Roman" w:hAnsi="Times New Roman"/>
                      <w:sz w:val="20"/>
                      <w:szCs w:val="20"/>
                    </w:rPr>
                    <w:t xml:space="preserve"> Групп")</w:t>
                  </w:r>
                </w:p>
              </w:tc>
              <w:tc>
                <w:tcPr>
                  <w:tcW w:w="1881" w:type="dxa"/>
                  <w:shd w:val="clear" w:color="auto" w:fill="auto"/>
                  <w:vAlign w:val="center"/>
                  <w:hideMark/>
                </w:tcPr>
                <w:p w14:paraId="6EAEA1C4" w14:textId="77777777"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00992332</w:t>
                  </w:r>
                </w:p>
              </w:tc>
              <w:tc>
                <w:tcPr>
                  <w:tcW w:w="1890" w:type="dxa"/>
                  <w:shd w:val="clear" w:color="auto" w:fill="auto"/>
                </w:tcPr>
                <w:p w14:paraId="3C80D30A" w14:textId="77777777" w:rsidR="00224EB6" w:rsidRPr="00966E2F" w:rsidRDefault="00224EB6" w:rsidP="002702A2">
                  <w:pPr>
                    <w:pStyle w:val="af6"/>
                    <w:spacing w:line="240" w:lineRule="atLeast"/>
                    <w:jc w:val="center"/>
                    <w:rPr>
                      <w:rFonts w:ascii="Times New Roman" w:hAnsi="Times New Roman"/>
                      <w:sz w:val="20"/>
                      <w:szCs w:val="20"/>
                    </w:rPr>
                  </w:pPr>
                </w:p>
                <w:p w14:paraId="352D03C5" w14:textId="443EF755"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12 000,00</w:t>
                  </w:r>
                </w:p>
              </w:tc>
            </w:tr>
            <w:tr w:rsidR="00224EB6" w:rsidRPr="00966E2F" w14:paraId="40086B02" w14:textId="77777777" w:rsidTr="005736D1">
              <w:trPr>
                <w:trHeight w:val="20"/>
              </w:trPr>
              <w:tc>
                <w:tcPr>
                  <w:tcW w:w="638" w:type="dxa"/>
                  <w:shd w:val="clear" w:color="auto" w:fill="auto"/>
                  <w:vAlign w:val="center"/>
                  <w:hideMark/>
                </w:tcPr>
                <w:p w14:paraId="7AE47410"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6</w:t>
                  </w:r>
                </w:p>
              </w:tc>
              <w:tc>
                <w:tcPr>
                  <w:tcW w:w="5872" w:type="dxa"/>
                  <w:shd w:val="clear" w:color="auto" w:fill="auto"/>
                  <w:vAlign w:val="center"/>
                  <w:hideMark/>
                </w:tcPr>
                <w:p w14:paraId="29458EE3"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 xml:space="preserve">Кабельная линия, напряжением 10 </w:t>
                  </w:r>
                  <w:proofErr w:type="spellStart"/>
                  <w:r w:rsidRPr="00966E2F">
                    <w:rPr>
                      <w:rFonts w:ascii="Times New Roman" w:hAnsi="Times New Roman"/>
                      <w:sz w:val="20"/>
                      <w:szCs w:val="20"/>
                    </w:rPr>
                    <w:t>кВ</w:t>
                  </w:r>
                  <w:proofErr w:type="spellEnd"/>
                  <w:r w:rsidRPr="00966E2F">
                    <w:rPr>
                      <w:rFonts w:ascii="Times New Roman" w:hAnsi="Times New Roman"/>
                      <w:sz w:val="20"/>
                      <w:szCs w:val="20"/>
                    </w:rPr>
                    <w:t xml:space="preserve"> от ГТУ до высоковольтного трансформатора 10/110 </w:t>
                  </w:r>
                  <w:proofErr w:type="spellStart"/>
                  <w:r w:rsidRPr="00966E2F">
                    <w:rPr>
                      <w:rFonts w:ascii="Times New Roman" w:hAnsi="Times New Roman"/>
                      <w:sz w:val="20"/>
                      <w:szCs w:val="20"/>
                    </w:rPr>
                    <w:t>кВ</w:t>
                  </w:r>
                  <w:proofErr w:type="spellEnd"/>
                </w:p>
              </w:tc>
              <w:tc>
                <w:tcPr>
                  <w:tcW w:w="1881" w:type="dxa"/>
                  <w:shd w:val="clear" w:color="auto" w:fill="auto"/>
                  <w:vAlign w:val="center"/>
                  <w:hideMark/>
                </w:tcPr>
                <w:p w14:paraId="6C8764B7" w14:textId="77777777"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00992343</w:t>
                  </w:r>
                </w:p>
              </w:tc>
              <w:tc>
                <w:tcPr>
                  <w:tcW w:w="1890" w:type="dxa"/>
                  <w:shd w:val="clear" w:color="auto" w:fill="auto"/>
                  <w:vAlign w:val="center"/>
                </w:tcPr>
                <w:p w14:paraId="212FC0E9" w14:textId="3EA355B1"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lang w:eastAsia="ar-SA"/>
                    </w:rPr>
                    <w:t>520 000,00</w:t>
                  </w:r>
                </w:p>
              </w:tc>
            </w:tr>
            <w:tr w:rsidR="00224EB6" w:rsidRPr="00966E2F" w14:paraId="4700CF9D" w14:textId="77777777" w:rsidTr="005736D1">
              <w:trPr>
                <w:trHeight w:val="20"/>
              </w:trPr>
              <w:tc>
                <w:tcPr>
                  <w:tcW w:w="638" w:type="dxa"/>
                  <w:shd w:val="clear" w:color="auto" w:fill="auto"/>
                  <w:vAlign w:val="center"/>
                  <w:hideMark/>
                </w:tcPr>
                <w:p w14:paraId="1DFE06B1"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7</w:t>
                  </w:r>
                </w:p>
              </w:tc>
              <w:tc>
                <w:tcPr>
                  <w:tcW w:w="5872" w:type="dxa"/>
                  <w:shd w:val="clear" w:color="auto" w:fill="auto"/>
                  <w:vAlign w:val="center"/>
                  <w:hideMark/>
                </w:tcPr>
                <w:p w14:paraId="35537B69"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 xml:space="preserve">Кабельная линия, напряжением 10 </w:t>
                  </w:r>
                  <w:proofErr w:type="spellStart"/>
                  <w:r w:rsidRPr="00966E2F">
                    <w:rPr>
                      <w:rFonts w:ascii="Times New Roman" w:hAnsi="Times New Roman"/>
                      <w:sz w:val="20"/>
                      <w:szCs w:val="20"/>
                    </w:rPr>
                    <w:t>кВ</w:t>
                  </w:r>
                  <w:proofErr w:type="spellEnd"/>
                  <w:r w:rsidRPr="00966E2F">
                    <w:rPr>
                      <w:rFonts w:ascii="Times New Roman" w:hAnsi="Times New Roman"/>
                      <w:sz w:val="20"/>
                      <w:szCs w:val="20"/>
                    </w:rPr>
                    <w:t xml:space="preserve"> от ГТУ до </w:t>
                  </w:r>
                  <w:proofErr w:type="spellStart"/>
                  <w:r w:rsidRPr="00966E2F">
                    <w:rPr>
                      <w:rFonts w:ascii="Times New Roman" w:hAnsi="Times New Roman"/>
                      <w:sz w:val="20"/>
                      <w:szCs w:val="20"/>
                    </w:rPr>
                    <w:t>блочно</w:t>
                  </w:r>
                  <w:proofErr w:type="spellEnd"/>
                  <w:r w:rsidRPr="00966E2F">
                    <w:rPr>
                      <w:rFonts w:ascii="Times New Roman" w:hAnsi="Times New Roman"/>
                      <w:sz w:val="20"/>
                      <w:szCs w:val="20"/>
                    </w:rPr>
                    <w:t xml:space="preserve">-модульного здания ЗРУ-10 </w:t>
                  </w:r>
                  <w:proofErr w:type="spellStart"/>
                  <w:r w:rsidRPr="00966E2F">
                    <w:rPr>
                      <w:rFonts w:ascii="Times New Roman" w:hAnsi="Times New Roman"/>
                      <w:sz w:val="20"/>
                      <w:szCs w:val="20"/>
                    </w:rPr>
                    <w:t>кВ</w:t>
                  </w:r>
                  <w:proofErr w:type="spellEnd"/>
                </w:p>
              </w:tc>
              <w:tc>
                <w:tcPr>
                  <w:tcW w:w="1881" w:type="dxa"/>
                  <w:shd w:val="clear" w:color="auto" w:fill="auto"/>
                  <w:vAlign w:val="center"/>
                  <w:hideMark/>
                </w:tcPr>
                <w:p w14:paraId="5EB22D14" w14:textId="77777777"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00992344</w:t>
                  </w:r>
                </w:p>
              </w:tc>
              <w:tc>
                <w:tcPr>
                  <w:tcW w:w="1890" w:type="dxa"/>
                  <w:shd w:val="clear" w:color="auto" w:fill="auto"/>
                  <w:vAlign w:val="center"/>
                </w:tcPr>
                <w:p w14:paraId="74785279" w14:textId="1B1B2AAA"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lang w:eastAsia="ar-SA"/>
                    </w:rPr>
                    <w:t>6 000 000,00</w:t>
                  </w:r>
                </w:p>
              </w:tc>
            </w:tr>
            <w:tr w:rsidR="00224EB6" w:rsidRPr="00966E2F" w14:paraId="0092CE5A" w14:textId="77777777" w:rsidTr="005736D1">
              <w:trPr>
                <w:trHeight w:val="20"/>
              </w:trPr>
              <w:tc>
                <w:tcPr>
                  <w:tcW w:w="638" w:type="dxa"/>
                  <w:shd w:val="clear" w:color="auto" w:fill="auto"/>
                  <w:vAlign w:val="center"/>
                  <w:hideMark/>
                </w:tcPr>
                <w:p w14:paraId="052983FE"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8</w:t>
                  </w:r>
                </w:p>
              </w:tc>
              <w:tc>
                <w:tcPr>
                  <w:tcW w:w="5872" w:type="dxa"/>
                  <w:shd w:val="clear" w:color="auto" w:fill="auto"/>
                  <w:vAlign w:val="center"/>
                  <w:hideMark/>
                </w:tcPr>
                <w:p w14:paraId="24B96577"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Воздушная линия от опоры №1 ВЛ-110кВ "</w:t>
                  </w:r>
                  <w:proofErr w:type="spellStart"/>
                  <w:r w:rsidRPr="00966E2F">
                    <w:rPr>
                      <w:rFonts w:ascii="Times New Roman" w:hAnsi="Times New Roman"/>
                      <w:sz w:val="20"/>
                      <w:szCs w:val="20"/>
                    </w:rPr>
                    <w:t>Обнинская</w:t>
                  </w:r>
                  <w:proofErr w:type="spellEnd"/>
                  <w:r w:rsidRPr="00966E2F">
                    <w:rPr>
                      <w:rFonts w:ascii="Times New Roman" w:hAnsi="Times New Roman"/>
                      <w:sz w:val="20"/>
                      <w:szCs w:val="20"/>
                    </w:rPr>
                    <w:t xml:space="preserve"> ТЭЦ-1 Мирная с отпайками на ПС Окружная" </w:t>
                  </w:r>
                </w:p>
              </w:tc>
              <w:tc>
                <w:tcPr>
                  <w:tcW w:w="1881" w:type="dxa"/>
                  <w:shd w:val="clear" w:color="auto" w:fill="auto"/>
                  <w:vAlign w:val="center"/>
                  <w:hideMark/>
                </w:tcPr>
                <w:p w14:paraId="777656ED" w14:textId="77777777"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00992348</w:t>
                  </w:r>
                </w:p>
              </w:tc>
              <w:tc>
                <w:tcPr>
                  <w:tcW w:w="1890" w:type="dxa"/>
                  <w:shd w:val="clear" w:color="auto" w:fill="auto"/>
                  <w:vAlign w:val="center"/>
                </w:tcPr>
                <w:p w14:paraId="11F1B3FE" w14:textId="7C407A8B"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lang w:eastAsia="ar-SA"/>
                    </w:rPr>
                    <w:t>40 000,00</w:t>
                  </w:r>
                </w:p>
              </w:tc>
            </w:tr>
            <w:tr w:rsidR="00224EB6" w:rsidRPr="00966E2F" w14:paraId="730A428B" w14:textId="77777777" w:rsidTr="005736D1">
              <w:trPr>
                <w:trHeight w:val="20"/>
              </w:trPr>
              <w:tc>
                <w:tcPr>
                  <w:tcW w:w="638" w:type="dxa"/>
                  <w:shd w:val="clear" w:color="auto" w:fill="auto"/>
                  <w:vAlign w:val="center"/>
                  <w:hideMark/>
                </w:tcPr>
                <w:p w14:paraId="1B02F337"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9</w:t>
                  </w:r>
                </w:p>
              </w:tc>
              <w:tc>
                <w:tcPr>
                  <w:tcW w:w="5872" w:type="dxa"/>
                  <w:shd w:val="clear" w:color="auto" w:fill="auto"/>
                  <w:vAlign w:val="center"/>
                  <w:hideMark/>
                </w:tcPr>
                <w:p w14:paraId="5B395860"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Воздушная линия от опоры №1 ВЛ-110кВ "</w:t>
                  </w:r>
                  <w:proofErr w:type="spellStart"/>
                  <w:r w:rsidRPr="00966E2F">
                    <w:rPr>
                      <w:rFonts w:ascii="Times New Roman" w:hAnsi="Times New Roman"/>
                      <w:sz w:val="20"/>
                      <w:szCs w:val="20"/>
                    </w:rPr>
                    <w:t>Обнинская</w:t>
                  </w:r>
                  <w:proofErr w:type="spellEnd"/>
                  <w:r w:rsidRPr="00966E2F">
                    <w:rPr>
                      <w:rFonts w:ascii="Times New Roman" w:hAnsi="Times New Roman"/>
                      <w:sz w:val="20"/>
                      <w:szCs w:val="20"/>
                    </w:rPr>
                    <w:t xml:space="preserve"> ТЭЦ-1 Созвездие с отпайками" </w:t>
                  </w:r>
                </w:p>
              </w:tc>
              <w:tc>
                <w:tcPr>
                  <w:tcW w:w="1881" w:type="dxa"/>
                  <w:shd w:val="clear" w:color="auto" w:fill="auto"/>
                  <w:vAlign w:val="center"/>
                  <w:hideMark/>
                </w:tcPr>
                <w:p w14:paraId="42004696" w14:textId="77777777"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00992349</w:t>
                  </w:r>
                </w:p>
              </w:tc>
              <w:tc>
                <w:tcPr>
                  <w:tcW w:w="1890" w:type="dxa"/>
                  <w:shd w:val="clear" w:color="auto" w:fill="auto"/>
                  <w:vAlign w:val="center"/>
                </w:tcPr>
                <w:p w14:paraId="1FA0B346" w14:textId="50AA2EF1"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lang w:eastAsia="ar-SA"/>
                    </w:rPr>
                    <w:t>32 000,00</w:t>
                  </w:r>
                </w:p>
              </w:tc>
            </w:tr>
            <w:tr w:rsidR="00224EB6" w:rsidRPr="00966E2F" w14:paraId="5D8F9D64" w14:textId="77777777" w:rsidTr="005736D1">
              <w:trPr>
                <w:trHeight w:val="20"/>
              </w:trPr>
              <w:tc>
                <w:tcPr>
                  <w:tcW w:w="638" w:type="dxa"/>
                  <w:shd w:val="clear" w:color="auto" w:fill="auto"/>
                  <w:vAlign w:val="center"/>
                  <w:hideMark/>
                </w:tcPr>
                <w:p w14:paraId="6BA7BE96"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10</w:t>
                  </w:r>
                </w:p>
              </w:tc>
              <w:tc>
                <w:tcPr>
                  <w:tcW w:w="5872" w:type="dxa"/>
                  <w:shd w:val="clear" w:color="auto" w:fill="auto"/>
                  <w:vAlign w:val="center"/>
                  <w:hideMark/>
                </w:tcPr>
                <w:p w14:paraId="1D477682"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 xml:space="preserve">Промышленный компьютер </w:t>
                  </w:r>
                  <w:proofErr w:type="spellStart"/>
                  <w:r w:rsidRPr="00966E2F">
                    <w:rPr>
                      <w:rFonts w:ascii="Times New Roman" w:hAnsi="Times New Roman"/>
                      <w:sz w:val="20"/>
                      <w:szCs w:val="20"/>
                    </w:rPr>
                    <w:t>Smartum</w:t>
                  </w:r>
                  <w:proofErr w:type="spellEnd"/>
                  <w:r w:rsidRPr="00966E2F">
                    <w:rPr>
                      <w:rFonts w:ascii="Times New Roman" w:hAnsi="Times New Roman"/>
                      <w:sz w:val="20"/>
                      <w:szCs w:val="20"/>
                    </w:rPr>
                    <w:t xml:space="preserve"> </w:t>
                  </w:r>
                  <w:proofErr w:type="spellStart"/>
                  <w:r w:rsidRPr="00966E2F">
                    <w:rPr>
                      <w:rFonts w:ascii="Times New Roman" w:hAnsi="Times New Roman"/>
                      <w:sz w:val="20"/>
                      <w:szCs w:val="20"/>
                    </w:rPr>
                    <w:t>Rack</w:t>
                  </w:r>
                  <w:proofErr w:type="spellEnd"/>
                </w:p>
              </w:tc>
              <w:tc>
                <w:tcPr>
                  <w:tcW w:w="1881" w:type="dxa"/>
                  <w:shd w:val="clear" w:color="auto" w:fill="auto"/>
                  <w:vAlign w:val="center"/>
                  <w:hideMark/>
                </w:tcPr>
                <w:p w14:paraId="599A0FFF" w14:textId="77777777"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00992371</w:t>
                  </w:r>
                </w:p>
              </w:tc>
              <w:tc>
                <w:tcPr>
                  <w:tcW w:w="1890" w:type="dxa"/>
                  <w:shd w:val="clear" w:color="auto" w:fill="auto"/>
                  <w:vAlign w:val="center"/>
                </w:tcPr>
                <w:p w14:paraId="0664A160" w14:textId="2BD7A48D"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lang w:eastAsia="ar-SA"/>
                    </w:rPr>
                    <w:t>24 000,00</w:t>
                  </w:r>
                </w:p>
              </w:tc>
            </w:tr>
            <w:tr w:rsidR="00224EB6" w:rsidRPr="00966E2F" w14:paraId="52307CCA" w14:textId="77777777" w:rsidTr="005736D1">
              <w:trPr>
                <w:trHeight w:val="20"/>
              </w:trPr>
              <w:tc>
                <w:tcPr>
                  <w:tcW w:w="638" w:type="dxa"/>
                  <w:shd w:val="clear" w:color="auto" w:fill="auto"/>
                  <w:vAlign w:val="center"/>
                  <w:hideMark/>
                </w:tcPr>
                <w:p w14:paraId="6995E409"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11</w:t>
                  </w:r>
                </w:p>
              </w:tc>
              <w:tc>
                <w:tcPr>
                  <w:tcW w:w="5872" w:type="dxa"/>
                  <w:shd w:val="clear" w:color="auto" w:fill="auto"/>
                  <w:vAlign w:val="center"/>
                  <w:hideMark/>
                </w:tcPr>
                <w:p w14:paraId="365A1DE3"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Анализатор кислорода АКПМ-1-02ГМ портативный с микропроцессором (производитель - ООО "Фирма "Альфа БАССЕНС")</w:t>
                  </w:r>
                </w:p>
              </w:tc>
              <w:tc>
                <w:tcPr>
                  <w:tcW w:w="1881" w:type="dxa"/>
                  <w:shd w:val="clear" w:color="auto" w:fill="auto"/>
                  <w:vAlign w:val="center"/>
                  <w:hideMark/>
                </w:tcPr>
                <w:p w14:paraId="3A396788" w14:textId="77777777"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00992186</w:t>
                  </w:r>
                </w:p>
              </w:tc>
              <w:tc>
                <w:tcPr>
                  <w:tcW w:w="1890" w:type="dxa"/>
                  <w:shd w:val="clear" w:color="auto" w:fill="auto"/>
                  <w:vAlign w:val="center"/>
                </w:tcPr>
                <w:p w14:paraId="47458C9F" w14:textId="0AD07644"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lang w:eastAsia="ar-SA"/>
                    </w:rPr>
                    <w:t>16 000,00</w:t>
                  </w:r>
                </w:p>
              </w:tc>
            </w:tr>
            <w:tr w:rsidR="00224EB6" w:rsidRPr="00966E2F" w14:paraId="5DB5BF92" w14:textId="77777777" w:rsidTr="005736D1">
              <w:trPr>
                <w:trHeight w:val="20"/>
              </w:trPr>
              <w:tc>
                <w:tcPr>
                  <w:tcW w:w="638" w:type="dxa"/>
                  <w:shd w:val="clear" w:color="auto" w:fill="auto"/>
                  <w:vAlign w:val="center"/>
                  <w:hideMark/>
                </w:tcPr>
                <w:p w14:paraId="293020BC"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12</w:t>
                  </w:r>
                </w:p>
              </w:tc>
              <w:tc>
                <w:tcPr>
                  <w:tcW w:w="5872" w:type="dxa"/>
                  <w:shd w:val="clear" w:color="auto" w:fill="auto"/>
                  <w:vAlign w:val="center"/>
                  <w:hideMark/>
                </w:tcPr>
                <w:p w14:paraId="36648D7C"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1 СКШ-10 (первая секция шин) Шкаф КРУ серии К-128 (производитель - ОАО "МОСЭЛЕКТРОЩИТ")</w:t>
                  </w:r>
                </w:p>
              </w:tc>
              <w:tc>
                <w:tcPr>
                  <w:tcW w:w="1881" w:type="dxa"/>
                  <w:shd w:val="clear" w:color="auto" w:fill="auto"/>
                  <w:vAlign w:val="center"/>
                  <w:hideMark/>
                </w:tcPr>
                <w:p w14:paraId="4A94A8EF" w14:textId="77777777"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00992294</w:t>
                  </w:r>
                </w:p>
              </w:tc>
              <w:tc>
                <w:tcPr>
                  <w:tcW w:w="1890" w:type="dxa"/>
                  <w:shd w:val="clear" w:color="auto" w:fill="auto"/>
                  <w:vAlign w:val="center"/>
                </w:tcPr>
                <w:p w14:paraId="4421BF54" w14:textId="7A55B54A"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lang w:eastAsia="ar-SA"/>
                    </w:rPr>
                    <w:t>1 072 000,00</w:t>
                  </w:r>
                </w:p>
              </w:tc>
            </w:tr>
            <w:tr w:rsidR="00224EB6" w:rsidRPr="00966E2F" w14:paraId="3F4C74F3" w14:textId="77777777" w:rsidTr="005736D1">
              <w:trPr>
                <w:trHeight w:val="20"/>
              </w:trPr>
              <w:tc>
                <w:tcPr>
                  <w:tcW w:w="638" w:type="dxa"/>
                  <w:shd w:val="clear" w:color="auto" w:fill="auto"/>
                  <w:vAlign w:val="center"/>
                  <w:hideMark/>
                </w:tcPr>
                <w:p w14:paraId="20833DE0"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13</w:t>
                  </w:r>
                </w:p>
              </w:tc>
              <w:tc>
                <w:tcPr>
                  <w:tcW w:w="5872" w:type="dxa"/>
                  <w:shd w:val="clear" w:color="auto" w:fill="auto"/>
                  <w:vAlign w:val="center"/>
                  <w:hideMark/>
                </w:tcPr>
                <w:p w14:paraId="65E97B30"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1 СКШ-10 (первая секция шин) Шкаф КРУ серии К-128 (производитель - ОАО "МОСЭЛЕКТРОЩИТ")</w:t>
                  </w:r>
                </w:p>
              </w:tc>
              <w:tc>
                <w:tcPr>
                  <w:tcW w:w="1881" w:type="dxa"/>
                  <w:shd w:val="clear" w:color="auto" w:fill="auto"/>
                  <w:vAlign w:val="center"/>
                  <w:hideMark/>
                </w:tcPr>
                <w:p w14:paraId="4927BED9" w14:textId="77777777"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00992295</w:t>
                  </w:r>
                </w:p>
              </w:tc>
              <w:tc>
                <w:tcPr>
                  <w:tcW w:w="1890" w:type="dxa"/>
                  <w:shd w:val="clear" w:color="auto" w:fill="auto"/>
                  <w:vAlign w:val="center"/>
                </w:tcPr>
                <w:p w14:paraId="14D15F94" w14:textId="4518C6A0"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lang w:eastAsia="ar-SA"/>
                    </w:rPr>
                    <w:t>232 000,00</w:t>
                  </w:r>
                </w:p>
              </w:tc>
            </w:tr>
            <w:tr w:rsidR="00224EB6" w:rsidRPr="00966E2F" w14:paraId="01ED726A" w14:textId="77777777" w:rsidTr="005736D1">
              <w:trPr>
                <w:trHeight w:val="20"/>
              </w:trPr>
              <w:tc>
                <w:tcPr>
                  <w:tcW w:w="638" w:type="dxa"/>
                  <w:shd w:val="clear" w:color="auto" w:fill="auto"/>
                  <w:vAlign w:val="center"/>
                  <w:hideMark/>
                </w:tcPr>
                <w:p w14:paraId="732F735A"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14</w:t>
                  </w:r>
                </w:p>
              </w:tc>
              <w:tc>
                <w:tcPr>
                  <w:tcW w:w="5872" w:type="dxa"/>
                  <w:shd w:val="clear" w:color="auto" w:fill="auto"/>
                  <w:vAlign w:val="center"/>
                  <w:hideMark/>
                </w:tcPr>
                <w:p w14:paraId="7E69452B"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1 СКШ-10 (первая секция шин) Шкаф КРУ серии К-128 (производитель - ОАО "МОСЭЛЕКТРОЩИТ")</w:t>
                  </w:r>
                </w:p>
              </w:tc>
              <w:tc>
                <w:tcPr>
                  <w:tcW w:w="1881" w:type="dxa"/>
                  <w:shd w:val="clear" w:color="auto" w:fill="auto"/>
                  <w:vAlign w:val="center"/>
                  <w:hideMark/>
                </w:tcPr>
                <w:p w14:paraId="278F7E08" w14:textId="77777777"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00992296</w:t>
                  </w:r>
                </w:p>
              </w:tc>
              <w:tc>
                <w:tcPr>
                  <w:tcW w:w="1890" w:type="dxa"/>
                  <w:shd w:val="clear" w:color="auto" w:fill="auto"/>
                  <w:vAlign w:val="center"/>
                </w:tcPr>
                <w:p w14:paraId="46E2B2AD" w14:textId="6288D3F2"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lang w:eastAsia="ar-SA"/>
                    </w:rPr>
                    <w:t>400 000,00</w:t>
                  </w:r>
                </w:p>
              </w:tc>
            </w:tr>
            <w:tr w:rsidR="00224EB6" w:rsidRPr="00966E2F" w14:paraId="7E6715EE" w14:textId="77777777" w:rsidTr="005736D1">
              <w:trPr>
                <w:trHeight w:val="20"/>
              </w:trPr>
              <w:tc>
                <w:tcPr>
                  <w:tcW w:w="638" w:type="dxa"/>
                  <w:shd w:val="clear" w:color="auto" w:fill="auto"/>
                  <w:vAlign w:val="center"/>
                  <w:hideMark/>
                </w:tcPr>
                <w:p w14:paraId="0D4AFEA3"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15</w:t>
                  </w:r>
                </w:p>
              </w:tc>
              <w:tc>
                <w:tcPr>
                  <w:tcW w:w="5872" w:type="dxa"/>
                  <w:shd w:val="clear" w:color="auto" w:fill="auto"/>
                  <w:vAlign w:val="center"/>
                  <w:hideMark/>
                </w:tcPr>
                <w:p w14:paraId="11177A8D"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1 СКШ-10 (первая секция шин) Шкаф КРУ серии К-128 (производитель - ОАО "МОСЭЛЕКТРОЩИТ")</w:t>
                  </w:r>
                </w:p>
              </w:tc>
              <w:tc>
                <w:tcPr>
                  <w:tcW w:w="1881" w:type="dxa"/>
                  <w:shd w:val="clear" w:color="auto" w:fill="auto"/>
                  <w:vAlign w:val="center"/>
                  <w:hideMark/>
                </w:tcPr>
                <w:p w14:paraId="4CC53AB2" w14:textId="77777777"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00992297</w:t>
                  </w:r>
                </w:p>
              </w:tc>
              <w:tc>
                <w:tcPr>
                  <w:tcW w:w="1890" w:type="dxa"/>
                  <w:shd w:val="clear" w:color="auto" w:fill="auto"/>
                  <w:vAlign w:val="center"/>
                </w:tcPr>
                <w:p w14:paraId="45699432" w14:textId="3637D35D"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lang w:eastAsia="ar-SA"/>
                    </w:rPr>
                    <w:t>412 000,00</w:t>
                  </w:r>
                </w:p>
              </w:tc>
            </w:tr>
            <w:tr w:rsidR="00224EB6" w:rsidRPr="00966E2F" w14:paraId="0000C2CA" w14:textId="77777777" w:rsidTr="005736D1">
              <w:trPr>
                <w:trHeight w:val="20"/>
              </w:trPr>
              <w:tc>
                <w:tcPr>
                  <w:tcW w:w="638" w:type="dxa"/>
                  <w:shd w:val="clear" w:color="auto" w:fill="auto"/>
                  <w:vAlign w:val="center"/>
                  <w:hideMark/>
                </w:tcPr>
                <w:p w14:paraId="53C14E82"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16</w:t>
                  </w:r>
                </w:p>
              </w:tc>
              <w:tc>
                <w:tcPr>
                  <w:tcW w:w="5872" w:type="dxa"/>
                  <w:shd w:val="clear" w:color="auto" w:fill="auto"/>
                  <w:vAlign w:val="center"/>
                  <w:hideMark/>
                </w:tcPr>
                <w:p w14:paraId="39EDC597"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Секционный разъединитель СР1-10 Шкаф КРУ серии К-128 (производитель - ОАО "МОСЭЛЕКТРОЩИТ")</w:t>
                  </w:r>
                </w:p>
              </w:tc>
              <w:tc>
                <w:tcPr>
                  <w:tcW w:w="1881" w:type="dxa"/>
                  <w:shd w:val="clear" w:color="auto" w:fill="auto"/>
                  <w:vAlign w:val="center"/>
                  <w:hideMark/>
                </w:tcPr>
                <w:p w14:paraId="71C20F10" w14:textId="77777777"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00992298</w:t>
                  </w:r>
                </w:p>
              </w:tc>
              <w:tc>
                <w:tcPr>
                  <w:tcW w:w="1890" w:type="dxa"/>
                  <w:shd w:val="clear" w:color="auto" w:fill="auto"/>
                  <w:vAlign w:val="center"/>
                </w:tcPr>
                <w:p w14:paraId="3CC8D784" w14:textId="16B47892"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lang w:eastAsia="ar-SA"/>
                    </w:rPr>
                    <w:t>232 000,00</w:t>
                  </w:r>
                </w:p>
              </w:tc>
            </w:tr>
            <w:tr w:rsidR="00224EB6" w:rsidRPr="00966E2F" w14:paraId="283AD556" w14:textId="77777777" w:rsidTr="005736D1">
              <w:trPr>
                <w:trHeight w:val="20"/>
              </w:trPr>
              <w:tc>
                <w:tcPr>
                  <w:tcW w:w="638" w:type="dxa"/>
                  <w:shd w:val="clear" w:color="auto" w:fill="auto"/>
                  <w:vAlign w:val="center"/>
                  <w:hideMark/>
                </w:tcPr>
                <w:p w14:paraId="383D7F13"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17</w:t>
                  </w:r>
                </w:p>
              </w:tc>
              <w:tc>
                <w:tcPr>
                  <w:tcW w:w="5872" w:type="dxa"/>
                  <w:shd w:val="clear" w:color="auto" w:fill="auto"/>
                  <w:vAlign w:val="center"/>
                  <w:hideMark/>
                </w:tcPr>
                <w:p w14:paraId="2A40BE84"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Секционный разъединитель СВ1-10 Шкаф КРУ серии К-128 (производитель - ОАО "МОСЭЛЕКТРОЩИТ")</w:t>
                  </w:r>
                </w:p>
              </w:tc>
              <w:tc>
                <w:tcPr>
                  <w:tcW w:w="1881" w:type="dxa"/>
                  <w:shd w:val="clear" w:color="auto" w:fill="auto"/>
                  <w:vAlign w:val="center"/>
                  <w:hideMark/>
                </w:tcPr>
                <w:p w14:paraId="10D9A194" w14:textId="77777777"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00992299</w:t>
                  </w:r>
                </w:p>
              </w:tc>
              <w:tc>
                <w:tcPr>
                  <w:tcW w:w="1890" w:type="dxa"/>
                  <w:shd w:val="clear" w:color="auto" w:fill="auto"/>
                  <w:vAlign w:val="center"/>
                </w:tcPr>
                <w:p w14:paraId="08185328" w14:textId="24822E17"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lang w:eastAsia="ar-SA"/>
                    </w:rPr>
                    <w:t>912 000,00</w:t>
                  </w:r>
                </w:p>
              </w:tc>
            </w:tr>
            <w:tr w:rsidR="00224EB6" w:rsidRPr="00966E2F" w14:paraId="78FD8596" w14:textId="77777777" w:rsidTr="005736D1">
              <w:trPr>
                <w:trHeight w:val="20"/>
              </w:trPr>
              <w:tc>
                <w:tcPr>
                  <w:tcW w:w="638" w:type="dxa"/>
                  <w:shd w:val="clear" w:color="auto" w:fill="auto"/>
                  <w:vAlign w:val="center"/>
                  <w:hideMark/>
                </w:tcPr>
                <w:p w14:paraId="741719BC"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18</w:t>
                  </w:r>
                </w:p>
              </w:tc>
              <w:tc>
                <w:tcPr>
                  <w:tcW w:w="5872" w:type="dxa"/>
                  <w:shd w:val="clear" w:color="auto" w:fill="auto"/>
                  <w:vAlign w:val="center"/>
                  <w:hideMark/>
                </w:tcPr>
                <w:p w14:paraId="354324CD"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2 СКШ-10 (вторая секция шин) Шкаф КРУ серии К-128 (производитель - ОАО "МОСЭЛЕКТРОЩИТ")</w:t>
                  </w:r>
                </w:p>
              </w:tc>
              <w:tc>
                <w:tcPr>
                  <w:tcW w:w="1881" w:type="dxa"/>
                  <w:shd w:val="clear" w:color="auto" w:fill="auto"/>
                  <w:vAlign w:val="center"/>
                  <w:hideMark/>
                </w:tcPr>
                <w:p w14:paraId="6BE7AEB4" w14:textId="77777777"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00992300</w:t>
                  </w:r>
                </w:p>
              </w:tc>
              <w:tc>
                <w:tcPr>
                  <w:tcW w:w="1890" w:type="dxa"/>
                  <w:shd w:val="clear" w:color="auto" w:fill="auto"/>
                  <w:vAlign w:val="center"/>
                </w:tcPr>
                <w:p w14:paraId="32260E40" w14:textId="4A51FBB9"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lang w:eastAsia="ar-SA"/>
                    </w:rPr>
                    <w:t>412 000,00</w:t>
                  </w:r>
                </w:p>
              </w:tc>
            </w:tr>
            <w:tr w:rsidR="00224EB6" w:rsidRPr="00966E2F" w14:paraId="16844FA7" w14:textId="77777777" w:rsidTr="005736D1">
              <w:trPr>
                <w:trHeight w:val="20"/>
              </w:trPr>
              <w:tc>
                <w:tcPr>
                  <w:tcW w:w="638" w:type="dxa"/>
                  <w:shd w:val="clear" w:color="auto" w:fill="auto"/>
                  <w:vAlign w:val="center"/>
                  <w:hideMark/>
                </w:tcPr>
                <w:p w14:paraId="30FAD19D"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lastRenderedPageBreak/>
                    <w:t>19</w:t>
                  </w:r>
                </w:p>
              </w:tc>
              <w:tc>
                <w:tcPr>
                  <w:tcW w:w="5872" w:type="dxa"/>
                  <w:shd w:val="clear" w:color="auto" w:fill="auto"/>
                  <w:vAlign w:val="center"/>
                  <w:hideMark/>
                </w:tcPr>
                <w:p w14:paraId="21485345"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2 СКШ-10 (вторая секция шин) Шкаф КРУ серии К-128 (производитель - ОАО "МОСЭЛЕКТРОЩИТ")</w:t>
                  </w:r>
                </w:p>
              </w:tc>
              <w:tc>
                <w:tcPr>
                  <w:tcW w:w="1881" w:type="dxa"/>
                  <w:shd w:val="clear" w:color="auto" w:fill="auto"/>
                  <w:vAlign w:val="center"/>
                  <w:hideMark/>
                </w:tcPr>
                <w:p w14:paraId="6EAF52BC" w14:textId="77777777"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00992301</w:t>
                  </w:r>
                </w:p>
              </w:tc>
              <w:tc>
                <w:tcPr>
                  <w:tcW w:w="1890" w:type="dxa"/>
                  <w:shd w:val="clear" w:color="auto" w:fill="auto"/>
                  <w:vAlign w:val="center"/>
                </w:tcPr>
                <w:p w14:paraId="5705D9E0" w14:textId="4632C5F1"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lang w:eastAsia="ar-SA"/>
                    </w:rPr>
                    <w:t>600 000,00</w:t>
                  </w:r>
                </w:p>
              </w:tc>
            </w:tr>
            <w:tr w:rsidR="00224EB6" w:rsidRPr="00966E2F" w14:paraId="21E60C8B" w14:textId="77777777" w:rsidTr="005736D1">
              <w:trPr>
                <w:trHeight w:val="20"/>
              </w:trPr>
              <w:tc>
                <w:tcPr>
                  <w:tcW w:w="638" w:type="dxa"/>
                  <w:shd w:val="clear" w:color="auto" w:fill="auto"/>
                  <w:vAlign w:val="center"/>
                  <w:hideMark/>
                </w:tcPr>
                <w:p w14:paraId="6CF07502"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20</w:t>
                  </w:r>
                </w:p>
              </w:tc>
              <w:tc>
                <w:tcPr>
                  <w:tcW w:w="5872" w:type="dxa"/>
                  <w:shd w:val="clear" w:color="auto" w:fill="auto"/>
                  <w:vAlign w:val="center"/>
                  <w:hideMark/>
                </w:tcPr>
                <w:p w14:paraId="5FC5C888"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2 СКШ-10 (вторая секция шин) Шкаф КРУ серии К-105 (производитель - ОАО "МОСЭЛЕКТРОЩИТ")</w:t>
                  </w:r>
                </w:p>
              </w:tc>
              <w:tc>
                <w:tcPr>
                  <w:tcW w:w="1881" w:type="dxa"/>
                  <w:shd w:val="clear" w:color="auto" w:fill="auto"/>
                  <w:vAlign w:val="center"/>
                  <w:hideMark/>
                </w:tcPr>
                <w:p w14:paraId="41AAFE85" w14:textId="77777777"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00992302</w:t>
                  </w:r>
                </w:p>
              </w:tc>
              <w:tc>
                <w:tcPr>
                  <w:tcW w:w="1890" w:type="dxa"/>
                  <w:shd w:val="clear" w:color="auto" w:fill="auto"/>
                  <w:vAlign w:val="center"/>
                </w:tcPr>
                <w:p w14:paraId="57F30A7C" w14:textId="24E0914F"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1 600 000,00</w:t>
                  </w:r>
                </w:p>
              </w:tc>
            </w:tr>
            <w:tr w:rsidR="00224EB6" w:rsidRPr="00966E2F" w14:paraId="69DF2295" w14:textId="77777777" w:rsidTr="005736D1">
              <w:trPr>
                <w:trHeight w:val="20"/>
              </w:trPr>
              <w:tc>
                <w:tcPr>
                  <w:tcW w:w="638" w:type="dxa"/>
                  <w:shd w:val="clear" w:color="auto" w:fill="auto"/>
                  <w:vAlign w:val="center"/>
                  <w:hideMark/>
                </w:tcPr>
                <w:p w14:paraId="117BEDA4"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21</w:t>
                  </w:r>
                </w:p>
              </w:tc>
              <w:tc>
                <w:tcPr>
                  <w:tcW w:w="5872" w:type="dxa"/>
                  <w:shd w:val="clear" w:color="auto" w:fill="auto"/>
                  <w:vAlign w:val="center"/>
                  <w:hideMark/>
                </w:tcPr>
                <w:p w14:paraId="5A586872"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Секционный разъединитель СР2-10 Шкаф КРУ серии К-105 (производитель - ОАО "МОСЭЛЕКТРОЩИТ")</w:t>
                  </w:r>
                </w:p>
              </w:tc>
              <w:tc>
                <w:tcPr>
                  <w:tcW w:w="1881" w:type="dxa"/>
                  <w:shd w:val="clear" w:color="auto" w:fill="auto"/>
                  <w:vAlign w:val="center"/>
                  <w:hideMark/>
                </w:tcPr>
                <w:p w14:paraId="0CABBC47" w14:textId="77777777"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00992303</w:t>
                  </w:r>
                </w:p>
              </w:tc>
              <w:tc>
                <w:tcPr>
                  <w:tcW w:w="1890" w:type="dxa"/>
                  <w:shd w:val="clear" w:color="auto" w:fill="auto"/>
                  <w:vAlign w:val="center"/>
                </w:tcPr>
                <w:p w14:paraId="3362A19F" w14:textId="5633469C"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576 000,00</w:t>
                  </w:r>
                </w:p>
              </w:tc>
            </w:tr>
            <w:tr w:rsidR="00224EB6" w:rsidRPr="00966E2F" w14:paraId="10306676" w14:textId="77777777" w:rsidTr="005736D1">
              <w:trPr>
                <w:trHeight w:val="20"/>
              </w:trPr>
              <w:tc>
                <w:tcPr>
                  <w:tcW w:w="638" w:type="dxa"/>
                  <w:shd w:val="clear" w:color="auto" w:fill="auto"/>
                  <w:vAlign w:val="center"/>
                  <w:hideMark/>
                </w:tcPr>
                <w:p w14:paraId="303E9575"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22</w:t>
                  </w:r>
                </w:p>
              </w:tc>
              <w:tc>
                <w:tcPr>
                  <w:tcW w:w="5872" w:type="dxa"/>
                  <w:shd w:val="clear" w:color="auto" w:fill="auto"/>
                  <w:vAlign w:val="center"/>
                  <w:hideMark/>
                </w:tcPr>
                <w:p w14:paraId="6BF86F7C"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Секционный разъединитель СВ2-10 Шкаф КРУ серии К-105 (производитель - ОАО "МОСЭЛЕКТРОЩИТ")</w:t>
                  </w:r>
                </w:p>
              </w:tc>
              <w:tc>
                <w:tcPr>
                  <w:tcW w:w="1881" w:type="dxa"/>
                  <w:shd w:val="clear" w:color="auto" w:fill="auto"/>
                  <w:vAlign w:val="center"/>
                  <w:hideMark/>
                </w:tcPr>
                <w:p w14:paraId="34D9DAEA" w14:textId="77777777"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00992304</w:t>
                  </w:r>
                </w:p>
              </w:tc>
              <w:tc>
                <w:tcPr>
                  <w:tcW w:w="1890" w:type="dxa"/>
                  <w:shd w:val="clear" w:color="auto" w:fill="auto"/>
                  <w:vAlign w:val="center"/>
                </w:tcPr>
                <w:p w14:paraId="24B00805" w14:textId="0828B062"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912 000,00</w:t>
                  </w:r>
                </w:p>
              </w:tc>
            </w:tr>
            <w:tr w:rsidR="00224EB6" w:rsidRPr="00966E2F" w14:paraId="18AA9581" w14:textId="77777777" w:rsidTr="005736D1">
              <w:trPr>
                <w:trHeight w:val="20"/>
              </w:trPr>
              <w:tc>
                <w:tcPr>
                  <w:tcW w:w="638" w:type="dxa"/>
                  <w:shd w:val="clear" w:color="auto" w:fill="auto"/>
                  <w:vAlign w:val="center"/>
                  <w:hideMark/>
                </w:tcPr>
                <w:p w14:paraId="2BD76AA6"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23</w:t>
                  </w:r>
                </w:p>
              </w:tc>
              <w:tc>
                <w:tcPr>
                  <w:tcW w:w="5872" w:type="dxa"/>
                  <w:shd w:val="clear" w:color="auto" w:fill="auto"/>
                  <w:vAlign w:val="center"/>
                  <w:hideMark/>
                </w:tcPr>
                <w:p w14:paraId="02233B79"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3 СКШ-10 (третья секция шин) Шкаф КРУ серии К-128 (производитель - ОАО "МОСЭЛЕКТРОЩИТ")</w:t>
                  </w:r>
                </w:p>
              </w:tc>
              <w:tc>
                <w:tcPr>
                  <w:tcW w:w="1881" w:type="dxa"/>
                  <w:shd w:val="clear" w:color="auto" w:fill="auto"/>
                  <w:vAlign w:val="center"/>
                  <w:hideMark/>
                </w:tcPr>
                <w:p w14:paraId="1CAD4A48" w14:textId="77777777"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00992305</w:t>
                  </w:r>
                </w:p>
              </w:tc>
              <w:tc>
                <w:tcPr>
                  <w:tcW w:w="1890" w:type="dxa"/>
                  <w:shd w:val="clear" w:color="auto" w:fill="auto"/>
                  <w:vAlign w:val="center"/>
                </w:tcPr>
                <w:p w14:paraId="3F075DE9" w14:textId="1C034DAF"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880 000,00</w:t>
                  </w:r>
                </w:p>
              </w:tc>
            </w:tr>
            <w:tr w:rsidR="00224EB6" w:rsidRPr="00966E2F" w14:paraId="5C2DF7CA" w14:textId="77777777" w:rsidTr="005736D1">
              <w:trPr>
                <w:trHeight w:val="20"/>
              </w:trPr>
              <w:tc>
                <w:tcPr>
                  <w:tcW w:w="638" w:type="dxa"/>
                  <w:shd w:val="clear" w:color="auto" w:fill="auto"/>
                  <w:vAlign w:val="center"/>
                  <w:hideMark/>
                </w:tcPr>
                <w:p w14:paraId="633631E1"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24</w:t>
                  </w:r>
                </w:p>
              </w:tc>
              <w:tc>
                <w:tcPr>
                  <w:tcW w:w="5872" w:type="dxa"/>
                  <w:shd w:val="clear" w:color="auto" w:fill="auto"/>
                  <w:vAlign w:val="center"/>
                  <w:hideMark/>
                </w:tcPr>
                <w:p w14:paraId="31247189"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3 СКШ-10 (третья секция шин) Шкаф КРУ серии К-128 (производитель - ОАО "МОСЭЛЕКТРОЩИТ")</w:t>
                  </w:r>
                </w:p>
              </w:tc>
              <w:tc>
                <w:tcPr>
                  <w:tcW w:w="1881" w:type="dxa"/>
                  <w:shd w:val="clear" w:color="auto" w:fill="auto"/>
                  <w:vAlign w:val="center"/>
                  <w:hideMark/>
                </w:tcPr>
                <w:p w14:paraId="5E2464B7" w14:textId="77777777"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00992306</w:t>
                  </w:r>
                </w:p>
              </w:tc>
              <w:tc>
                <w:tcPr>
                  <w:tcW w:w="1890" w:type="dxa"/>
                  <w:shd w:val="clear" w:color="auto" w:fill="auto"/>
                  <w:vAlign w:val="center"/>
                </w:tcPr>
                <w:p w14:paraId="3538B96A" w14:textId="45C80140"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840 000,00</w:t>
                  </w:r>
                </w:p>
              </w:tc>
            </w:tr>
            <w:tr w:rsidR="00224EB6" w:rsidRPr="00966E2F" w14:paraId="66FFFA18" w14:textId="77777777" w:rsidTr="005736D1">
              <w:trPr>
                <w:trHeight w:val="20"/>
              </w:trPr>
              <w:tc>
                <w:tcPr>
                  <w:tcW w:w="638" w:type="dxa"/>
                  <w:shd w:val="clear" w:color="auto" w:fill="auto"/>
                  <w:vAlign w:val="center"/>
                  <w:hideMark/>
                </w:tcPr>
                <w:p w14:paraId="6A87E9E1"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25</w:t>
                  </w:r>
                </w:p>
              </w:tc>
              <w:tc>
                <w:tcPr>
                  <w:tcW w:w="5872" w:type="dxa"/>
                  <w:shd w:val="clear" w:color="auto" w:fill="auto"/>
                  <w:vAlign w:val="center"/>
                  <w:hideMark/>
                </w:tcPr>
                <w:p w14:paraId="7B245359"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3 СКШ-10 (третья секция шин) Шкаф КРУ серии К-128 (производитель - ОАО "МОСЭЛЕКТРОЩИТ")</w:t>
                  </w:r>
                </w:p>
              </w:tc>
              <w:tc>
                <w:tcPr>
                  <w:tcW w:w="1881" w:type="dxa"/>
                  <w:shd w:val="clear" w:color="auto" w:fill="auto"/>
                  <w:vAlign w:val="center"/>
                  <w:hideMark/>
                </w:tcPr>
                <w:p w14:paraId="3B9E6BC7" w14:textId="77777777"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00992307</w:t>
                  </w:r>
                </w:p>
              </w:tc>
              <w:tc>
                <w:tcPr>
                  <w:tcW w:w="1890" w:type="dxa"/>
                  <w:shd w:val="clear" w:color="auto" w:fill="auto"/>
                  <w:vAlign w:val="center"/>
                </w:tcPr>
                <w:p w14:paraId="4799813E" w14:textId="24E4C374"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232 000,00</w:t>
                  </w:r>
                </w:p>
              </w:tc>
            </w:tr>
            <w:tr w:rsidR="00224EB6" w:rsidRPr="00966E2F" w14:paraId="54D42A2D" w14:textId="77777777" w:rsidTr="005736D1">
              <w:trPr>
                <w:trHeight w:val="20"/>
              </w:trPr>
              <w:tc>
                <w:tcPr>
                  <w:tcW w:w="638" w:type="dxa"/>
                  <w:shd w:val="clear" w:color="auto" w:fill="auto"/>
                  <w:vAlign w:val="center"/>
                  <w:hideMark/>
                </w:tcPr>
                <w:p w14:paraId="052A4B01"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26</w:t>
                  </w:r>
                </w:p>
              </w:tc>
              <w:tc>
                <w:tcPr>
                  <w:tcW w:w="5872" w:type="dxa"/>
                  <w:shd w:val="clear" w:color="auto" w:fill="auto"/>
                  <w:vAlign w:val="center"/>
                  <w:hideMark/>
                </w:tcPr>
                <w:p w14:paraId="428C2880"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3 СКШ-10 (третья секция шин) Шкаф КРУ серии К-128 (производитель - ОАО "МОСЭЛЕКТРОЩИТ")</w:t>
                  </w:r>
                </w:p>
              </w:tc>
              <w:tc>
                <w:tcPr>
                  <w:tcW w:w="1881" w:type="dxa"/>
                  <w:shd w:val="clear" w:color="auto" w:fill="auto"/>
                  <w:vAlign w:val="center"/>
                  <w:hideMark/>
                </w:tcPr>
                <w:p w14:paraId="15FA86C0" w14:textId="77777777"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00992308</w:t>
                  </w:r>
                </w:p>
              </w:tc>
              <w:tc>
                <w:tcPr>
                  <w:tcW w:w="1890" w:type="dxa"/>
                  <w:shd w:val="clear" w:color="auto" w:fill="auto"/>
                  <w:vAlign w:val="center"/>
                </w:tcPr>
                <w:p w14:paraId="47103BD5" w14:textId="772AEC63"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400 000,00</w:t>
                  </w:r>
                </w:p>
              </w:tc>
            </w:tr>
            <w:tr w:rsidR="00224EB6" w:rsidRPr="00966E2F" w14:paraId="0CB82721" w14:textId="77777777" w:rsidTr="005736D1">
              <w:trPr>
                <w:trHeight w:val="20"/>
              </w:trPr>
              <w:tc>
                <w:tcPr>
                  <w:tcW w:w="638" w:type="dxa"/>
                  <w:shd w:val="clear" w:color="auto" w:fill="auto"/>
                  <w:vAlign w:val="center"/>
                  <w:hideMark/>
                </w:tcPr>
                <w:p w14:paraId="6A62EB58"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27</w:t>
                  </w:r>
                </w:p>
              </w:tc>
              <w:tc>
                <w:tcPr>
                  <w:tcW w:w="5872" w:type="dxa"/>
                  <w:shd w:val="clear" w:color="auto" w:fill="auto"/>
                  <w:vAlign w:val="center"/>
                  <w:hideMark/>
                </w:tcPr>
                <w:p w14:paraId="6FEB777E"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3 СКШ-10 (третья секция шин) Шкаф КРУ серии К-105 (производитель - ОАО "МОСЭЛЕКТРОЩИТ")</w:t>
                  </w:r>
                </w:p>
              </w:tc>
              <w:tc>
                <w:tcPr>
                  <w:tcW w:w="1881" w:type="dxa"/>
                  <w:shd w:val="clear" w:color="auto" w:fill="auto"/>
                  <w:vAlign w:val="center"/>
                  <w:hideMark/>
                </w:tcPr>
                <w:p w14:paraId="37540586" w14:textId="77777777"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00992309</w:t>
                  </w:r>
                </w:p>
              </w:tc>
              <w:tc>
                <w:tcPr>
                  <w:tcW w:w="1890" w:type="dxa"/>
                  <w:shd w:val="clear" w:color="auto" w:fill="auto"/>
                  <w:vAlign w:val="center"/>
                </w:tcPr>
                <w:p w14:paraId="2D64BD1F" w14:textId="44BB9B75"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840 000,00</w:t>
                  </w:r>
                </w:p>
              </w:tc>
            </w:tr>
            <w:tr w:rsidR="00224EB6" w:rsidRPr="00966E2F" w14:paraId="0FC6C74B" w14:textId="77777777" w:rsidTr="005736D1">
              <w:trPr>
                <w:trHeight w:val="20"/>
              </w:trPr>
              <w:tc>
                <w:tcPr>
                  <w:tcW w:w="638" w:type="dxa"/>
                  <w:shd w:val="clear" w:color="auto" w:fill="auto"/>
                  <w:vAlign w:val="center"/>
                  <w:hideMark/>
                </w:tcPr>
                <w:p w14:paraId="0FC1E0CD"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28</w:t>
                  </w:r>
                </w:p>
              </w:tc>
              <w:tc>
                <w:tcPr>
                  <w:tcW w:w="5872" w:type="dxa"/>
                  <w:shd w:val="clear" w:color="auto" w:fill="auto"/>
                  <w:vAlign w:val="center"/>
                  <w:hideMark/>
                </w:tcPr>
                <w:p w14:paraId="1BD9DAB6"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ЗРУ (первая секция шин) Шкаф КРУ серии К-128 (производитель - ОАО "МОСЭЛЕКТРОЩИТ")</w:t>
                  </w:r>
                </w:p>
              </w:tc>
              <w:tc>
                <w:tcPr>
                  <w:tcW w:w="1881" w:type="dxa"/>
                  <w:shd w:val="clear" w:color="auto" w:fill="auto"/>
                  <w:vAlign w:val="center"/>
                  <w:hideMark/>
                </w:tcPr>
                <w:p w14:paraId="0FA8417A" w14:textId="77777777"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00992311</w:t>
                  </w:r>
                </w:p>
              </w:tc>
              <w:tc>
                <w:tcPr>
                  <w:tcW w:w="1890" w:type="dxa"/>
                  <w:shd w:val="clear" w:color="auto" w:fill="auto"/>
                  <w:vAlign w:val="center"/>
                </w:tcPr>
                <w:p w14:paraId="44E49221" w14:textId="6C47BD54"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508 000,00</w:t>
                  </w:r>
                </w:p>
              </w:tc>
            </w:tr>
            <w:tr w:rsidR="00224EB6" w:rsidRPr="00966E2F" w14:paraId="4A10E66C" w14:textId="77777777" w:rsidTr="005736D1">
              <w:trPr>
                <w:trHeight w:val="20"/>
              </w:trPr>
              <w:tc>
                <w:tcPr>
                  <w:tcW w:w="638" w:type="dxa"/>
                  <w:shd w:val="clear" w:color="auto" w:fill="auto"/>
                  <w:vAlign w:val="center"/>
                  <w:hideMark/>
                </w:tcPr>
                <w:p w14:paraId="57D850C7"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29</w:t>
                  </w:r>
                </w:p>
              </w:tc>
              <w:tc>
                <w:tcPr>
                  <w:tcW w:w="5872" w:type="dxa"/>
                  <w:shd w:val="clear" w:color="auto" w:fill="auto"/>
                  <w:vAlign w:val="center"/>
                  <w:hideMark/>
                </w:tcPr>
                <w:p w14:paraId="209FB58A"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ЗРУ (первая секция шин) Шкаф КРУ серии К-128 (производитель - ОАО "МОСЭЛЕКТРОЩИТ")</w:t>
                  </w:r>
                </w:p>
              </w:tc>
              <w:tc>
                <w:tcPr>
                  <w:tcW w:w="1881" w:type="dxa"/>
                  <w:shd w:val="clear" w:color="auto" w:fill="auto"/>
                  <w:vAlign w:val="center"/>
                  <w:hideMark/>
                </w:tcPr>
                <w:p w14:paraId="2A044168" w14:textId="77777777"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00992312</w:t>
                  </w:r>
                </w:p>
              </w:tc>
              <w:tc>
                <w:tcPr>
                  <w:tcW w:w="1890" w:type="dxa"/>
                  <w:shd w:val="clear" w:color="auto" w:fill="auto"/>
                  <w:vAlign w:val="center"/>
                </w:tcPr>
                <w:p w14:paraId="004DF732" w14:textId="173739F4"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508 000,00</w:t>
                  </w:r>
                </w:p>
              </w:tc>
            </w:tr>
            <w:tr w:rsidR="00224EB6" w:rsidRPr="00966E2F" w14:paraId="585ECE66" w14:textId="77777777" w:rsidTr="005736D1">
              <w:trPr>
                <w:trHeight w:val="20"/>
              </w:trPr>
              <w:tc>
                <w:tcPr>
                  <w:tcW w:w="638" w:type="dxa"/>
                  <w:shd w:val="clear" w:color="auto" w:fill="auto"/>
                  <w:vAlign w:val="center"/>
                  <w:hideMark/>
                </w:tcPr>
                <w:p w14:paraId="05648BFD"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30</w:t>
                  </w:r>
                </w:p>
              </w:tc>
              <w:tc>
                <w:tcPr>
                  <w:tcW w:w="5872" w:type="dxa"/>
                  <w:shd w:val="clear" w:color="auto" w:fill="auto"/>
                  <w:vAlign w:val="center"/>
                  <w:hideMark/>
                </w:tcPr>
                <w:p w14:paraId="7D5B2719"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ЗРУ (первая секция шин) Шкаф КРУ серии К-128 (производитель - ОАО "МОСЭЛЕКТРОЩИТ")</w:t>
                  </w:r>
                </w:p>
              </w:tc>
              <w:tc>
                <w:tcPr>
                  <w:tcW w:w="1881" w:type="dxa"/>
                  <w:shd w:val="clear" w:color="auto" w:fill="auto"/>
                  <w:vAlign w:val="center"/>
                  <w:hideMark/>
                </w:tcPr>
                <w:p w14:paraId="2CF7E125" w14:textId="77777777"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00992313</w:t>
                  </w:r>
                </w:p>
              </w:tc>
              <w:tc>
                <w:tcPr>
                  <w:tcW w:w="1890" w:type="dxa"/>
                  <w:shd w:val="clear" w:color="auto" w:fill="auto"/>
                  <w:vAlign w:val="center"/>
                </w:tcPr>
                <w:p w14:paraId="3C85140B" w14:textId="3CB6F1A0"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508 000,00</w:t>
                  </w:r>
                </w:p>
              </w:tc>
            </w:tr>
            <w:tr w:rsidR="00224EB6" w:rsidRPr="00966E2F" w14:paraId="16AF43EF" w14:textId="77777777" w:rsidTr="005736D1">
              <w:trPr>
                <w:trHeight w:val="20"/>
              </w:trPr>
              <w:tc>
                <w:tcPr>
                  <w:tcW w:w="638" w:type="dxa"/>
                  <w:shd w:val="clear" w:color="auto" w:fill="auto"/>
                  <w:vAlign w:val="center"/>
                  <w:hideMark/>
                </w:tcPr>
                <w:p w14:paraId="4821082E"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31</w:t>
                  </w:r>
                </w:p>
              </w:tc>
              <w:tc>
                <w:tcPr>
                  <w:tcW w:w="5872" w:type="dxa"/>
                  <w:shd w:val="clear" w:color="auto" w:fill="auto"/>
                  <w:vAlign w:val="center"/>
                  <w:hideMark/>
                </w:tcPr>
                <w:p w14:paraId="3643A07B"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ЗРУ (первая секция шин) Шкаф КРУ серии К-128 (производитель - ОАО "МОСЭЛЕКТРОЩИТ")</w:t>
                  </w:r>
                </w:p>
              </w:tc>
              <w:tc>
                <w:tcPr>
                  <w:tcW w:w="1881" w:type="dxa"/>
                  <w:shd w:val="clear" w:color="auto" w:fill="auto"/>
                  <w:vAlign w:val="center"/>
                  <w:hideMark/>
                </w:tcPr>
                <w:p w14:paraId="5B706B5E" w14:textId="77777777"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00992314</w:t>
                  </w:r>
                </w:p>
              </w:tc>
              <w:tc>
                <w:tcPr>
                  <w:tcW w:w="1890" w:type="dxa"/>
                  <w:shd w:val="clear" w:color="auto" w:fill="auto"/>
                  <w:vAlign w:val="center"/>
                </w:tcPr>
                <w:p w14:paraId="02D3E971" w14:textId="51605281"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508 000,00</w:t>
                  </w:r>
                </w:p>
              </w:tc>
            </w:tr>
            <w:tr w:rsidR="00224EB6" w:rsidRPr="00966E2F" w14:paraId="5C41F3B9" w14:textId="77777777" w:rsidTr="005736D1">
              <w:trPr>
                <w:trHeight w:val="20"/>
              </w:trPr>
              <w:tc>
                <w:tcPr>
                  <w:tcW w:w="638" w:type="dxa"/>
                  <w:shd w:val="clear" w:color="auto" w:fill="auto"/>
                  <w:vAlign w:val="center"/>
                  <w:hideMark/>
                </w:tcPr>
                <w:p w14:paraId="5CCDDDEC"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32</w:t>
                  </w:r>
                </w:p>
              </w:tc>
              <w:tc>
                <w:tcPr>
                  <w:tcW w:w="5872" w:type="dxa"/>
                  <w:shd w:val="clear" w:color="auto" w:fill="auto"/>
                  <w:vAlign w:val="center"/>
                  <w:hideMark/>
                </w:tcPr>
                <w:p w14:paraId="60C79D1F"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ЗРУ (вторая секция шин) Шкаф КРУ серии К-128 (производитель - ОАО "МОСЭЛЕКТРОЩИТ")</w:t>
                  </w:r>
                </w:p>
              </w:tc>
              <w:tc>
                <w:tcPr>
                  <w:tcW w:w="1881" w:type="dxa"/>
                  <w:shd w:val="clear" w:color="auto" w:fill="auto"/>
                  <w:vAlign w:val="center"/>
                  <w:hideMark/>
                </w:tcPr>
                <w:p w14:paraId="64E387CD" w14:textId="77777777"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00992315</w:t>
                  </w:r>
                </w:p>
              </w:tc>
              <w:tc>
                <w:tcPr>
                  <w:tcW w:w="1890" w:type="dxa"/>
                  <w:shd w:val="clear" w:color="auto" w:fill="auto"/>
                  <w:vAlign w:val="center"/>
                </w:tcPr>
                <w:p w14:paraId="07DD9FA3" w14:textId="7749EE5C"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508 000,00</w:t>
                  </w:r>
                </w:p>
              </w:tc>
            </w:tr>
            <w:tr w:rsidR="00224EB6" w:rsidRPr="00966E2F" w14:paraId="62616996" w14:textId="77777777" w:rsidTr="005736D1">
              <w:trPr>
                <w:trHeight w:val="20"/>
              </w:trPr>
              <w:tc>
                <w:tcPr>
                  <w:tcW w:w="638" w:type="dxa"/>
                  <w:shd w:val="clear" w:color="auto" w:fill="auto"/>
                  <w:vAlign w:val="center"/>
                  <w:hideMark/>
                </w:tcPr>
                <w:p w14:paraId="692FF34B"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33</w:t>
                  </w:r>
                </w:p>
              </w:tc>
              <w:tc>
                <w:tcPr>
                  <w:tcW w:w="5872" w:type="dxa"/>
                  <w:shd w:val="clear" w:color="auto" w:fill="auto"/>
                  <w:vAlign w:val="center"/>
                  <w:hideMark/>
                </w:tcPr>
                <w:p w14:paraId="6F958472"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ЗРУ (вторая секция шин) Шкаф КРУ серии К-128 (производитель - ОАО "МОСЭЛЕКТРОЩИТ")</w:t>
                  </w:r>
                </w:p>
              </w:tc>
              <w:tc>
                <w:tcPr>
                  <w:tcW w:w="1881" w:type="dxa"/>
                  <w:shd w:val="clear" w:color="auto" w:fill="auto"/>
                  <w:vAlign w:val="center"/>
                  <w:hideMark/>
                </w:tcPr>
                <w:p w14:paraId="56070173" w14:textId="77777777"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00992316</w:t>
                  </w:r>
                </w:p>
              </w:tc>
              <w:tc>
                <w:tcPr>
                  <w:tcW w:w="1890" w:type="dxa"/>
                  <w:shd w:val="clear" w:color="auto" w:fill="auto"/>
                  <w:vAlign w:val="center"/>
                </w:tcPr>
                <w:p w14:paraId="65CF7251" w14:textId="6A4A34E8"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508 000,00</w:t>
                  </w:r>
                </w:p>
              </w:tc>
            </w:tr>
            <w:tr w:rsidR="00224EB6" w:rsidRPr="00966E2F" w14:paraId="31F8990F" w14:textId="77777777" w:rsidTr="005736D1">
              <w:trPr>
                <w:trHeight w:val="20"/>
              </w:trPr>
              <w:tc>
                <w:tcPr>
                  <w:tcW w:w="638" w:type="dxa"/>
                  <w:shd w:val="clear" w:color="auto" w:fill="auto"/>
                  <w:vAlign w:val="center"/>
                  <w:hideMark/>
                </w:tcPr>
                <w:p w14:paraId="4E1C895E"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34</w:t>
                  </w:r>
                </w:p>
              </w:tc>
              <w:tc>
                <w:tcPr>
                  <w:tcW w:w="5872" w:type="dxa"/>
                  <w:shd w:val="clear" w:color="auto" w:fill="auto"/>
                  <w:vAlign w:val="center"/>
                  <w:hideMark/>
                </w:tcPr>
                <w:p w14:paraId="37CEA7E0"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ЗРУ (вторая секция шин) Шкаф КРУ серии К-128 (производитель - ОАО "МОСЭЛЕКТРОЩИТ")</w:t>
                  </w:r>
                </w:p>
              </w:tc>
              <w:tc>
                <w:tcPr>
                  <w:tcW w:w="1881" w:type="dxa"/>
                  <w:shd w:val="clear" w:color="auto" w:fill="auto"/>
                  <w:vAlign w:val="center"/>
                  <w:hideMark/>
                </w:tcPr>
                <w:p w14:paraId="0E0B1638" w14:textId="77777777"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00992317</w:t>
                  </w:r>
                </w:p>
              </w:tc>
              <w:tc>
                <w:tcPr>
                  <w:tcW w:w="1890" w:type="dxa"/>
                  <w:shd w:val="clear" w:color="auto" w:fill="auto"/>
                  <w:vAlign w:val="center"/>
                </w:tcPr>
                <w:p w14:paraId="5A600DA7" w14:textId="3BDCA14B"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508 000,00</w:t>
                  </w:r>
                </w:p>
              </w:tc>
            </w:tr>
            <w:tr w:rsidR="00224EB6" w:rsidRPr="00966E2F" w14:paraId="5733F8EB" w14:textId="77777777" w:rsidTr="005736D1">
              <w:trPr>
                <w:trHeight w:val="20"/>
              </w:trPr>
              <w:tc>
                <w:tcPr>
                  <w:tcW w:w="638" w:type="dxa"/>
                  <w:shd w:val="clear" w:color="auto" w:fill="auto"/>
                  <w:vAlign w:val="center"/>
                  <w:hideMark/>
                </w:tcPr>
                <w:p w14:paraId="2914A2AD"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35</w:t>
                  </w:r>
                </w:p>
              </w:tc>
              <w:tc>
                <w:tcPr>
                  <w:tcW w:w="5872" w:type="dxa"/>
                  <w:shd w:val="clear" w:color="auto" w:fill="auto"/>
                  <w:vAlign w:val="center"/>
                  <w:hideMark/>
                </w:tcPr>
                <w:p w14:paraId="17B1929A"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ЗРУ (вторая секция шин) Шкаф КРУ серии К-128 (производитель - ОАО "МОСЭЛЕКТРОЩИТ")</w:t>
                  </w:r>
                </w:p>
              </w:tc>
              <w:tc>
                <w:tcPr>
                  <w:tcW w:w="1881" w:type="dxa"/>
                  <w:shd w:val="clear" w:color="auto" w:fill="auto"/>
                  <w:vAlign w:val="center"/>
                  <w:hideMark/>
                </w:tcPr>
                <w:p w14:paraId="1251E9ED" w14:textId="77777777"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00992318</w:t>
                  </w:r>
                </w:p>
              </w:tc>
              <w:tc>
                <w:tcPr>
                  <w:tcW w:w="1890" w:type="dxa"/>
                  <w:shd w:val="clear" w:color="auto" w:fill="auto"/>
                  <w:vAlign w:val="center"/>
                </w:tcPr>
                <w:p w14:paraId="6B87E39D" w14:textId="1A247B23"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508 000,00</w:t>
                  </w:r>
                </w:p>
              </w:tc>
            </w:tr>
            <w:tr w:rsidR="00224EB6" w:rsidRPr="00966E2F" w14:paraId="59DC44C5" w14:textId="77777777" w:rsidTr="005736D1">
              <w:trPr>
                <w:trHeight w:val="20"/>
              </w:trPr>
              <w:tc>
                <w:tcPr>
                  <w:tcW w:w="638" w:type="dxa"/>
                  <w:shd w:val="clear" w:color="auto" w:fill="auto"/>
                  <w:vAlign w:val="center"/>
                  <w:hideMark/>
                </w:tcPr>
                <w:p w14:paraId="7FE12503"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36</w:t>
                  </w:r>
                </w:p>
              </w:tc>
              <w:tc>
                <w:tcPr>
                  <w:tcW w:w="5872" w:type="dxa"/>
                  <w:shd w:val="clear" w:color="auto" w:fill="auto"/>
                  <w:vAlign w:val="center"/>
                  <w:hideMark/>
                </w:tcPr>
                <w:p w14:paraId="7B55D587"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Панель ПСН</w:t>
                  </w:r>
                </w:p>
              </w:tc>
              <w:tc>
                <w:tcPr>
                  <w:tcW w:w="1881" w:type="dxa"/>
                  <w:shd w:val="clear" w:color="auto" w:fill="auto"/>
                  <w:vAlign w:val="center"/>
                  <w:hideMark/>
                </w:tcPr>
                <w:p w14:paraId="26ED9C8C" w14:textId="77777777"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00992319</w:t>
                  </w:r>
                </w:p>
              </w:tc>
              <w:tc>
                <w:tcPr>
                  <w:tcW w:w="1890" w:type="dxa"/>
                  <w:shd w:val="clear" w:color="auto" w:fill="auto"/>
                  <w:vAlign w:val="center"/>
                </w:tcPr>
                <w:p w14:paraId="049B6E1F" w14:textId="0494ACBC"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168 000,00</w:t>
                  </w:r>
                </w:p>
              </w:tc>
            </w:tr>
            <w:tr w:rsidR="00224EB6" w:rsidRPr="00966E2F" w14:paraId="3C78E36C" w14:textId="77777777" w:rsidTr="005736D1">
              <w:trPr>
                <w:trHeight w:val="20"/>
              </w:trPr>
              <w:tc>
                <w:tcPr>
                  <w:tcW w:w="638" w:type="dxa"/>
                  <w:shd w:val="clear" w:color="auto" w:fill="auto"/>
                  <w:vAlign w:val="center"/>
                  <w:hideMark/>
                </w:tcPr>
                <w:p w14:paraId="72472B88"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37</w:t>
                  </w:r>
                </w:p>
              </w:tc>
              <w:tc>
                <w:tcPr>
                  <w:tcW w:w="5872" w:type="dxa"/>
                  <w:shd w:val="clear" w:color="auto" w:fill="auto"/>
                  <w:vAlign w:val="center"/>
                  <w:hideMark/>
                </w:tcPr>
                <w:p w14:paraId="2F5DE4D0"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Шкаф оперативного тока (ШОТ) ШОТ02-50-10-220-2-20-16-1-1-31-УХЛ4</w:t>
                  </w:r>
                </w:p>
              </w:tc>
              <w:tc>
                <w:tcPr>
                  <w:tcW w:w="1881" w:type="dxa"/>
                  <w:shd w:val="clear" w:color="auto" w:fill="auto"/>
                  <w:vAlign w:val="center"/>
                  <w:hideMark/>
                </w:tcPr>
                <w:p w14:paraId="401FC253" w14:textId="77777777"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00992320</w:t>
                  </w:r>
                </w:p>
              </w:tc>
              <w:tc>
                <w:tcPr>
                  <w:tcW w:w="1890" w:type="dxa"/>
                  <w:shd w:val="clear" w:color="auto" w:fill="auto"/>
                  <w:vAlign w:val="center"/>
                </w:tcPr>
                <w:p w14:paraId="1D6EBDED" w14:textId="56B3528E"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364 000,00</w:t>
                  </w:r>
                </w:p>
              </w:tc>
            </w:tr>
            <w:tr w:rsidR="00224EB6" w:rsidRPr="00966E2F" w14:paraId="5447BF9D" w14:textId="77777777" w:rsidTr="005736D1">
              <w:trPr>
                <w:trHeight w:val="20"/>
              </w:trPr>
              <w:tc>
                <w:tcPr>
                  <w:tcW w:w="638" w:type="dxa"/>
                  <w:shd w:val="clear" w:color="auto" w:fill="auto"/>
                  <w:vAlign w:val="center"/>
                  <w:hideMark/>
                </w:tcPr>
                <w:p w14:paraId="04B9742A"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38</w:t>
                  </w:r>
                </w:p>
              </w:tc>
              <w:tc>
                <w:tcPr>
                  <w:tcW w:w="5872" w:type="dxa"/>
                  <w:shd w:val="clear" w:color="auto" w:fill="auto"/>
                  <w:vAlign w:val="center"/>
                  <w:hideMark/>
                </w:tcPr>
                <w:p w14:paraId="59AA1F23"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 xml:space="preserve">Радарный уровнемер </w:t>
                  </w:r>
                  <w:proofErr w:type="spellStart"/>
                  <w:r w:rsidRPr="00966E2F">
                    <w:rPr>
                      <w:rFonts w:ascii="Times New Roman" w:hAnsi="Times New Roman"/>
                      <w:sz w:val="20"/>
                      <w:szCs w:val="20"/>
                    </w:rPr>
                    <w:t>Pilo</w:t>
                  </w:r>
                  <w:proofErr w:type="spellEnd"/>
                  <w:r w:rsidRPr="00966E2F">
                    <w:rPr>
                      <w:rFonts w:ascii="Times New Roman" w:hAnsi="Times New Roman"/>
                      <w:sz w:val="20"/>
                      <w:szCs w:val="20"/>
                    </w:rPr>
                    <w:t xml:space="preserve"> TREK WHS 140-4</w:t>
                  </w:r>
                </w:p>
              </w:tc>
              <w:tc>
                <w:tcPr>
                  <w:tcW w:w="1881" w:type="dxa"/>
                  <w:shd w:val="clear" w:color="auto" w:fill="auto"/>
                  <w:vAlign w:val="center"/>
                  <w:hideMark/>
                </w:tcPr>
                <w:p w14:paraId="6E795E2D" w14:textId="77777777"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00992330</w:t>
                  </w:r>
                </w:p>
              </w:tc>
              <w:tc>
                <w:tcPr>
                  <w:tcW w:w="1890" w:type="dxa"/>
                  <w:shd w:val="clear" w:color="auto" w:fill="auto"/>
                  <w:vAlign w:val="center"/>
                </w:tcPr>
                <w:p w14:paraId="411EC3BB" w14:textId="3872FC82"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24 000,00</w:t>
                  </w:r>
                </w:p>
              </w:tc>
            </w:tr>
            <w:tr w:rsidR="00224EB6" w:rsidRPr="00966E2F" w14:paraId="6DB06957" w14:textId="77777777" w:rsidTr="005736D1">
              <w:trPr>
                <w:trHeight w:val="20"/>
              </w:trPr>
              <w:tc>
                <w:tcPr>
                  <w:tcW w:w="638" w:type="dxa"/>
                  <w:shd w:val="clear" w:color="auto" w:fill="auto"/>
                  <w:vAlign w:val="center"/>
                  <w:hideMark/>
                </w:tcPr>
                <w:p w14:paraId="5F8ECC57"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39</w:t>
                  </w:r>
                </w:p>
              </w:tc>
              <w:tc>
                <w:tcPr>
                  <w:tcW w:w="5872" w:type="dxa"/>
                  <w:shd w:val="clear" w:color="auto" w:fill="auto"/>
                  <w:vAlign w:val="center"/>
                  <w:hideMark/>
                </w:tcPr>
                <w:p w14:paraId="04420B70"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 xml:space="preserve">Радарный уровнемер </w:t>
                  </w:r>
                  <w:proofErr w:type="spellStart"/>
                  <w:r w:rsidRPr="00966E2F">
                    <w:rPr>
                      <w:rFonts w:ascii="Times New Roman" w:hAnsi="Times New Roman"/>
                      <w:sz w:val="20"/>
                      <w:szCs w:val="20"/>
                    </w:rPr>
                    <w:t>Pilo</w:t>
                  </w:r>
                  <w:proofErr w:type="spellEnd"/>
                  <w:r w:rsidRPr="00966E2F">
                    <w:rPr>
                      <w:rFonts w:ascii="Times New Roman" w:hAnsi="Times New Roman"/>
                      <w:sz w:val="20"/>
                      <w:szCs w:val="20"/>
                    </w:rPr>
                    <w:t xml:space="preserve"> TREK WHS 140-4</w:t>
                  </w:r>
                </w:p>
              </w:tc>
              <w:tc>
                <w:tcPr>
                  <w:tcW w:w="1881" w:type="dxa"/>
                  <w:shd w:val="clear" w:color="auto" w:fill="auto"/>
                  <w:vAlign w:val="center"/>
                  <w:hideMark/>
                </w:tcPr>
                <w:p w14:paraId="74BD7564" w14:textId="77777777"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00992331</w:t>
                  </w:r>
                </w:p>
              </w:tc>
              <w:tc>
                <w:tcPr>
                  <w:tcW w:w="1890" w:type="dxa"/>
                  <w:shd w:val="clear" w:color="auto" w:fill="auto"/>
                  <w:vAlign w:val="center"/>
                </w:tcPr>
                <w:p w14:paraId="234D75E4" w14:textId="2E4DE8C9"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24 000,00</w:t>
                  </w:r>
                </w:p>
              </w:tc>
            </w:tr>
            <w:tr w:rsidR="00224EB6" w:rsidRPr="00966E2F" w14:paraId="6A2C7DAD" w14:textId="77777777" w:rsidTr="005736D1">
              <w:trPr>
                <w:trHeight w:val="20"/>
              </w:trPr>
              <w:tc>
                <w:tcPr>
                  <w:tcW w:w="638" w:type="dxa"/>
                  <w:shd w:val="clear" w:color="auto" w:fill="auto"/>
                  <w:vAlign w:val="center"/>
                  <w:hideMark/>
                </w:tcPr>
                <w:p w14:paraId="23C633AE"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40</w:t>
                  </w:r>
                </w:p>
              </w:tc>
              <w:tc>
                <w:tcPr>
                  <w:tcW w:w="5872" w:type="dxa"/>
                  <w:shd w:val="clear" w:color="auto" w:fill="auto"/>
                  <w:vAlign w:val="center"/>
                  <w:hideMark/>
                </w:tcPr>
                <w:p w14:paraId="05B96478"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Анализатор растворенного кислорода ВЗОР МАРК-302Т</w:t>
                  </w:r>
                </w:p>
              </w:tc>
              <w:tc>
                <w:tcPr>
                  <w:tcW w:w="1881" w:type="dxa"/>
                  <w:shd w:val="clear" w:color="auto" w:fill="auto"/>
                  <w:vAlign w:val="center"/>
                  <w:hideMark/>
                </w:tcPr>
                <w:p w14:paraId="3450034C" w14:textId="77777777"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00992183</w:t>
                  </w:r>
                </w:p>
              </w:tc>
              <w:tc>
                <w:tcPr>
                  <w:tcW w:w="1890" w:type="dxa"/>
                  <w:shd w:val="clear" w:color="auto" w:fill="auto"/>
                  <w:vAlign w:val="center"/>
                </w:tcPr>
                <w:p w14:paraId="7C9B3AD2" w14:textId="7DE82D86"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12 000,00</w:t>
                  </w:r>
                </w:p>
              </w:tc>
            </w:tr>
            <w:tr w:rsidR="00224EB6" w:rsidRPr="00966E2F" w14:paraId="21A202A7" w14:textId="77777777" w:rsidTr="005736D1">
              <w:trPr>
                <w:trHeight w:val="20"/>
              </w:trPr>
              <w:tc>
                <w:tcPr>
                  <w:tcW w:w="638" w:type="dxa"/>
                  <w:shd w:val="clear" w:color="auto" w:fill="auto"/>
                  <w:vAlign w:val="center"/>
                  <w:hideMark/>
                </w:tcPr>
                <w:p w14:paraId="47DE4B8F"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41</w:t>
                  </w:r>
                </w:p>
              </w:tc>
              <w:tc>
                <w:tcPr>
                  <w:tcW w:w="5872" w:type="dxa"/>
                  <w:shd w:val="clear" w:color="auto" w:fill="auto"/>
                  <w:vAlign w:val="center"/>
                  <w:hideMark/>
                </w:tcPr>
                <w:p w14:paraId="36059480"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Анализатор растворенного кислорода ВЗОР МАРК-302Т</w:t>
                  </w:r>
                </w:p>
              </w:tc>
              <w:tc>
                <w:tcPr>
                  <w:tcW w:w="1881" w:type="dxa"/>
                  <w:shd w:val="clear" w:color="auto" w:fill="auto"/>
                  <w:vAlign w:val="center"/>
                  <w:hideMark/>
                </w:tcPr>
                <w:p w14:paraId="0F1ECD64" w14:textId="77777777"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00992184</w:t>
                  </w:r>
                </w:p>
              </w:tc>
              <w:tc>
                <w:tcPr>
                  <w:tcW w:w="1890" w:type="dxa"/>
                  <w:shd w:val="clear" w:color="auto" w:fill="auto"/>
                  <w:vAlign w:val="center"/>
                </w:tcPr>
                <w:p w14:paraId="2BBA3578" w14:textId="4F276AF6"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12 000,00</w:t>
                  </w:r>
                </w:p>
              </w:tc>
            </w:tr>
            <w:tr w:rsidR="00224EB6" w:rsidRPr="00966E2F" w14:paraId="4DE13E77" w14:textId="77777777" w:rsidTr="005736D1">
              <w:trPr>
                <w:trHeight w:val="20"/>
              </w:trPr>
              <w:tc>
                <w:tcPr>
                  <w:tcW w:w="638" w:type="dxa"/>
                  <w:shd w:val="clear" w:color="auto" w:fill="auto"/>
                  <w:vAlign w:val="center"/>
                  <w:hideMark/>
                </w:tcPr>
                <w:p w14:paraId="5F4C9423"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42</w:t>
                  </w:r>
                </w:p>
              </w:tc>
              <w:tc>
                <w:tcPr>
                  <w:tcW w:w="5872" w:type="dxa"/>
                  <w:shd w:val="clear" w:color="auto" w:fill="auto"/>
                  <w:vAlign w:val="center"/>
                  <w:hideMark/>
                </w:tcPr>
                <w:p w14:paraId="17DBE9E5"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Внутренние трубопроводы теплосети</w:t>
                  </w:r>
                </w:p>
              </w:tc>
              <w:tc>
                <w:tcPr>
                  <w:tcW w:w="1881" w:type="dxa"/>
                  <w:shd w:val="clear" w:color="auto" w:fill="auto"/>
                  <w:vAlign w:val="center"/>
                  <w:hideMark/>
                </w:tcPr>
                <w:p w14:paraId="6AA8AE3C" w14:textId="77777777"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00992223</w:t>
                  </w:r>
                </w:p>
              </w:tc>
              <w:tc>
                <w:tcPr>
                  <w:tcW w:w="1890" w:type="dxa"/>
                  <w:shd w:val="clear" w:color="auto" w:fill="auto"/>
                  <w:vAlign w:val="center"/>
                </w:tcPr>
                <w:p w14:paraId="64312EE7" w14:textId="363F2DD1"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856 000,00</w:t>
                  </w:r>
                </w:p>
              </w:tc>
            </w:tr>
            <w:tr w:rsidR="00224EB6" w:rsidRPr="00966E2F" w14:paraId="415E11E5" w14:textId="77777777" w:rsidTr="005736D1">
              <w:trPr>
                <w:trHeight w:val="20"/>
              </w:trPr>
              <w:tc>
                <w:tcPr>
                  <w:tcW w:w="638" w:type="dxa"/>
                  <w:shd w:val="clear" w:color="auto" w:fill="auto"/>
                  <w:vAlign w:val="center"/>
                  <w:hideMark/>
                </w:tcPr>
                <w:p w14:paraId="5526404F"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43</w:t>
                  </w:r>
                </w:p>
              </w:tc>
              <w:tc>
                <w:tcPr>
                  <w:tcW w:w="5872" w:type="dxa"/>
                  <w:shd w:val="clear" w:color="auto" w:fill="auto"/>
                  <w:vAlign w:val="center"/>
                  <w:hideMark/>
                </w:tcPr>
                <w:p w14:paraId="377DF1D0"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Бак деаэраторный БДА-15-1 (производитель - ОАО "НПО ЦКТИ")</w:t>
                  </w:r>
                </w:p>
              </w:tc>
              <w:tc>
                <w:tcPr>
                  <w:tcW w:w="1881" w:type="dxa"/>
                  <w:shd w:val="clear" w:color="auto" w:fill="auto"/>
                  <w:vAlign w:val="center"/>
                  <w:hideMark/>
                </w:tcPr>
                <w:p w14:paraId="75B28D9A" w14:textId="77777777"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00992224</w:t>
                  </w:r>
                </w:p>
              </w:tc>
              <w:tc>
                <w:tcPr>
                  <w:tcW w:w="1890" w:type="dxa"/>
                  <w:shd w:val="clear" w:color="auto" w:fill="auto"/>
                  <w:vAlign w:val="center"/>
                </w:tcPr>
                <w:p w14:paraId="5DEF535D" w14:textId="30CD8B96"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2 120 000,00</w:t>
                  </w:r>
                </w:p>
              </w:tc>
            </w:tr>
            <w:tr w:rsidR="00224EB6" w:rsidRPr="00966E2F" w14:paraId="1C254398" w14:textId="77777777" w:rsidTr="005736D1">
              <w:trPr>
                <w:trHeight w:val="20"/>
              </w:trPr>
              <w:tc>
                <w:tcPr>
                  <w:tcW w:w="638" w:type="dxa"/>
                  <w:vMerge w:val="restart"/>
                  <w:shd w:val="clear" w:color="auto" w:fill="auto"/>
                  <w:vAlign w:val="center"/>
                  <w:hideMark/>
                </w:tcPr>
                <w:p w14:paraId="50E14260"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44</w:t>
                  </w:r>
                </w:p>
              </w:tc>
              <w:tc>
                <w:tcPr>
                  <w:tcW w:w="5872" w:type="dxa"/>
                  <w:shd w:val="clear" w:color="auto" w:fill="auto"/>
                  <w:vAlign w:val="center"/>
                  <w:hideMark/>
                </w:tcPr>
                <w:p w14:paraId="6CBC41F3"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Вентиляция корпуса ГТУ в составе:</w:t>
                  </w:r>
                </w:p>
              </w:tc>
              <w:tc>
                <w:tcPr>
                  <w:tcW w:w="1881" w:type="dxa"/>
                  <w:vMerge w:val="restart"/>
                  <w:shd w:val="clear" w:color="auto" w:fill="auto"/>
                  <w:vAlign w:val="center"/>
                  <w:hideMark/>
                </w:tcPr>
                <w:p w14:paraId="0D3B08C2" w14:textId="77777777"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00992225</w:t>
                  </w:r>
                </w:p>
              </w:tc>
              <w:tc>
                <w:tcPr>
                  <w:tcW w:w="1890" w:type="dxa"/>
                  <w:vMerge w:val="restart"/>
                  <w:shd w:val="clear" w:color="auto" w:fill="auto"/>
                  <w:vAlign w:val="center"/>
                </w:tcPr>
                <w:p w14:paraId="2CCBA929" w14:textId="7FB1491A"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6 560 000,00</w:t>
                  </w:r>
                </w:p>
              </w:tc>
            </w:tr>
            <w:tr w:rsidR="00224EB6" w:rsidRPr="00966E2F" w14:paraId="13A13B31" w14:textId="77777777" w:rsidTr="005736D1">
              <w:trPr>
                <w:trHeight w:val="20"/>
              </w:trPr>
              <w:tc>
                <w:tcPr>
                  <w:tcW w:w="638" w:type="dxa"/>
                  <w:vMerge/>
                  <w:shd w:val="clear" w:color="auto" w:fill="auto"/>
                  <w:vAlign w:val="center"/>
                  <w:hideMark/>
                </w:tcPr>
                <w:p w14:paraId="5C9ECC73" w14:textId="77777777" w:rsidR="00224EB6" w:rsidRPr="00966E2F" w:rsidRDefault="00224EB6" w:rsidP="00224EB6">
                  <w:pPr>
                    <w:pStyle w:val="af6"/>
                    <w:spacing w:line="240" w:lineRule="atLeast"/>
                    <w:jc w:val="both"/>
                    <w:rPr>
                      <w:rFonts w:ascii="Times New Roman" w:hAnsi="Times New Roman"/>
                      <w:sz w:val="20"/>
                      <w:szCs w:val="20"/>
                    </w:rPr>
                  </w:pPr>
                </w:p>
              </w:tc>
              <w:tc>
                <w:tcPr>
                  <w:tcW w:w="5872" w:type="dxa"/>
                  <w:shd w:val="clear" w:color="auto" w:fill="auto"/>
                  <w:vAlign w:val="center"/>
                  <w:hideMark/>
                </w:tcPr>
                <w:p w14:paraId="53163463"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 xml:space="preserve">кондиционер </w:t>
                  </w:r>
                  <w:proofErr w:type="spellStart"/>
                  <w:r w:rsidRPr="00966E2F">
                    <w:rPr>
                      <w:rFonts w:ascii="Times New Roman" w:hAnsi="Times New Roman"/>
                      <w:sz w:val="20"/>
                      <w:szCs w:val="20"/>
                    </w:rPr>
                    <w:t>Веза</w:t>
                  </w:r>
                  <w:proofErr w:type="spellEnd"/>
                  <w:r w:rsidRPr="00966E2F">
                    <w:rPr>
                      <w:rFonts w:ascii="Times New Roman" w:hAnsi="Times New Roman"/>
                      <w:sz w:val="20"/>
                      <w:szCs w:val="20"/>
                    </w:rPr>
                    <w:t xml:space="preserve"> КЦКП-3.15</w:t>
                  </w:r>
                </w:p>
              </w:tc>
              <w:tc>
                <w:tcPr>
                  <w:tcW w:w="1881" w:type="dxa"/>
                  <w:vMerge/>
                  <w:shd w:val="clear" w:color="auto" w:fill="auto"/>
                  <w:vAlign w:val="center"/>
                  <w:hideMark/>
                </w:tcPr>
                <w:p w14:paraId="15E4A74A" w14:textId="77777777" w:rsidR="00224EB6" w:rsidRPr="00966E2F" w:rsidRDefault="00224EB6" w:rsidP="002702A2">
                  <w:pPr>
                    <w:pStyle w:val="af6"/>
                    <w:spacing w:line="240" w:lineRule="atLeast"/>
                    <w:jc w:val="center"/>
                    <w:rPr>
                      <w:rFonts w:ascii="Times New Roman" w:hAnsi="Times New Roman"/>
                      <w:sz w:val="20"/>
                      <w:szCs w:val="20"/>
                    </w:rPr>
                  </w:pPr>
                </w:p>
              </w:tc>
              <w:tc>
                <w:tcPr>
                  <w:tcW w:w="1890" w:type="dxa"/>
                  <w:vMerge/>
                  <w:shd w:val="clear" w:color="auto" w:fill="auto"/>
                </w:tcPr>
                <w:p w14:paraId="7FF275E1" w14:textId="77777777" w:rsidR="00224EB6" w:rsidRPr="00966E2F" w:rsidRDefault="00224EB6" w:rsidP="002702A2">
                  <w:pPr>
                    <w:pStyle w:val="af6"/>
                    <w:spacing w:line="240" w:lineRule="atLeast"/>
                    <w:jc w:val="center"/>
                    <w:rPr>
                      <w:rFonts w:ascii="Times New Roman" w:hAnsi="Times New Roman"/>
                      <w:sz w:val="20"/>
                      <w:szCs w:val="20"/>
                    </w:rPr>
                  </w:pPr>
                </w:p>
              </w:tc>
            </w:tr>
            <w:tr w:rsidR="00224EB6" w:rsidRPr="00966E2F" w14:paraId="56D956AE" w14:textId="77777777" w:rsidTr="005736D1">
              <w:trPr>
                <w:trHeight w:val="20"/>
              </w:trPr>
              <w:tc>
                <w:tcPr>
                  <w:tcW w:w="638" w:type="dxa"/>
                  <w:vMerge/>
                  <w:shd w:val="clear" w:color="auto" w:fill="auto"/>
                  <w:vAlign w:val="center"/>
                  <w:hideMark/>
                </w:tcPr>
                <w:p w14:paraId="2B68836B" w14:textId="77777777" w:rsidR="00224EB6" w:rsidRPr="00966E2F" w:rsidRDefault="00224EB6" w:rsidP="00224EB6">
                  <w:pPr>
                    <w:pStyle w:val="af6"/>
                    <w:spacing w:line="240" w:lineRule="atLeast"/>
                    <w:jc w:val="both"/>
                    <w:rPr>
                      <w:rFonts w:ascii="Times New Roman" w:hAnsi="Times New Roman"/>
                      <w:sz w:val="20"/>
                      <w:szCs w:val="20"/>
                    </w:rPr>
                  </w:pPr>
                </w:p>
              </w:tc>
              <w:tc>
                <w:tcPr>
                  <w:tcW w:w="5872" w:type="dxa"/>
                  <w:shd w:val="clear" w:color="auto" w:fill="auto"/>
                  <w:vAlign w:val="center"/>
                  <w:hideMark/>
                </w:tcPr>
                <w:p w14:paraId="638677AF"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 xml:space="preserve">кондиционер </w:t>
                  </w:r>
                  <w:proofErr w:type="spellStart"/>
                  <w:r w:rsidRPr="00966E2F">
                    <w:rPr>
                      <w:rFonts w:ascii="Times New Roman" w:hAnsi="Times New Roman"/>
                      <w:sz w:val="20"/>
                      <w:szCs w:val="20"/>
                    </w:rPr>
                    <w:t>Веза</w:t>
                  </w:r>
                  <w:proofErr w:type="spellEnd"/>
                  <w:r w:rsidRPr="00966E2F">
                    <w:rPr>
                      <w:rFonts w:ascii="Times New Roman" w:hAnsi="Times New Roman"/>
                      <w:sz w:val="20"/>
                      <w:szCs w:val="20"/>
                    </w:rPr>
                    <w:t xml:space="preserve"> КЦКП-1.6</w:t>
                  </w:r>
                </w:p>
              </w:tc>
              <w:tc>
                <w:tcPr>
                  <w:tcW w:w="1881" w:type="dxa"/>
                  <w:vMerge/>
                  <w:shd w:val="clear" w:color="auto" w:fill="auto"/>
                  <w:vAlign w:val="center"/>
                  <w:hideMark/>
                </w:tcPr>
                <w:p w14:paraId="38AA7048" w14:textId="77777777" w:rsidR="00224EB6" w:rsidRPr="00966E2F" w:rsidRDefault="00224EB6" w:rsidP="002702A2">
                  <w:pPr>
                    <w:pStyle w:val="af6"/>
                    <w:spacing w:line="240" w:lineRule="atLeast"/>
                    <w:jc w:val="center"/>
                    <w:rPr>
                      <w:rFonts w:ascii="Times New Roman" w:hAnsi="Times New Roman"/>
                      <w:sz w:val="20"/>
                      <w:szCs w:val="20"/>
                    </w:rPr>
                  </w:pPr>
                </w:p>
              </w:tc>
              <w:tc>
                <w:tcPr>
                  <w:tcW w:w="1890" w:type="dxa"/>
                  <w:vMerge/>
                  <w:shd w:val="clear" w:color="auto" w:fill="auto"/>
                </w:tcPr>
                <w:p w14:paraId="7DA24FB9" w14:textId="77777777" w:rsidR="00224EB6" w:rsidRPr="00966E2F" w:rsidRDefault="00224EB6" w:rsidP="002702A2">
                  <w:pPr>
                    <w:pStyle w:val="af6"/>
                    <w:spacing w:line="240" w:lineRule="atLeast"/>
                    <w:jc w:val="center"/>
                    <w:rPr>
                      <w:rFonts w:ascii="Times New Roman" w:hAnsi="Times New Roman"/>
                      <w:sz w:val="20"/>
                      <w:szCs w:val="20"/>
                    </w:rPr>
                  </w:pPr>
                </w:p>
              </w:tc>
            </w:tr>
            <w:tr w:rsidR="00224EB6" w:rsidRPr="00966E2F" w14:paraId="4B697AB6" w14:textId="77777777" w:rsidTr="005736D1">
              <w:trPr>
                <w:trHeight w:val="20"/>
              </w:trPr>
              <w:tc>
                <w:tcPr>
                  <w:tcW w:w="638" w:type="dxa"/>
                  <w:vMerge/>
                  <w:shd w:val="clear" w:color="auto" w:fill="auto"/>
                  <w:vAlign w:val="center"/>
                  <w:hideMark/>
                </w:tcPr>
                <w:p w14:paraId="6ADF2F65" w14:textId="77777777" w:rsidR="00224EB6" w:rsidRPr="00966E2F" w:rsidRDefault="00224EB6" w:rsidP="00224EB6">
                  <w:pPr>
                    <w:pStyle w:val="af6"/>
                    <w:spacing w:line="240" w:lineRule="atLeast"/>
                    <w:jc w:val="both"/>
                    <w:rPr>
                      <w:rFonts w:ascii="Times New Roman" w:hAnsi="Times New Roman"/>
                      <w:sz w:val="20"/>
                      <w:szCs w:val="20"/>
                    </w:rPr>
                  </w:pPr>
                </w:p>
              </w:tc>
              <w:tc>
                <w:tcPr>
                  <w:tcW w:w="5872" w:type="dxa"/>
                  <w:shd w:val="clear" w:color="auto" w:fill="auto"/>
                  <w:vAlign w:val="center"/>
                  <w:hideMark/>
                </w:tcPr>
                <w:p w14:paraId="0F2A1BE6"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 xml:space="preserve">кондиционер </w:t>
                  </w:r>
                  <w:proofErr w:type="spellStart"/>
                  <w:r w:rsidRPr="00966E2F">
                    <w:rPr>
                      <w:rFonts w:ascii="Times New Roman" w:hAnsi="Times New Roman"/>
                      <w:sz w:val="20"/>
                      <w:szCs w:val="20"/>
                    </w:rPr>
                    <w:t>Веза</w:t>
                  </w:r>
                  <w:proofErr w:type="spellEnd"/>
                  <w:r w:rsidRPr="00966E2F">
                    <w:rPr>
                      <w:rFonts w:ascii="Times New Roman" w:hAnsi="Times New Roman"/>
                      <w:sz w:val="20"/>
                      <w:szCs w:val="20"/>
                    </w:rPr>
                    <w:t xml:space="preserve"> КЦКП-1.6</w:t>
                  </w:r>
                </w:p>
              </w:tc>
              <w:tc>
                <w:tcPr>
                  <w:tcW w:w="1881" w:type="dxa"/>
                  <w:vMerge/>
                  <w:shd w:val="clear" w:color="auto" w:fill="auto"/>
                  <w:vAlign w:val="center"/>
                  <w:hideMark/>
                </w:tcPr>
                <w:p w14:paraId="5D7CF0BD" w14:textId="77777777" w:rsidR="00224EB6" w:rsidRPr="00966E2F" w:rsidRDefault="00224EB6" w:rsidP="002702A2">
                  <w:pPr>
                    <w:pStyle w:val="af6"/>
                    <w:spacing w:line="240" w:lineRule="atLeast"/>
                    <w:jc w:val="center"/>
                    <w:rPr>
                      <w:rFonts w:ascii="Times New Roman" w:hAnsi="Times New Roman"/>
                      <w:sz w:val="20"/>
                      <w:szCs w:val="20"/>
                    </w:rPr>
                  </w:pPr>
                </w:p>
              </w:tc>
              <w:tc>
                <w:tcPr>
                  <w:tcW w:w="1890" w:type="dxa"/>
                  <w:vMerge/>
                  <w:shd w:val="clear" w:color="auto" w:fill="auto"/>
                </w:tcPr>
                <w:p w14:paraId="1D2C669E" w14:textId="77777777" w:rsidR="00224EB6" w:rsidRPr="00966E2F" w:rsidRDefault="00224EB6" w:rsidP="002702A2">
                  <w:pPr>
                    <w:pStyle w:val="af6"/>
                    <w:spacing w:line="240" w:lineRule="atLeast"/>
                    <w:jc w:val="center"/>
                    <w:rPr>
                      <w:rFonts w:ascii="Times New Roman" w:hAnsi="Times New Roman"/>
                      <w:sz w:val="20"/>
                      <w:szCs w:val="20"/>
                    </w:rPr>
                  </w:pPr>
                </w:p>
              </w:tc>
            </w:tr>
            <w:tr w:rsidR="00224EB6" w:rsidRPr="00966E2F" w14:paraId="06C1659A" w14:textId="77777777" w:rsidTr="005736D1">
              <w:trPr>
                <w:trHeight w:val="20"/>
              </w:trPr>
              <w:tc>
                <w:tcPr>
                  <w:tcW w:w="638" w:type="dxa"/>
                  <w:vMerge/>
                  <w:shd w:val="clear" w:color="auto" w:fill="auto"/>
                  <w:vAlign w:val="center"/>
                  <w:hideMark/>
                </w:tcPr>
                <w:p w14:paraId="2895849D" w14:textId="77777777" w:rsidR="00224EB6" w:rsidRPr="00966E2F" w:rsidRDefault="00224EB6" w:rsidP="00224EB6">
                  <w:pPr>
                    <w:pStyle w:val="af6"/>
                    <w:spacing w:line="240" w:lineRule="atLeast"/>
                    <w:jc w:val="both"/>
                    <w:rPr>
                      <w:rFonts w:ascii="Times New Roman" w:hAnsi="Times New Roman"/>
                      <w:sz w:val="20"/>
                      <w:szCs w:val="20"/>
                    </w:rPr>
                  </w:pPr>
                </w:p>
              </w:tc>
              <w:tc>
                <w:tcPr>
                  <w:tcW w:w="5872" w:type="dxa"/>
                  <w:shd w:val="clear" w:color="auto" w:fill="auto"/>
                  <w:vAlign w:val="center"/>
                  <w:hideMark/>
                </w:tcPr>
                <w:p w14:paraId="0B0D557A"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 xml:space="preserve">кондиционер </w:t>
                  </w:r>
                  <w:proofErr w:type="spellStart"/>
                  <w:r w:rsidRPr="00966E2F">
                    <w:rPr>
                      <w:rFonts w:ascii="Times New Roman" w:hAnsi="Times New Roman"/>
                      <w:sz w:val="20"/>
                      <w:szCs w:val="20"/>
                    </w:rPr>
                    <w:t>Веза</w:t>
                  </w:r>
                  <w:proofErr w:type="spellEnd"/>
                  <w:r w:rsidRPr="00966E2F">
                    <w:rPr>
                      <w:rFonts w:ascii="Times New Roman" w:hAnsi="Times New Roman"/>
                      <w:sz w:val="20"/>
                      <w:szCs w:val="20"/>
                    </w:rPr>
                    <w:t xml:space="preserve"> КЦКП-1.6</w:t>
                  </w:r>
                </w:p>
              </w:tc>
              <w:tc>
                <w:tcPr>
                  <w:tcW w:w="1881" w:type="dxa"/>
                  <w:vMerge/>
                  <w:shd w:val="clear" w:color="auto" w:fill="auto"/>
                  <w:vAlign w:val="center"/>
                  <w:hideMark/>
                </w:tcPr>
                <w:p w14:paraId="1994E604" w14:textId="77777777" w:rsidR="00224EB6" w:rsidRPr="00966E2F" w:rsidRDefault="00224EB6" w:rsidP="002702A2">
                  <w:pPr>
                    <w:pStyle w:val="af6"/>
                    <w:spacing w:line="240" w:lineRule="atLeast"/>
                    <w:jc w:val="center"/>
                    <w:rPr>
                      <w:rFonts w:ascii="Times New Roman" w:hAnsi="Times New Roman"/>
                      <w:sz w:val="20"/>
                      <w:szCs w:val="20"/>
                    </w:rPr>
                  </w:pPr>
                </w:p>
              </w:tc>
              <w:tc>
                <w:tcPr>
                  <w:tcW w:w="1890" w:type="dxa"/>
                  <w:vMerge/>
                  <w:shd w:val="clear" w:color="auto" w:fill="auto"/>
                </w:tcPr>
                <w:p w14:paraId="0048DFE1" w14:textId="77777777" w:rsidR="00224EB6" w:rsidRPr="00966E2F" w:rsidRDefault="00224EB6" w:rsidP="002702A2">
                  <w:pPr>
                    <w:pStyle w:val="af6"/>
                    <w:spacing w:line="240" w:lineRule="atLeast"/>
                    <w:jc w:val="center"/>
                    <w:rPr>
                      <w:rFonts w:ascii="Times New Roman" w:hAnsi="Times New Roman"/>
                      <w:sz w:val="20"/>
                      <w:szCs w:val="20"/>
                    </w:rPr>
                  </w:pPr>
                </w:p>
              </w:tc>
            </w:tr>
            <w:tr w:rsidR="00224EB6" w:rsidRPr="00966E2F" w14:paraId="054988E2" w14:textId="77777777" w:rsidTr="005736D1">
              <w:trPr>
                <w:trHeight w:val="20"/>
              </w:trPr>
              <w:tc>
                <w:tcPr>
                  <w:tcW w:w="638" w:type="dxa"/>
                  <w:vMerge/>
                  <w:shd w:val="clear" w:color="auto" w:fill="auto"/>
                  <w:vAlign w:val="center"/>
                  <w:hideMark/>
                </w:tcPr>
                <w:p w14:paraId="44637487" w14:textId="77777777" w:rsidR="00224EB6" w:rsidRPr="00966E2F" w:rsidRDefault="00224EB6" w:rsidP="00224EB6">
                  <w:pPr>
                    <w:pStyle w:val="af6"/>
                    <w:spacing w:line="240" w:lineRule="atLeast"/>
                    <w:jc w:val="both"/>
                    <w:rPr>
                      <w:rFonts w:ascii="Times New Roman" w:hAnsi="Times New Roman"/>
                      <w:sz w:val="20"/>
                      <w:szCs w:val="20"/>
                    </w:rPr>
                  </w:pPr>
                </w:p>
              </w:tc>
              <w:tc>
                <w:tcPr>
                  <w:tcW w:w="5872" w:type="dxa"/>
                  <w:shd w:val="clear" w:color="auto" w:fill="auto"/>
                  <w:vAlign w:val="center"/>
                  <w:hideMark/>
                </w:tcPr>
                <w:p w14:paraId="367A2E02"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 xml:space="preserve">кондиционер </w:t>
                  </w:r>
                  <w:proofErr w:type="spellStart"/>
                  <w:r w:rsidRPr="00966E2F">
                    <w:rPr>
                      <w:rFonts w:ascii="Times New Roman" w:hAnsi="Times New Roman"/>
                      <w:sz w:val="20"/>
                      <w:szCs w:val="20"/>
                    </w:rPr>
                    <w:t>Веза</w:t>
                  </w:r>
                  <w:proofErr w:type="spellEnd"/>
                  <w:r w:rsidRPr="00966E2F">
                    <w:rPr>
                      <w:rFonts w:ascii="Times New Roman" w:hAnsi="Times New Roman"/>
                      <w:sz w:val="20"/>
                      <w:szCs w:val="20"/>
                    </w:rPr>
                    <w:t xml:space="preserve"> КЦКП-1.6</w:t>
                  </w:r>
                </w:p>
              </w:tc>
              <w:tc>
                <w:tcPr>
                  <w:tcW w:w="1881" w:type="dxa"/>
                  <w:vMerge/>
                  <w:shd w:val="clear" w:color="auto" w:fill="auto"/>
                  <w:vAlign w:val="center"/>
                  <w:hideMark/>
                </w:tcPr>
                <w:p w14:paraId="0843DE84" w14:textId="77777777" w:rsidR="00224EB6" w:rsidRPr="00966E2F" w:rsidRDefault="00224EB6" w:rsidP="002702A2">
                  <w:pPr>
                    <w:pStyle w:val="af6"/>
                    <w:spacing w:line="240" w:lineRule="atLeast"/>
                    <w:jc w:val="center"/>
                    <w:rPr>
                      <w:rFonts w:ascii="Times New Roman" w:hAnsi="Times New Roman"/>
                      <w:sz w:val="20"/>
                      <w:szCs w:val="20"/>
                    </w:rPr>
                  </w:pPr>
                </w:p>
              </w:tc>
              <w:tc>
                <w:tcPr>
                  <w:tcW w:w="1890" w:type="dxa"/>
                  <w:vMerge/>
                  <w:shd w:val="clear" w:color="auto" w:fill="auto"/>
                </w:tcPr>
                <w:p w14:paraId="2EBC34FD" w14:textId="77777777" w:rsidR="00224EB6" w:rsidRPr="00966E2F" w:rsidRDefault="00224EB6" w:rsidP="002702A2">
                  <w:pPr>
                    <w:pStyle w:val="af6"/>
                    <w:spacing w:line="240" w:lineRule="atLeast"/>
                    <w:jc w:val="center"/>
                    <w:rPr>
                      <w:rFonts w:ascii="Times New Roman" w:hAnsi="Times New Roman"/>
                      <w:sz w:val="20"/>
                      <w:szCs w:val="20"/>
                    </w:rPr>
                  </w:pPr>
                </w:p>
              </w:tc>
            </w:tr>
            <w:tr w:rsidR="00224EB6" w:rsidRPr="00966E2F" w14:paraId="07EFFE32" w14:textId="77777777" w:rsidTr="005736D1">
              <w:trPr>
                <w:trHeight w:val="20"/>
              </w:trPr>
              <w:tc>
                <w:tcPr>
                  <w:tcW w:w="638" w:type="dxa"/>
                  <w:vMerge/>
                  <w:shd w:val="clear" w:color="auto" w:fill="auto"/>
                  <w:vAlign w:val="center"/>
                  <w:hideMark/>
                </w:tcPr>
                <w:p w14:paraId="7114F7B4" w14:textId="77777777" w:rsidR="00224EB6" w:rsidRPr="00966E2F" w:rsidRDefault="00224EB6" w:rsidP="00224EB6">
                  <w:pPr>
                    <w:pStyle w:val="af6"/>
                    <w:spacing w:line="240" w:lineRule="atLeast"/>
                    <w:jc w:val="both"/>
                    <w:rPr>
                      <w:rFonts w:ascii="Times New Roman" w:hAnsi="Times New Roman"/>
                      <w:sz w:val="20"/>
                      <w:szCs w:val="20"/>
                    </w:rPr>
                  </w:pPr>
                </w:p>
              </w:tc>
              <w:tc>
                <w:tcPr>
                  <w:tcW w:w="5872" w:type="dxa"/>
                  <w:shd w:val="clear" w:color="auto" w:fill="auto"/>
                  <w:vAlign w:val="center"/>
                  <w:hideMark/>
                </w:tcPr>
                <w:p w14:paraId="4C6F97AC"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 xml:space="preserve">кондиционер </w:t>
                  </w:r>
                  <w:proofErr w:type="spellStart"/>
                  <w:r w:rsidRPr="00966E2F">
                    <w:rPr>
                      <w:rFonts w:ascii="Times New Roman" w:hAnsi="Times New Roman"/>
                      <w:sz w:val="20"/>
                      <w:szCs w:val="20"/>
                    </w:rPr>
                    <w:t>Веза</w:t>
                  </w:r>
                  <w:proofErr w:type="spellEnd"/>
                  <w:r w:rsidRPr="00966E2F">
                    <w:rPr>
                      <w:rFonts w:ascii="Times New Roman" w:hAnsi="Times New Roman"/>
                      <w:sz w:val="20"/>
                      <w:szCs w:val="20"/>
                    </w:rPr>
                    <w:t xml:space="preserve"> КЦКП-12.5</w:t>
                  </w:r>
                </w:p>
              </w:tc>
              <w:tc>
                <w:tcPr>
                  <w:tcW w:w="1881" w:type="dxa"/>
                  <w:vMerge/>
                  <w:shd w:val="clear" w:color="auto" w:fill="auto"/>
                  <w:vAlign w:val="center"/>
                  <w:hideMark/>
                </w:tcPr>
                <w:p w14:paraId="701A6EE2" w14:textId="77777777" w:rsidR="00224EB6" w:rsidRPr="00966E2F" w:rsidRDefault="00224EB6" w:rsidP="002702A2">
                  <w:pPr>
                    <w:pStyle w:val="af6"/>
                    <w:spacing w:line="240" w:lineRule="atLeast"/>
                    <w:jc w:val="center"/>
                    <w:rPr>
                      <w:rFonts w:ascii="Times New Roman" w:hAnsi="Times New Roman"/>
                      <w:sz w:val="20"/>
                      <w:szCs w:val="20"/>
                    </w:rPr>
                  </w:pPr>
                </w:p>
              </w:tc>
              <w:tc>
                <w:tcPr>
                  <w:tcW w:w="1890" w:type="dxa"/>
                  <w:vMerge/>
                  <w:shd w:val="clear" w:color="auto" w:fill="auto"/>
                </w:tcPr>
                <w:p w14:paraId="411CC64B" w14:textId="77777777" w:rsidR="00224EB6" w:rsidRPr="00966E2F" w:rsidRDefault="00224EB6" w:rsidP="002702A2">
                  <w:pPr>
                    <w:pStyle w:val="af6"/>
                    <w:spacing w:line="240" w:lineRule="atLeast"/>
                    <w:jc w:val="center"/>
                    <w:rPr>
                      <w:rFonts w:ascii="Times New Roman" w:hAnsi="Times New Roman"/>
                      <w:sz w:val="20"/>
                      <w:szCs w:val="20"/>
                    </w:rPr>
                  </w:pPr>
                </w:p>
              </w:tc>
            </w:tr>
            <w:tr w:rsidR="00224EB6" w:rsidRPr="00966E2F" w14:paraId="0080C6FC" w14:textId="77777777" w:rsidTr="005736D1">
              <w:trPr>
                <w:trHeight w:val="20"/>
              </w:trPr>
              <w:tc>
                <w:tcPr>
                  <w:tcW w:w="638" w:type="dxa"/>
                  <w:vMerge/>
                  <w:shd w:val="clear" w:color="auto" w:fill="auto"/>
                  <w:vAlign w:val="center"/>
                  <w:hideMark/>
                </w:tcPr>
                <w:p w14:paraId="1CF77A91" w14:textId="77777777" w:rsidR="00224EB6" w:rsidRPr="00966E2F" w:rsidRDefault="00224EB6" w:rsidP="00224EB6">
                  <w:pPr>
                    <w:pStyle w:val="af6"/>
                    <w:spacing w:line="240" w:lineRule="atLeast"/>
                    <w:jc w:val="both"/>
                    <w:rPr>
                      <w:rFonts w:ascii="Times New Roman" w:hAnsi="Times New Roman"/>
                      <w:sz w:val="20"/>
                      <w:szCs w:val="20"/>
                    </w:rPr>
                  </w:pPr>
                </w:p>
              </w:tc>
              <w:tc>
                <w:tcPr>
                  <w:tcW w:w="5872" w:type="dxa"/>
                  <w:shd w:val="clear" w:color="auto" w:fill="auto"/>
                  <w:vAlign w:val="center"/>
                  <w:hideMark/>
                </w:tcPr>
                <w:p w14:paraId="5D25BB34"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 xml:space="preserve">кондиционер </w:t>
                  </w:r>
                  <w:proofErr w:type="spellStart"/>
                  <w:r w:rsidRPr="00966E2F">
                    <w:rPr>
                      <w:rFonts w:ascii="Times New Roman" w:hAnsi="Times New Roman"/>
                      <w:sz w:val="20"/>
                      <w:szCs w:val="20"/>
                    </w:rPr>
                    <w:t>Веза</w:t>
                  </w:r>
                  <w:proofErr w:type="spellEnd"/>
                  <w:r w:rsidRPr="00966E2F">
                    <w:rPr>
                      <w:rFonts w:ascii="Times New Roman" w:hAnsi="Times New Roman"/>
                      <w:sz w:val="20"/>
                      <w:szCs w:val="20"/>
                    </w:rPr>
                    <w:t xml:space="preserve"> КЦКП-12.5</w:t>
                  </w:r>
                </w:p>
              </w:tc>
              <w:tc>
                <w:tcPr>
                  <w:tcW w:w="1881" w:type="dxa"/>
                  <w:vMerge/>
                  <w:shd w:val="clear" w:color="auto" w:fill="auto"/>
                  <w:vAlign w:val="center"/>
                  <w:hideMark/>
                </w:tcPr>
                <w:p w14:paraId="0B8BB261" w14:textId="77777777" w:rsidR="00224EB6" w:rsidRPr="00966E2F" w:rsidRDefault="00224EB6" w:rsidP="002702A2">
                  <w:pPr>
                    <w:pStyle w:val="af6"/>
                    <w:spacing w:line="240" w:lineRule="atLeast"/>
                    <w:jc w:val="center"/>
                    <w:rPr>
                      <w:rFonts w:ascii="Times New Roman" w:hAnsi="Times New Roman"/>
                      <w:sz w:val="20"/>
                      <w:szCs w:val="20"/>
                    </w:rPr>
                  </w:pPr>
                </w:p>
              </w:tc>
              <w:tc>
                <w:tcPr>
                  <w:tcW w:w="1890" w:type="dxa"/>
                  <w:vMerge/>
                  <w:shd w:val="clear" w:color="auto" w:fill="auto"/>
                </w:tcPr>
                <w:p w14:paraId="0946E9B7" w14:textId="77777777" w:rsidR="00224EB6" w:rsidRPr="00966E2F" w:rsidRDefault="00224EB6" w:rsidP="002702A2">
                  <w:pPr>
                    <w:pStyle w:val="af6"/>
                    <w:spacing w:line="240" w:lineRule="atLeast"/>
                    <w:jc w:val="center"/>
                    <w:rPr>
                      <w:rFonts w:ascii="Times New Roman" w:hAnsi="Times New Roman"/>
                      <w:sz w:val="20"/>
                      <w:szCs w:val="20"/>
                    </w:rPr>
                  </w:pPr>
                </w:p>
              </w:tc>
            </w:tr>
            <w:tr w:rsidR="00224EB6" w:rsidRPr="00966E2F" w14:paraId="039A8F92" w14:textId="77777777" w:rsidTr="005736D1">
              <w:trPr>
                <w:trHeight w:val="20"/>
              </w:trPr>
              <w:tc>
                <w:tcPr>
                  <w:tcW w:w="638" w:type="dxa"/>
                  <w:vMerge/>
                  <w:shd w:val="clear" w:color="auto" w:fill="auto"/>
                  <w:vAlign w:val="center"/>
                  <w:hideMark/>
                </w:tcPr>
                <w:p w14:paraId="675E592F" w14:textId="77777777" w:rsidR="00224EB6" w:rsidRPr="00966E2F" w:rsidRDefault="00224EB6" w:rsidP="00224EB6">
                  <w:pPr>
                    <w:pStyle w:val="af6"/>
                    <w:spacing w:line="240" w:lineRule="atLeast"/>
                    <w:jc w:val="both"/>
                    <w:rPr>
                      <w:rFonts w:ascii="Times New Roman" w:hAnsi="Times New Roman"/>
                      <w:sz w:val="20"/>
                      <w:szCs w:val="20"/>
                    </w:rPr>
                  </w:pPr>
                </w:p>
              </w:tc>
              <w:tc>
                <w:tcPr>
                  <w:tcW w:w="5872" w:type="dxa"/>
                  <w:shd w:val="clear" w:color="auto" w:fill="auto"/>
                  <w:vAlign w:val="center"/>
                  <w:hideMark/>
                </w:tcPr>
                <w:p w14:paraId="29903D4A"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 xml:space="preserve">кондиционер </w:t>
                  </w:r>
                  <w:proofErr w:type="spellStart"/>
                  <w:r w:rsidRPr="00966E2F">
                    <w:rPr>
                      <w:rFonts w:ascii="Times New Roman" w:hAnsi="Times New Roman"/>
                      <w:sz w:val="20"/>
                      <w:szCs w:val="20"/>
                    </w:rPr>
                    <w:t>Веза</w:t>
                  </w:r>
                  <w:proofErr w:type="spellEnd"/>
                  <w:r w:rsidRPr="00966E2F">
                    <w:rPr>
                      <w:rFonts w:ascii="Times New Roman" w:hAnsi="Times New Roman"/>
                      <w:sz w:val="20"/>
                      <w:szCs w:val="20"/>
                    </w:rPr>
                    <w:t xml:space="preserve"> КЦКП-3.15</w:t>
                  </w:r>
                </w:p>
              </w:tc>
              <w:tc>
                <w:tcPr>
                  <w:tcW w:w="1881" w:type="dxa"/>
                  <w:vMerge/>
                  <w:shd w:val="clear" w:color="auto" w:fill="auto"/>
                  <w:vAlign w:val="center"/>
                  <w:hideMark/>
                </w:tcPr>
                <w:p w14:paraId="1D8BFD54" w14:textId="77777777" w:rsidR="00224EB6" w:rsidRPr="00966E2F" w:rsidRDefault="00224EB6" w:rsidP="002702A2">
                  <w:pPr>
                    <w:pStyle w:val="af6"/>
                    <w:spacing w:line="240" w:lineRule="atLeast"/>
                    <w:jc w:val="center"/>
                    <w:rPr>
                      <w:rFonts w:ascii="Times New Roman" w:hAnsi="Times New Roman"/>
                      <w:sz w:val="20"/>
                      <w:szCs w:val="20"/>
                    </w:rPr>
                  </w:pPr>
                </w:p>
              </w:tc>
              <w:tc>
                <w:tcPr>
                  <w:tcW w:w="1890" w:type="dxa"/>
                  <w:vMerge/>
                  <w:shd w:val="clear" w:color="auto" w:fill="auto"/>
                </w:tcPr>
                <w:p w14:paraId="1E8230E5" w14:textId="77777777" w:rsidR="00224EB6" w:rsidRPr="00966E2F" w:rsidRDefault="00224EB6" w:rsidP="002702A2">
                  <w:pPr>
                    <w:pStyle w:val="af6"/>
                    <w:spacing w:line="240" w:lineRule="atLeast"/>
                    <w:jc w:val="center"/>
                    <w:rPr>
                      <w:rFonts w:ascii="Times New Roman" w:hAnsi="Times New Roman"/>
                      <w:sz w:val="20"/>
                      <w:szCs w:val="20"/>
                    </w:rPr>
                  </w:pPr>
                </w:p>
              </w:tc>
            </w:tr>
            <w:tr w:rsidR="00224EB6" w:rsidRPr="00966E2F" w14:paraId="5FA95EB9" w14:textId="77777777" w:rsidTr="005736D1">
              <w:trPr>
                <w:trHeight w:val="20"/>
              </w:trPr>
              <w:tc>
                <w:tcPr>
                  <w:tcW w:w="638" w:type="dxa"/>
                  <w:vMerge/>
                  <w:shd w:val="clear" w:color="auto" w:fill="auto"/>
                  <w:vAlign w:val="center"/>
                  <w:hideMark/>
                </w:tcPr>
                <w:p w14:paraId="5B82875D" w14:textId="77777777" w:rsidR="00224EB6" w:rsidRPr="00966E2F" w:rsidRDefault="00224EB6" w:rsidP="00224EB6">
                  <w:pPr>
                    <w:pStyle w:val="af6"/>
                    <w:spacing w:line="240" w:lineRule="atLeast"/>
                    <w:jc w:val="both"/>
                    <w:rPr>
                      <w:rFonts w:ascii="Times New Roman" w:hAnsi="Times New Roman"/>
                      <w:sz w:val="20"/>
                      <w:szCs w:val="20"/>
                    </w:rPr>
                  </w:pPr>
                </w:p>
              </w:tc>
              <w:tc>
                <w:tcPr>
                  <w:tcW w:w="5872" w:type="dxa"/>
                  <w:shd w:val="clear" w:color="auto" w:fill="auto"/>
                  <w:vAlign w:val="center"/>
                  <w:hideMark/>
                </w:tcPr>
                <w:p w14:paraId="398FE4E2"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 xml:space="preserve">кондиционер </w:t>
                  </w:r>
                  <w:proofErr w:type="spellStart"/>
                  <w:r w:rsidRPr="00966E2F">
                    <w:rPr>
                      <w:rFonts w:ascii="Times New Roman" w:hAnsi="Times New Roman"/>
                      <w:sz w:val="20"/>
                      <w:szCs w:val="20"/>
                    </w:rPr>
                    <w:t>Веза</w:t>
                  </w:r>
                  <w:proofErr w:type="spellEnd"/>
                  <w:r w:rsidRPr="00966E2F">
                    <w:rPr>
                      <w:rFonts w:ascii="Times New Roman" w:hAnsi="Times New Roman"/>
                      <w:sz w:val="20"/>
                      <w:szCs w:val="20"/>
                    </w:rPr>
                    <w:t xml:space="preserve"> КЦКП-8</w:t>
                  </w:r>
                </w:p>
              </w:tc>
              <w:tc>
                <w:tcPr>
                  <w:tcW w:w="1881" w:type="dxa"/>
                  <w:vMerge/>
                  <w:shd w:val="clear" w:color="auto" w:fill="auto"/>
                  <w:vAlign w:val="center"/>
                  <w:hideMark/>
                </w:tcPr>
                <w:p w14:paraId="604C93BB" w14:textId="77777777" w:rsidR="00224EB6" w:rsidRPr="00966E2F" w:rsidRDefault="00224EB6" w:rsidP="002702A2">
                  <w:pPr>
                    <w:pStyle w:val="af6"/>
                    <w:spacing w:line="240" w:lineRule="atLeast"/>
                    <w:jc w:val="center"/>
                    <w:rPr>
                      <w:rFonts w:ascii="Times New Roman" w:hAnsi="Times New Roman"/>
                      <w:sz w:val="20"/>
                      <w:szCs w:val="20"/>
                    </w:rPr>
                  </w:pPr>
                </w:p>
              </w:tc>
              <w:tc>
                <w:tcPr>
                  <w:tcW w:w="1890" w:type="dxa"/>
                  <w:vMerge/>
                  <w:shd w:val="clear" w:color="auto" w:fill="auto"/>
                </w:tcPr>
                <w:p w14:paraId="74CC60C5" w14:textId="77777777" w:rsidR="00224EB6" w:rsidRPr="00966E2F" w:rsidRDefault="00224EB6" w:rsidP="002702A2">
                  <w:pPr>
                    <w:pStyle w:val="af6"/>
                    <w:spacing w:line="240" w:lineRule="atLeast"/>
                    <w:jc w:val="center"/>
                    <w:rPr>
                      <w:rFonts w:ascii="Times New Roman" w:hAnsi="Times New Roman"/>
                      <w:sz w:val="20"/>
                      <w:szCs w:val="20"/>
                    </w:rPr>
                  </w:pPr>
                </w:p>
              </w:tc>
            </w:tr>
            <w:tr w:rsidR="00224EB6" w:rsidRPr="00966E2F" w14:paraId="75E61E8B" w14:textId="77777777" w:rsidTr="005736D1">
              <w:trPr>
                <w:trHeight w:val="20"/>
              </w:trPr>
              <w:tc>
                <w:tcPr>
                  <w:tcW w:w="638" w:type="dxa"/>
                  <w:vMerge/>
                  <w:shd w:val="clear" w:color="auto" w:fill="auto"/>
                  <w:vAlign w:val="center"/>
                  <w:hideMark/>
                </w:tcPr>
                <w:p w14:paraId="7FA3D477" w14:textId="77777777" w:rsidR="00224EB6" w:rsidRPr="00966E2F" w:rsidRDefault="00224EB6" w:rsidP="00224EB6">
                  <w:pPr>
                    <w:pStyle w:val="af6"/>
                    <w:spacing w:line="240" w:lineRule="atLeast"/>
                    <w:jc w:val="both"/>
                    <w:rPr>
                      <w:rFonts w:ascii="Times New Roman" w:hAnsi="Times New Roman"/>
                      <w:sz w:val="20"/>
                      <w:szCs w:val="20"/>
                    </w:rPr>
                  </w:pPr>
                </w:p>
              </w:tc>
              <w:tc>
                <w:tcPr>
                  <w:tcW w:w="5872" w:type="dxa"/>
                  <w:shd w:val="clear" w:color="auto" w:fill="auto"/>
                  <w:vAlign w:val="center"/>
                  <w:hideMark/>
                </w:tcPr>
                <w:p w14:paraId="4B1AE3B3"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 xml:space="preserve">кондиционер </w:t>
                  </w:r>
                  <w:proofErr w:type="spellStart"/>
                  <w:r w:rsidRPr="00966E2F">
                    <w:rPr>
                      <w:rFonts w:ascii="Times New Roman" w:hAnsi="Times New Roman"/>
                      <w:sz w:val="20"/>
                      <w:szCs w:val="20"/>
                    </w:rPr>
                    <w:t>Веза</w:t>
                  </w:r>
                  <w:proofErr w:type="spellEnd"/>
                  <w:r w:rsidRPr="00966E2F">
                    <w:rPr>
                      <w:rFonts w:ascii="Times New Roman" w:hAnsi="Times New Roman"/>
                      <w:sz w:val="20"/>
                      <w:szCs w:val="20"/>
                    </w:rPr>
                    <w:t xml:space="preserve"> КЦКП-16</w:t>
                  </w:r>
                </w:p>
              </w:tc>
              <w:tc>
                <w:tcPr>
                  <w:tcW w:w="1881" w:type="dxa"/>
                  <w:vMerge/>
                  <w:shd w:val="clear" w:color="auto" w:fill="auto"/>
                  <w:vAlign w:val="center"/>
                  <w:hideMark/>
                </w:tcPr>
                <w:p w14:paraId="619E1747" w14:textId="77777777" w:rsidR="00224EB6" w:rsidRPr="00966E2F" w:rsidRDefault="00224EB6" w:rsidP="002702A2">
                  <w:pPr>
                    <w:pStyle w:val="af6"/>
                    <w:spacing w:line="240" w:lineRule="atLeast"/>
                    <w:jc w:val="center"/>
                    <w:rPr>
                      <w:rFonts w:ascii="Times New Roman" w:hAnsi="Times New Roman"/>
                      <w:sz w:val="20"/>
                      <w:szCs w:val="20"/>
                    </w:rPr>
                  </w:pPr>
                </w:p>
              </w:tc>
              <w:tc>
                <w:tcPr>
                  <w:tcW w:w="1890" w:type="dxa"/>
                  <w:vMerge/>
                  <w:shd w:val="clear" w:color="auto" w:fill="auto"/>
                </w:tcPr>
                <w:p w14:paraId="08EFE30D" w14:textId="77777777" w:rsidR="00224EB6" w:rsidRPr="00966E2F" w:rsidRDefault="00224EB6" w:rsidP="002702A2">
                  <w:pPr>
                    <w:pStyle w:val="af6"/>
                    <w:spacing w:line="240" w:lineRule="atLeast"/>
                    <w:jc w:val="center"/>
                    <w:rPr>
                      <w:rFonts w:ascii="Times New Roman" w:hAnsi="Times New Roman"/>
                      <w:sz w:val="20"/>
                      <w:szCs w:val="20"/>
                    </w:rPr>
                  </w:pPr>
                </w:p>
              </w:tc>
            </w:tr>
            <w:tr w:rsidR="00224EB6" w:rsidRPr="00966E2F" w14:paraId="63B12589" w14:textId="77777777" w:rsidTr="005736D1">
              <w:trPr>
                <w:trHeight w:val="20"/>
              </w:trPr>
              <w:tc>
                <w:tcPr>
                  <w:tcW w:w="638" w:type="dxa"/>
                  <w:shd w:val="clear" w:color="auto" w:fill="auto"/>
                  <w:vAlign w:val="center"/>
                  <w:hideMark/>
                </w:tcPr>
                <w:p w14:paraId="182EBCE0"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45</w:t>
                  </w:r>
                </w:p>
              </w:tc>
              <w:tc>
                <w:tcPr>
                  <w:tcW w:w="5872" w:type="dxa"/>
                  <w:shd w:val="clear" w:color="auto" w:fill="auto"/>
                  <w:vAlign w:val="center"/>
                  <w:hideMark/>
                </w:tcPr>
                <w:p w14:paraId="541092F3"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Система видеонаблюдения</w:t>
                  </w:r>
                </w:p>
              </w:tc>
              <w:tc>
                <w:tcPr>
                  <w:tcW w:w="1881" w:type="dxa"/>
                  <w:shd w:val="clear" w:color="auto" w:fill="auto"/>
                  <w:vAlign w:val="center"/>
                  <w:hideMark/>
                </w:tcPr>
                <w:p w14:paraId="1AE24940" w14:textId="77777777"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00992226</w:t>
                  </w:r>
                </w:p>
              </w:tc>
              <w:tc>
                <w:tcPr>
                  <w:tcW w:w="1890" w:type="dxa"/>
                  <w:shd w:val="clear" w:color="auto" w:fill="auto"/>
                  <w:vAlign w:val="center"/>
                </w:tcPr>
                <w:p w14:paraId="7620CEF9" w14:textId="4F4E5E35"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328 000,00</w:t>
                  </w:r>
                </w:p>
              </w:tc>
            </w:tr>
            <w:tr w:rsidR="00224EB6" w:rsidRPr="00966E2F" w14:paraId="32A0EFDE" w14:textId="77777777" w:rsidTr="005736D1">
              <w:trPr>
                <w:trHeight w:val="20"/>
              </w:trPr>
              <w:tc>
                <w:tcPr>
                  <w:tcW w:w="638" w:type="dxa"/>
                  <w:shd w:val="clear" w:color="auto" w:fill="auto"/>
                  <w:vAlign w:val="center"/>
                  <w:hideMark/>
                </w:tcPr>
                <w:p w14:paraId="1DF9D502"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46</w:t>
                  </w:r>
                </w:p>
              </w:tc>
              <w:tc>
                <w:tcPr>
                  <w:tcW w:w="5872" w:type="dxa"/>
                  <w:shd w:val="clear" w:color="auto" w:fill="auto"/>
                  <w:vAlign w:val="center"/>
                  <w:hideMark/>
                </w:tcPr>
                <w:p w14:paraId="146D7835"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Насосная дизельного топлива</w:t>
                  </w:r>
                </w:p>
              </w:tc>
              <w:tc>
                <w:tcPr>
                  <w:tcW w:w="1881" w:type="dxa"/>
                  <w:shd w:val="clear" w:color="auto" w:fill="auto"/>
                  <w:vAlign w:val="center"/>
                  <w:hideMark/>
                </w:tcPr>
                <w:p w14:paraId="46A951DC" w14:textId="77777777"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00992231</w:t>
                  </w:r>
                </w:p>
              </w:tc>
              <w:tc>
                <w:tcPr>
                  <w:tcW w:w="1890" w:type="dxa"/>
                  <w:shd w:val="clear" w:color="auto" w:fill="auto"/>
                  <w:vAlign w:val="center"/>
                </w:tcPr>
                <w:p w14:paraId="68B63F22" w14:textId="0C810986"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4 320 000,00</w:t>
                  </w:r>
                </w:p>
              </w:tc>
            </w:tr>
            <w:tr w:rsidR="00224EB6" w:rsidRPr="00966E2F" w14:paraId="5F545A0F" w14:textId="77777777" w:rsidTr="005736D1">
              <w:trPr>
                <w:trHeight w:val="20"/>
              </w:trPr>
              <w:tc>
                <w:tcPr>
                  <w:tcW w:w="638" w:type="dxa"/>
                  <w:shd w:val="clear" w:color="auto" w:fill="auto"/>
                  <w:vAlign w:val="center"/>
                  <w:hideMark/>
                </w:tcPr>
                <w:p w14:paraId="631EDC6E"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47</w:t>
                  </w:r>
                </w:p>
              </w:tc>
              <w:tc>
                <w:tcPr>
                  <w:tcW w:w="5872" w:type="dxa"/>
                  <w:shd w:val="clear" w:color="auto" w:fill="auto"/>
                  <w:vAlign w:val="center"/>
                  <w:hideMark/>
                </w:tcPr>
                <w:p w14:paraId="31FB5E6C"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Хранилище дизельного топлива</w:t>
                  </w:r>
                </w:p>
              </w:tc>
              <w:tc>
                <w:tcPr>
                  <w:tcW w:w="1881" w:type="dxa"/>
                  <w:shd w:val="clear" w:color="auto" w:fill="auto"/>
                  <w:vAlign w:val="center"/>
                  <w:hideMark/>
                </w:tcPr>
                <w:p w14:paraId="136235BF" w14:textId="77777777"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00992232</w:t>
                  </w:r>
                </w:p>
              </w:tc>
              <w:tc>
                <w:tcPr>
                  <w:tcW w:w="1890" w:type="dxa"/>
                  <w:shd w:val="clear" w:color="auto" w:fill="auto"/>
                  <w:vAlign w:val="center"/>
                </w:tcPr>
                <w:p w14:paraId="39B49211" w14:textId="4D570D3B"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7 760 000,00</w:t>
                  </w:r>
                </w:p>
              </w:tc>
            </w:tr>
            <w:tr w:rsidR="00224EB6" w:rsidRPr="00966E2F" w14:paraId="6A7AE4FD" w14:textId="77777777" w:rsidTr="005736D1">
              <w:trPr>
                <w:trHeight w:val="20"/>
              </w:trPr>
              <w:tc>
                <w:tcPr>
                  <w:tcW w:w="638" w:type="dxa"/>
                  <w:shd w:val="clear" w:color="auto" w:fill="auto"/>
                  <w:vAlign w:val="center"/>
                  <w:hideMark/>
                </w:tcPr>
                <w:p w14:paraId="420FE105"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48</w:t>
                  </w:r>
                </w:p>
              </w:tc>
              <w:tc>
                <w:tcPr>
                  <w:tcW w:w="5872" w:type="dxa"/>
                  <w:shd w:val="clear" w:color="auto" w:fill="auto"/>
                  <w:vAlign w:val="center"/>
                  <w:hideMark/>
                </w:tcPr>
                <w:p w14:paraId="7638420C"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Сливо-наливное устройство</w:t>
                  </w:r>
                </w:p>
              </w:tc>
              <w:tc>
                <w:tcPr>
                  <w:tcW w:w="1881" w:type="dxa"/>
                  <w:shd w:val="clear" w:color="auto" w:fill="auto"/>
                  <w:vAlign w:val="center"/>
                  <w:hideMark/>
                </w:tcPr>
                <w:p w14:paraId="674AC044" w14:textId="77777777"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00992233</w:t>
                  </w:r>
                </w:p>
              </w:tc>
              <w:tc>
                <w:tcPr>
                  <w:tcW w:w="1890" w:type="dxa"/>
                  <w:shd w:val="clear" w:color="auto" w:fill="auto"/>
                  <w:vAlign w:val="center"/>
                </w:tcPr>
                <w:p w14:paraId="39BEDEEC" w14:textId="1FA36913"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960 000,00</w:t>
                  </w:r>
                </w:p>
              </w:tc>
            </w:tr>
            <w:tr w:rsidR="00224EB6" w:rsidRPr="00966E2F" w14:paraId="184BC9B5" w14:textId="77777777" w:rsidTr="005736D1">
              <w:trPr>
                <w:trHeight w:val="20"/>
              </w:trPr>
              <w:tc>
                <w:tcPr>
                  <w:tcW w:w="638" w:type="dxa"/>
                  <w:shd w:val="clear" w:color="auto" w:fill="auto"/>
                  <w:vAlign w:val="center"/>
                  <w:hideMark/>
                </w:tcPr>
                <w:p w14:paraId="07AFB546"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49</w:t>
                  </w:r>
                </w:p>
              </w:tc>
              <w:tc>
                <w:tcPr>
                  <w:tcW w:w="5872" w:type="dxa"/>
                  <w:shd w:val="clear" w:color="auto" w:fill="auto"/>
                  <w:vAlign w:val="center"/>
                  <w:hideMark/>
                </w:tcPr>
                <w:p w14:paraId="7AC9FF77"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Емкость дренажа дизельного топлива</w:t>
                  </w:r>
                </w:p>
              </w:tc>
              <w:tc>
                <w:tcPr>
                  <w:tcW w:w="1881" w:type="dxa"/>
                  <w:shd w:val="clear" w:color="auto" w:fill="auto"/>
                  <w:vAlign w:val="center"/>
                  <w:hideMark/>
                </w:tcPr>
                <w:p w14:paraId="325A6B8C" w14:textId="77777777"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00992234</w:t>
                  </w:r>
                </w:p>
              </w:tc>
              <w:tc>
                <w:tcPr>
                  <w:tcW w:w="1890" w:type="dxa"/>
                  <w:shd w:val="clear" w:color="auto" w:fill="auto"/>
                  <w:vAlign w:val="center"/>
                </w:tcPr>
                <w:p w14:paraId="51DCA250" w14:textId="5B02D32B"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1 480 000,00</w:t>
                  </w:r>
                </w:p>
              </w:tc>
            </w:tr>
            <w:tr w:rsidR="00224EB6" w:rsidRPr="00966E2F" w14:paraId="7192E0E4" w14:textId="77777777" w:rsidTr="005736D1">
              <w:trPr>
                <w:trHeight w:val="20"/>
              </w:trPr>
              <w:tc>
                <w:tcPr>
                  <w:tcW w:w="638" w:type="dxa"/>
                  <w:shd w:val="clear" w:color="auto" w:fill="auto"/>
                  <w:vAlign w:val="center"/>
                  <w:hideMark/>
                </w:tcPr>
                <w:p w14:paraId="2E85D4C9"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50</w:t>
                  </w:r>
                </w:p>
              </w:tc>
              <w:tc>
                <w:tcPr>
                  <w:tcW w:w="5872" w:type="dxa"/>
                  <w:shd w:val="clear" w:color="auto" w:fill="auto"/>
                  <w:vAlign w:val="center"/>
                  <w:hideMark/>
                </w:tcPr>
                <w:p w14:paraId="5F40E70E"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Топливопроводы</w:t>
                  </w:r>
                </w:p>
              </w:tc>
              <w:tc>
                <w:tcPr>
                  <w:tcW w:w="1881" w:type="dxa"/>
                  <w:shd w:val="clear" w:color="auto" w:fill="auto"/>
                  <w:vAlign w:val="center"/>
                  <w:hideMark/>
                </w:tcPr>
                <w:p w14:paraId="57ECDB3A" w14:textId="77777777"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00992235</w:t>
                  </w:r>
                </w:p>
              </w:tc>
              <w:tc>
                <w:tcPr>
                  <w:tcW w:w="1890" w:type="dxa"/>
                  <w:shd w:val="clear" w:color="auto" w:fill="auto"/>
                  <w:vAlign w:val="center"/>
                </w:tcPr>
                <w:p w14:paraId="34A3236D" w14:textId="166C0D96" w:rsidR="00224EB6" w:rsidRPr="00966E2F" w:rsidRDefault="00224EB6" w:rsidP="002702A2">
                  <w:pPr>
                    <w:pStyle w:val="af6"/>
                    <w:spacing w:line="240" w:lineRule="atLeast"/>
                    <w:jc w:val="center"/>
                    <w:rPr>
                      <w:rFonts w:ascii="Times New Roman" w:hAnsi="Times New Roman"/>
                      <w:sz w:val="20"/>
                      <w:szCs w:val="20"/>
                    </w:rPr>
                  </w:pPr>
                  <w:r w:rsidRPr="00966E2F">
                    <w:rPr>
                      <w:rFonts w:ascii="Times New Roman" w:hAnsi="Times New Roman"/>
                      <w:sz w:val="20"/>
                      <w:szCs w:val="20"/>
                    </w:rPr>
                    <w:t>1 680 000,00</w:t>
                  </w:r>
                </w:p>
              </w:tc>
            </w:tr>
            <w:tr w:rsidR="00224EB6" w:rsidRPr="00966E2F" w14:paraId="0626339F" w14:textId="77777777" w:rsidTr="005736D1">
              <w:trPr>
                <w:trHeight w:val="20"/>
              </w:trPr>
              <w:tc>
                <w:tcPr>
                  <w:tcW w:w="638" w:type="dxa"/>
                  <w:shd w:val="clear" w:color="auto" w:fill="auto"/>
                  <w:vAlign w:val="center"/>
                  <w:hideMark/>
                </w:tcPr>
                <w:p w14:paraId="2ACA71EE"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51</w:t>
                  </w:r>
                </w:p>
              </w:tc>
              <w:tc>
                <w:tcPr>
                  <w:tcW w:w="5872" w:type="dxa"/>
                  <w:shd w:val="clear" w:color="auto" w:fill="auto"/>
                  <w:vAlign w:val="center"/>
                  <w:hideMark/>
                </w:tcPr>
                <w:p w14:paraId="33818EE7"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Пункт учета газа ПУГ-Ш4-4000/0-1-0-ЭО (производитель - ООО "Арзамасский завод газового оборудования")</w:t>
                  </w:r>
                </w:p>
              </w:tc>
              <w:tc>
                <w:tcPr>
                  <w:tcW w:w="1881" w:type="dxa"/>
                  <w:shd w:val="clear" w:color="auto" w:fill="auto"/>
                  <w:vAlign w:val="center"/>
                  <w:hideMark/>
                </w:tcPr>
                <w:p w14:paraId="0C540CC9" w14:textId="77777777"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00992239</w:t>
                  </w:r>
                </w:p>
              </w:tc>
              <w:tc>
                <w:tcPr>
                  <w:tcW w:w="1890" w:type="dxa"/>
                  <w:shd w:val="clear" w:color="auto" w:fill="auto"/>
                  <w:vAlign w:val="center"/>
                </w:tcPr>
                <w:p w14:paraId="0F7B3ED5" w14:textId="415C4C39"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960 000,00</w:t>
                  </w:r>
                </w:p>
              </w:tc>
            </w:tr>
            <w:tr w:rsidR="00224EB6" w:rsidRPr="00966E2F" w14:paraId="73BADCB0" w14:textId="77777777" w:rsidTr="005736D1">
              <w:trPr>
                <w:trHeight w:val="20"/>
              </w:trPr>
              <w:tc>
                <w:tcPr>
                  <w:tcW w:w="638" w:type="dxa"/>
                  <w:shd w:val="clear" w:color="auto" w:fill="auto"/>
                  <w:vAlign w:val="center"/>
                  <w:hideMark/>
                </w:tcPr>
                <w:p w14:paraId="0296FDC2"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52</w:t>
                  </w:r>
                </w:p>
              </w:tc>
              <w:tc>
                <w:tcPr>
                  <w:tcW w:w="5872" w:type="dxa"/>
                  <w:shd w:val="clear" w:color="auto" w:fill="auto"/>
                  <w:vAlign w:val="center"/>
                  <w:hideMark/>
                </w:tcPr>
                <w:p w14:paraId="7591A848"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Очистные сооружения</w:t>
                  </w:r>
                </w:p>
              </w:tc>
              <w:tc>
                <w:tcPr>
                  <w:tcW w:w="1881" w:type="dxa"/>
                  <w:shd w:val="clear" w:color="auto" w:fill="auto"/>
                  <w:vAlign w:val="center"/>
                  <w:hideMark/>
                </w:tcPr>
                <w:p w14:paraId="6FF1C3D2" w14:textId="77777777"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00992241</w:t>
                  </w:r>
                </w:p>
              </w:tc>
              <w:tc>
                <w:tcPr>
                  <w:tcW w:w="1890" w:type="dxa"/>
                  <w:shd w:val="clear" w:color="auto" w:fill="auto"/>
                  <w:vAlign w:val="center"/>
                </w:tcPr>
                <w:p w14:paraId="28F25530" w14:textId="0CE4F862"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2 800 000,00</w:t>
                  </w:r>
                </w:p>
              </w:tc>
            </w:tr>
            <w:tr w:rsidR="00224EB6" w:rsidRPr="00966E2F" w14:paraId="19B11A9B" w14:textId="77777777" w:rsidTr="005736D1">
              <w:trPr>
                <w:trHeight w:val="20"/>
              </w:trPr>
              <w:tc>
                <w:tcPr>
                  <w:tcW w:w="638" w:type="dxa"/>
                  <w:shd w:val="clear" w:color="auto" w:fill="auto"/>
                  <w:vAlign w:val="center"/>
                  <w:hideMark/>
                </w:tcPr>
                <w:p w14:paraId="62B14C5D"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lastRenderedPageBreak/>
                    <w:t>53</w:t>
                  </w:r>
                </w:p>
              </w:tc>
              <w:tc>
                <w:tcPr>
                  <w:tcW w:w="5872" w:type="dxa"/>
                  <w:shd w:val="clear" w:color="auto" w:fill="auto"/>
                  <w:vAlign w:val="center"/>
                  <w:hideMark/>
                </w:tcPr>
                <w:p w14:paraId="46CB7283"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Эстакада инженерных сетей</w:t>
                  </w:r>
                </w:p>
              </w:tc>
              <w:tc>
                <w:tcPr>
                  <w:tcW w:w="1881" w:type="dxa"/>
                  <w:shd w:val="clear" w:color="auto" w:fill="auto"/>
                  <w:vAlign w:val="center"/>
                  <w:hideMark/>
                </w:tcPr>
                <w:p w14:paraId="05F4E68F" w14:textId="77777777"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00992243</w:t>
                  </w:r>
                </w:p>
              </w:tc>
              <w:tc>
                <w:tcPr>
                  <w:tcW w:w="1890" w:type="dxa"/>
                  <w:shd w:val="clear" w:color="auto" w:fill="auto"/>
                  <w:vAlign w:val="center"/>
                </w:tcPr>
                <w:p w14:paraId="1F3D9CB2" w14:textId="47197AA1"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8 520 000,00</w:t>
                  </w:r>
                </w:p>
              </w:tc>
            </w:tr>
            <w:tr w:rsidR="00224EB6" w:rsidRPr="00966E2F" w14:paraId="24BF1347" w14:textId="77777777" w:rsidTr="005736D1">
              <w:trPr>
                <w:trHeight w:val="20"/>
              </w:trPr>
              <w:tc>
                <w:tcPr>
                  <w:tcW w:w="638" w:type="dxa"/>
                  <w:shd w:val="clear" w:color="auto" w:fill="auto"/>
                  <w:vAlign w:val="center"/>
                  <w:hideMark/>
                </w:tcPr>
                <w:p w14:paraId="3A5659CA"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54</w:t>
                  </w:r>
                </w:p>
              </w:tc>
              <w:tc>
                <w:tcPr>
                  <w:tcW w:w="5872" w:type="dxa"/>
                  <w:shd w:val="clear" w:color="auto" w:fill="auto"/>
                  <w:vAlign w:val="center"/>
                  <w:hideMark/>
                </w:tcPr>
                <w:p w14:paraId="1DBF7E0A"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Водопроводные сети</w:t>
                  </w:r>
                </w:p>
              </w:tc>
              <w:tc>
                <w:tcPr>
                  <w:tcW w:w="1881" w:type="dxa"/>
                  <w:shd w:val="clear" w:color="auto" w:fill="auto"/>
                  <w:vAlign w:val="center"/>
                  <w:hideMark/>
                </w:tcPr>
                <w:p w14:paraId="56530F70" w14:textId="77777777"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00992244</w:t>
                  </w:r>
                </w:p>
              </w:tc>
              <w:tc>
                <w:tcPr>
                  <w:tcW w:w="1890" w:type="dxa"/>
                  <w:shd w:val="clear" w:color="auto" w:fill="auto"/>
                  <w:vAlign w:val="center"/>
                </w:tcPr>
                <w:p w14:paraId="4B84124E" w14:textId="378240B7"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1 800 000,00</w:t>
                  </w:r>
                </w:p>
              </w:tc>
            </w:tr>
            <w:tr w:rsidR="00224EB6" w:rsidRPr="00966E2F" w14:paraId="73DD8BDC" w14:textId="77777777" w:rsidTr="005736D1">
              <w:trPr>
                <w:trHeight w:val="20"/>
              </w:trPr>
              <w:tc>
                <w:tcPr>
                  <w:tcW w:w="638" w:type="dxa"/>
                  <w:shd w:val="clear" w:color="auto" w:fill="auto"/>
                  <w:vAlign w:val="center"/>
                  <w:hideMark/>
                </w:tcPr>
                <w:p w14:paraId="51535592"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55</w:t>
                  </w:r>
                </w:p>
              </w:tc>
              <w:tc>
                <w:tcPr>
                  <w:tcW w:w="5872" w:type="dxa"/>
                  <w:shd w:val="clear" w:color="auto" w:fill="auto"/>
                  <w:vAlign w:val="center"/>
                  <w:hideMark/>
                </w:tcPr>
                <w:p w14:paraId="0506A686"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Газопровод</w:t>
                  </w:r>
                </w:p>
              </w:tc>
              <w:tc>
                <w:tcPr>
                  <w:tcW w:w="1881" w:type="dxa"/>
                  <w:shd w:val="clear" w:color="auto" w:fill="auto"/>
                  <w:vAlign w:val="center"/>
                  <w:hideMark/>
                </w:tcPr>
                <w:p w14:paraId="6B2F060B" w14:textId="77777777"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00992245</w:t>
                  </w:r>
                </w:p>
              </w:tc>
              <w:tc>
                <w:tcPr>
                  <w:tcW w:w="1890" w:type="dxa"/>
                  <w:shd w:val="clear" w:color="auto" w:fill="auto"/>
                  <w:vAlign w:val="center"/>
                </w:tcPr>
                <w:p w14:paraId="0607CA03" w14:textId="1AF9783C"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380 000,00</w:t>
                  </w:r>
                </w:p>
              </w:tc>
            </w:tr>
            <w:tr w:rsidR="00224EB6" w:rsidRPr="00966E2F" w14:paraId="6D77FF88" w14:textId="77777777" w:rsidTr="005736D1">
              <w:trPr>
                <w:trHeight w:val="20"/>
              </w:trPr>
              <w:tc>
                <w:tcPr>
                  <w:tcW w:w="638" w:type="dxa"/>
                  <w:shd w:val="clear" w:color="auto" w:fill="auto"/>
                  <w:vAlign w:val="center"/>
                  <w:hideMark/>
                </w:tcPr>
                <w:p w14:paraId="154B6EA9"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56</w:t>
                  </w:r>
                </w:p>
              </w:tc>
              <w:tc>
                <w:tcPr>
                  <w:tcW w:w="5872" w:type="dxa"/>
                  <w:shd w:val="clear" w:color="auto" w:fill="auto"/>
                  <w:vAlign w:val="center"/>
                  <w:hideMark/>
                </w:tcPr>
                <w:p w14:paraId="09E10710"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Тепловые сети (Внутриплощадочные сети)</w:t>
                  </w:r>
                </w:p>
              </w:tc>
              <w:tc>
                <w:tcPr>
                  <w:tcW w:w="1881" w:type="dxa"/>
                  <w:shd w:val="clear" w:color="auto" w:fill="auto"/>
                  <w:vAlign w:val="center"/>
                  <w:hideMark/>
                </w:tcPr>
                <w:p w14:paraId="18D8B719" w14:textId="77777777"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00992246</w:t>
                  </w:r>
                </w:p>
              </w:tc>
              <w:tc>
                <w:tcPr>
                  <w:tcW w:w="1890" w:type="dxa"/>
                  <w:shd w:val="clear" w:color="auto" w:fill="auto"/>
                  <w:vAlign w:val="center"/>
                </w:tcPr>
                <w:p w14:paraId="4CF4FC18" w14:textId="6F8661C6"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5 920 000,00</w:t>
                  </w:r>
                </w:p>
              </w:tc>
            </w:tr>
            <w:tr w:rsidR="00224EB6" w:rsidRPr="00966E2F" w14:paraId="59135960" w14:textId="77777777" w:rsidTr="005736D1">
              <w:trPr>
                <w:trHeight w:val="20"/>
              </w:trPr>
              <w:tc>
                <w:tcPr>
                  <w:tcW w:w="638" w:type="dxa"/>
                  <w:shd w:val="clear" w:color="auto" w:fill="auto"/>
                  <w:vAlign w:val="center"/>
                  <w:hideMark/>
                </w:tcPr>
                <w:p w14:paraId="2F92E3F1"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57</w:t>
                  </w:r>
                </w:p>
              </w:tc>
              <w:tc>
                <w:tcPr>
                  <w:tcW w:w="5872" w:type="dxa"/>
                  <w:shd w:val="clear" w:color="auto" w:fill="auto"/>
                  <w:vAlign w:val="center"/>
                  <w:hideMark/>
                </w:tcPr>
                <w:p w14:paraId="313F5ECE"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Ливневая канализация</w:t>
                  </w:r>
                </w:p>
              </w:tc>
              <w:tc>
                <w:tcPr>
                  <w:tcW w:w="1881" w:type="dxa"/>
                  <w:shd w:val="clear" w:color="auto" w:fill="auto"/>
                  <w:vAlign w:val="center"/>
                  <w:hideMark/>
                </w:tcPr>
                <w:p w14:paraId="6724DEE6" w14:textId="77777777"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00992247</w:t>
                  </w:r>
                </w:p>
              </w:tc>
              <w:tc>
                <w:tcPr>
                  <w:tcW w:w="1890" w:type="dxa"/>
                  <w:shd w:val="clear" w:color="auto" w:fill="auto"/>
                  <w:vAlign w:val="center"/>
                </w:tcPr>
                <w:p w14:paraId="0C880423" w14:textId="1161C9D1"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2 880 000,00</w:t>
                  </w:r>
                </w:p>
              </w:tc>
            </w:tr>
            <w:tr w:rsidR="00224EB6" w:rsidRPr="00966E2F" w14:paraId="1D5CDB5E" w14:textId="77777777" w:rsidTr="005736D1">
              <w:trPr>
                <w:trHeight w:val="20"/>
              </w:trPr>
              <w:tc>
                <w:tcPr>
                  <w:tcW w:w="638" w:type="dxa"/>
                  <w:shd w:val="clear" w:color="auto" w:fill="auto"/>
                  <w:vAlign w:val="center"/>
                  <w:hideMark/>
                </w:tcPr>
                <w:p w14:paraId="5658AD96"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58</w:t>
                  </w:r>
                </w:p>
              </w:tc>
              <w:tc>
                <w:tcPr>
                  <w:tcW w:w="5872" w:type="dxa"/>
                  <w:shd w:val="clear" w:color="auto" w:fill="auto"/>
                  <w:vAlign w:val="center"/>
                  <w:hideMark/>
                </w:tcPr>
                <w:p w14:paraId="23083B0C" w14:textId="77777777" w:rsidR="00224EB6" w:rsidRPr="00966E2F" w:rsidRDefault="00224EB6" w:rsidP="00224EB6">
                  <w:pPr>
                    <w:pStyle w:val="af6"/>
                    <w:spacing w:line="240" w:lineRule="atLeast"/>
                    <w:jc w:val="both"/>
                    <w:rPr>
                      <w:rFonts w:ascii="Times New Roman" w:hAnsi="Times New Roman"/>
                      <w:sz w:val="20"/>
                      <w:szCs w:val="20"/>
                    </w:rPr>
                  </w:pPr>
                  <w:proofErr w:type="spellStart"/>
                  <w:r w:rsidRPr="00966E2F">
                    <w:rPr>
                      <w:rFonts w:ascii="Times New Roman" w:hAnsi="Times New Roman"/>
                      <w:sz w:val="20"/>
                      <w:szCs w:val="20"/>
                    </w:rPr>
                    <w:t>Хозбытовая</w:t>
                  </w:r>
                  <w:proofErr w:type="spellEnd"/>
                  <w:r w:rsidRPr="00966E2F">
                    <w:rPr>
                      <w:rFonts w:ascii="Times New Roman" w:hAnsi="Times New Roman"/>
                      <w:sz w:val="20"/>
                      <w:szCs w:val="20"/>
                    </w:rPr>
                    <w:t xml:space="preserve"> канализация</w:t>
                  </w:r>
                </w:p>
              </w:tc>
              <w:tc>
                <w:tcPr>
                  <w:tcW w:w="1881" w:type="dxa"/>
                  <w:shd w:val="clear" w:color="auto" w:fill="auto"/>
                  <w:vAlign w:val="center"/>
                  <w:hideMark/>
                </w:tcPr>
                <w:p w14:paraId="0DCDEFE3" w14:textId="77777777"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00992248</w:t>
                  </w:r>
                </w:p>
              </w:tc>
              <w:tc>
                <w:tcPr>
                  <w:tcW w:w="1890" w:type="dxa"/>
                  <w:shd w:val="clear" w:color="auto" w:fill="auto"/>
                  <w:vAlign w:val="center"/>
                </w:tcPr>
                <w:p w14:paraId="3078979B" w14:textId="6F880527"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896 000,00</w:t>
                  </w:r>
                </w:p>
              </w:tc>
            </w:tr>
            <w:tr w:rsidR="00224EB6" w:rsidRPr="00966E2F" w14:paraId="546443E2" w14:textId="77777777" w:rsidTr="005736D1">
              <w:trPr>
                <w:trHeight w:val="20"/>
              </w:trPr>
              <w:tc>
                <w:tcPr>
                  <w:tcW w:w="638" w:type="dxa"/>
                  <w:shd w:val="clear" w:color="auto" w:fill="auto"/>
                  <w:vAlign w:val="center"/>
                  <w:hideMark/>
                </w:tcPr>
                <w:p w14:paraId="0E58789F"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59</w:t>
                  </w:r>
                </w:p>
              </w:tc>
              <w:tc>
                <w:tcPr>
                  <w:tcW w:w="5872" w:type="dxa"/>
                  <w:shd w:val="clear" w:color="auto" w:fill="auto"/>
                  <w:vAlign w:val="center"/>
                  <w:hideMark/>
                </w:tcPr>
                <w:p w14:paraId="73182C92"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Высоковольтный трансформатор ТДН-25000/110-УХЛ1 (производитель - ООО "Тольяттинский трансформатор")</w:t>
                  </w:r>
                </w:p>
              </w:tc>
              <w:tc>
                <w:tcPr>
                  <w:tcW w:w="1881" w:type="dxa"/>
                  <w:shd w:val="clear" w:color="auto" w:fill="auto"/>
                  <w:vAlign w:val="center"/>
                  <w:hideMark/>
                </w:tcPr>
                <w:p w14:paraId="0172E1D1" w14:textId="77777777"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00992250</w:t>
                  </w:r>
                </w:p>
              </w:tc>
              <w:tc>
                <w:tcPr>
                  <w:tcW w:w="1890" w:type="dxa"/>
                  <w:shd w:val="clear" w:color="auto" w:fill="auto"/>
                  <w:vAlign w:val="center"/>
                </w:tcPr>
                <w:p w14:paraId="2F4DBD4F" w14:textId="503AAC24"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26 960 000,00</w:t>
                  </w:r>
                </w:p>
              </w:tc>
            </w:tr>
            <w:tr w:rsidR="00224EB6" w:rsidRPr="00966E2F" w14:paraId="1575F50C" w14:textId="77777777" w:rsidTr="005736D1">
              <w:trPr>
                <w:trHeight w:val="20"/>
              </w:trPr>
              <w:tc>
                <w:tcPr>
                  <w:tcW w:w="638" w:type="dxa"/>
                  <w:shd w:val="clear" w:color="auto" w:fill="auto"/>
                  <w:vAlign w:val="center"/>
                  <w:hideMark/>
                </w:tcPr>
                <w:p w14:paraId="258D25AF"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60</w:t>
                  </w:r>
                </w:p>
              </w:tc>
              <w:tc>
                <w:tcPr>
                  <w:tcW w:w="5872" w:type="dxa"/>
                  <w:shd w:val="clear" w:color="auto" w:fill="auto"/>
                  <w:vAlign w:val="center"/>
                  <w:hideMark/>
                </w:tcPr>
                <w:p w14:paraId="32EB6E03"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Открытое распределительное устройство</w:t>
                  </w:r>
                </w:p>
              </w:tc>
              <w:tc>
                <w:tcPr>
                  <w:tcW w:w="1881" w:type="dxa"/>
                  <w:shd w:val="clear" w:color="auto" w:fill="auto"/>
                  <w:vAlign w:val="center"/>
                  <w:hideMark/>
                </w:tcPr>
                <w:p w14:paraId="0CE82EDA" w14:textId="77777777"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00992251</w:t>
                  </w:r>
                </w:p>
              </w:tc>
              <w:tc>
                <w:tcPr>
                  <w:tcW w:w="1890" w:type="dxa"/>
                  <w:shd w:val="clear" w:color="auto" w:fill="auto"/>
                  <w:vAlign w:val="center"/>
                </w:tcPr>
                <w:p w14:paraId="425A18CB" w14:textId="75EACE65"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43 800 000,00</w:t>
                  </w:r>
                </w:p>
              </w:tc>
            </w:tr>
            <w:tr w:rsidR="00224EB6" w:rsidRPr="00966E2F" w14:paraId="163C158B" w14:textId="77777777" w:rsidTr="005736D1">
              <w:trPr>
                <w:trHeight w:val="20"/>
              </w:trPr>
              <w:tc>
                <w:tcPr>
                  <w:tcW w:w="638" w:type="dxa"/>
                  <w:shd w:val="clear" w:color="auto" w:fill="auto"/>
                  <w:vAlign w:val="center"/>
                  <w:hideMark/>
                </w:tcPr>
                <w:p w14:paraId="694683E8"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61</w:t>
                  </w:r>
                </w:p>
              </w:tc>
              <w:tc>
                <w:tcPr>
                  <w:tcW w:w="5872" w:type="dxa"/>
                  <w:shd w:val="clear" w:color="auto" w:fill="auto"/>
                  <w:vAlign w:val="center"/>
                  <w:hideMark/>
                </w:tcPr>
                <w:p w14:paraId="513F3E1C" w14:textId="77777777" w:rsidR="00224EB6" w:rsidRPr="00966E2F" w:rsidRDefault="00224EB6" w:rsidP="00224EB6">
                  <w:pPr>
                    <w:pStyle w:val="af6"/>
                    <w:spacing w:line="240" w:lineRule="atLeast"/>
                    <w:jc w:val="both"/>
                    <w:rPr>
                      <w:rFonts w:ascii="Times New Roman" w:hAnsi="Times New Roman"/>
                      <w:sz w:val="20"/>
                      <w:szCs w:val="20"/>
                    </w:rPr>
                  </w:pPr>
                  <w:proofErr w:type="spellStart"/>
                  <w:r w:rsidRPr="00966E2F">
                    <w:rPr>
                      <w:rFonts w:ascii="Times New Roman" w:hAnsi="Times New Roman"/>
                      <w:sz w:val="20"/>
                      <w:szCs w:val="20"/>
                    </w:rPr>
                    <w:t>АСКУиЭ</w:t>
                  </w:r>
                  <w:proofErr w:type="spellEnd"/>
                </w:p>
              </w:tc>
              <w:tc>
                <w:tcPr>
                  <w:tcW w:w="1881" w:type="dxa"/>
                  <w:shd w:val="clear" w:color="auto" w:fill="auto"/>
                  <w:vAlign w:val="center"/>
                  <w:hideMark/>
                </w:tcPr>
                <w:p w14:paraId="023EA86B" w14:textId="77777777"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00992253</w:t>
                  </w:r>
                </w:p>
              </w:tc>
              <w:tc>
                <w:tcPr>
                  <w:tcW w:w="1890" w:type="dxa"/>
                  <w:shd w:val="clear" w:color="auto" w:fill="auto"/>
                  <w:vAlign w:val="center"/>
                </w:tcPr>
                <w:p w14:paraId="38CFC818" w14:textId="4BFCF96B"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9 160 000,00</w:t>
                  </w:r>
                </w:p>
              </w:tc>
            </w:tr>
            <w:tr w:rsidR="00224EB6" w:rsidRPr="00966E2F" w14:paraId="72D252F0" w14:textId="77777777" w:rsidTr="005736D1">
              <w:trPr>
                <w:trHeight w:val="20"/>
              </w:trPr>
              <w:tc>
                <w:tcPr>
                  <w:tcW w:w="638" w:type="dxa"/>
                  <w:shd w:val="clear" w:color="auto" w:fill="auto"/>
                  <w:vAlign w:val="center"/>
                  <w:hideMark/>
                </w:tcPr>
                <w:p w14:paraId="1A13314B"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62</w:t>
                  </w:r>
                </w:p>
              </w:tc>
              <w:tc>
                <w:tcPr>
                  <w:tcW w:w="5872" w:type="dxa"/>
                  <w:shd w:val="clear" w:color="auto" w:fill="auto"/>
                  <w:vAlign w:val="center"/>
                  <w:hideMark/>
                </w:tcPr>
                <w:p w14:paraId="6D56BBC5"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Благоустройство внешнего коридора</w:t>
                  </w:r>
                </w:p>
              </w:tc>
              <w:tc>
                <w:tcPr>
                  <w:tcW w:w="1881" w:type="dxa"/>
                  <w:shd w:val="clear" w:color="auto" w:fill="auto"/>
                  <w:vAlign w:val="center"/>
                  <w:hideMark/>
                </w:tcPr>
                <w:p w14:paraId="336E773E" w14:textId="77777777"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00992255</w:t>
                  </w:r>
                </w:p>
              </w:tc>
              <w:tc>
                <w:tcPr>
                  <w:tcW w:w="1890" w:type="dxa"/>
                  <w:shd w:val="clear" w:color="auto" w:fill="auto"/>
                  <w:vAlign w:val="center"/>
                </w:tcPr>
                <w:p w14:paraId="2FE156F9" w14:textId="42F95A1C"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520 000,00</w:t>
                  </w:r>
                </w:p>
              </w:tc>
            </w:tr>
            <w:tr w:rsidR="00224EB6" w:rsidRPr="00966E2F" w14:paraId="47DA273B" w14:textId="77777777" w:rsidTr="005736D1">
              <w:trPr>
                <w:trHeight w:val="20"/>
              </w:trPr>
              <w:tc>
                <w:tcPr>
                  <w:tcW w:w="638" w:type="dxa"/>
                  <w:shd w:val="clear" w:color="auto" w:fill="auto"/>
                  <w:vAlign w:val="center"/>
                  <w:hideMark/>
                </w:tcPr>
                <w:p w14:paraId="09C4C225"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63</w:t>
                  </w:r>
                </w:p>
              </w:tc>
              <w:tc>
                <w:tcPr>
                  <w:tcW w:w="5872" w:type="dxa"/>
                  <w:shd w:val="clear" w:color="auto" w:fill="auto"/>
                  <w:vAlign w:val="center"/>
                  <w:hideMark/>
                </w:tcPr>
                <w:p w14:paraId="5C58A9C8"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Ограждение территории</w:t>
                  </w:r>
                </w:p>
              </w:tc>
              <w:tc>
                <w:tcPr>
                  <w:tcW w:w="1881" w:type="dxa"/>
                  <w:shd w:val="clear" w:color="auto" w:fill="auto"/>
                  <w:vAlign w:val="center"/>
                  <w:hideMark/>
                </w:tcPr>
                <w:p w14:paraId="50763B2B" w14:textId="77777777"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00992257</w:t>
                  </w:r>
                </w:p>
              </w:tc>
              <w:tc>
                <w:tcPr>
                  <w:tcW w:w="1890" w:type="dxa"/>
                  <w:shd w:val="clear" w:color="auto" w:fill="auto"/>
                  <w:vAlign w:val="center"/>
                </w:tcPr>
                <w:p w14:paraId="62C8AE78" w14:textId="7302AEA6"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3 560 000,00</w:t>
                  </w:r>
                </w:p>
              </w:tc>
            </w:tr>
            <w:tr w:rsidR="00224EB6" w:rsidRPr="00966E2F" w14:paraId="63430534" w14:textId="77777777" w:rsidTr="005736D1">
              <w:trPr>
                <w:trHeight w:val="20"/>
              </w:trPr>
              <w:tc>
                <w:tcPr>
                  <w:tcW w:w="638" w:type="dxa"/>
                  <w:shd w:val="clear" w:color="auto" w:fill="auto"/>
                  <w:vAlign w:val="center"/>
                  <w:hideMark/>
                </w:tcPr>
                <w:p w14:paraId="171FE305"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64</w:t>
                  </w:r>
                </w:p>
              </w:tc>
              <w:tc>
                <w:tcPr>
                  <w:tcW w:w="5872" w:type="dxa"/>
                  <w:shd w:val="clear" w:color="auto" w:fill="auto"/>
                  <w:vAlign w:val="center"/>
                  <w:hideMark/>
                </w:tcPr>
                <w:p w14:paraId="3D54EF76"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Автостоянка, дороги</w:t>
                  </w:r>
                </w:p>
              </w:tc>
              <w:tc>
                <w:tcPr>
                  <w:tcW w:w="1881" w:type="dxa"/>
                  <w:shd w:val="clear" w:color="auto" w:fill="auto"/>
                  <w:vAlign w:val="center"/>
                  <w:hideMark/>
                </w:tcPr>
                <w:p w14:paraId="7E7367FE" w14:textId="77777777"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00992259</w:t>
                  </w:r>
                </w:p>
              </w:tc>
              <w:tc>
                <w:tcPr>
                  <w:tcW w:w="1890" w:type="dxa"/>
                  <w:shd w:val="clear" w:color="auto" w:fill="auto"/>
                  <w:vAlign w:val="center"/>
                </w:tcPr>
                <w:p w14:paraId="2C696B38" w14:textId="48F30546"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3 880 000,00</w:t>
                  </w:r>
                </w:p>
              </w:tc>
            </w:tr>
            <w:tr w:rsidR="00224EB6" w:rsidRPr="00966E2F" w14:paraId="510ADB74" w14:textId="77777777" w:rsidTr="005736D1">
              <w:trPr>
                <w:trHeight w:val="20"/>
              </w:trPr>
              <w:tc>
                <w:tcPr>
                  <w:tcW w:w="638" w:type="dxa"/>
                  <w:shd w:val="clear" w:color="auto" w:fill="auto"/>
                  <w:vAlign w:val="center"/>
                  <w:hideMark/>
                </w:tcPr>
                <w:p w14:paraId="1D2B8F22"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65</w:t>
                  </w:r>
                </w:p>
              </w:tc>
              <w:tc>
                <w:tcPr>
                  <w:tcW w:w="5872" w:type="dxa"/>
                  <w:shd w:val="clear" w:color="auto" w:fill="auto"/>
                  <w:vAlign w:val="center"/>
                  <w:hideMark/>
                </w:tcPr>
                <w:p w14:paraId="2B1ECCC4"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Опоры освещения</w:t>
                  </w:r>
                </w:p>
              </w:tc>
              <w:tc>
                <w:tcPr>
                  <w:tcW w:w="1881" w:type="dxa"/>
                  <w:shd w:val="clear" w:color="auto" w:fill="auto"/>
                  <w:vAlign w:val="center"/>
                  <w:hideMark/>
                </w:tcPr>
                <w:p w14:paraId="57A244A2" w14:textId="77777777"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00992261</w:t>
                  </w:r>
                </w:p>
              </w:tc>
              <w:tc>
                <w:tcPr>
                  <w:tcW w:w="1890" w:type="dxa"/>
                  <w:shd w:val="clear" w:color="auto" w:fill="auto"/>
                  <w:vAlign w:val="center"/>
                </w:tcPr>
                <w:p w14:paraId="072FD4FE" w14:textId="2E1E28B8"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520 000,00</w:t>
                  </w:r>
                </w:p>
              </w:tc>
            </w:tr>
            <w:tr w:rsidR="00224EB6" w:rsidRPr="00966E2F" w14:paraId="34997E05" w14:textId="77777777" w:rsidTr="005736D1">
              <w:trPr>
                <w:trHeight w:val="20"/>
              </w:trPr>
              <w:tc>
                <w:tcPr>
                  <w:tcW w:w="638" w:type="dxa"/>
                  <w:shd w:val="clear" w:color="auto" w:fill="auto"/>
                  <w:vAlign w:val="center"/>
                  <w:hideMark/>
                </w:tcPr>
                <w:p w14:paraId="2891E069"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66</w:t>
                  </w:r>
                </w:p>
              </w:tc>
              <w:tc>
                <w:tcPr>
                  <w:tcW w:w="5872" w:type="dxa"/>
                  <w:shd w:val="clear" w:color="auto" w:fill="auto"/>
                  <w:vAlign w:val="center"/>
                  <w:hideMark/>
                </w:tcPr>
                <w:p w14:paraId="7F5AEBDD"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Благоустройство территории</w:t>
                  </w:r>
                </w:p>
              </w:tc>
              <w:tc>
                <w:tcPr>
                  <w:tcW w:w="1881" w:type="dxa"/>
                  <w:shd w:val="clear" w:color="auto" w:fill="auto"/>
                  <w:vAlign w:val="center"/>
                  <w:hideMark/>
                </w:tcPr>
                <w:p w14:paraId="5E1787AD" w14:textId="77777777"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00992263</w:t>
                  </w:r>
                </w:p>
              </w:tc>
              <w:tc>
                <w:tcPr>
                  <w:tcW w:w="1890" w:type="dxa"/>
                  <w:shd w:val="clear" w:color="auto" w:fill="auto"/>
                  <w:vAlign w:val="center"/>
                </w:tcPr>
                <w:p w14:paraId="47BCE492" w14:textId="560CEFF6"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1 600 000,00</w:t>
                  </w:r>
                </w:p>
              </w:tc>
            </w:tr>
            <w:tr w:rsidR="00224EB6" w:rsidRPr="00966E2F" w14:paraId="707FA95B" w14:textId="77777777" w:rsidTr="005736D1">
              <w:trPr>
                <w:trHeight w:val="20"/>
              </w:trPr>
              <w:tc>
                <w:tcPr>
                  <w:tcW w:w="638" w:type="dxa"/>
                  <w:vMerge w:val="restart"/>
                  <w:shd w:val="clear" w:color="auto" w:fill="auto"/>
                  <w:vAlign w:val="center"/>
                  <w:hideMark/>
                </w:tcPr>
                <w:p w14:paraId="7F845C81"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67</w:t>
                  </w:r>
                </w:p>
              </w:tc>
              <w:tc>
                <w:tcPr>
                  <w:tcW w:w="5872" w:type="dxa"/>
                  <w:shd w:val="clear" w:color="auto" w:fill="auto"/>
                  <w:vAlign w:val="center"/>
                  <w:hideMark/>
                </w:tcPr>
                <w:p w14:paraId="13DDC723"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 xml:space="preserve">Акустический </w:t>
                  </w:r>
                  <w:proofErr w:type="spellStart"/>
                  <w:r w:rsidRPr="00966E2F">
                    <w:rPr>
                      <w:rFonts w:ascii="Times New Roman" w:hAnsi="Times New Roman"/>
                      <w:sz w:val="20"/>
                      <w:szCs w:val="20"/>
                    </w:rPr>
                    <w:t>течеискатель</w:t>
                  </w:r>
                  <w:proofErr w:type="spellEnd"/>
                  <w:r w:rsidRPr="00966E2F">
                    <w:rPr>
                      <w:rFonts w:ascii="Times New Roman" w:hAnsi="Times New Roman"/>
                      <w:sz w:val="20"/>
                      <w:szCs w:val="20"/>
                    </w:rPr>
                    <w:t xml:space="preserve"> </w:t>
                  </w:r>
                  <w:proofErr w:type="spellStart"/>
                  <w:r w:rsidRPr="00966E2F">
                    <w:rPr>
                      <w:rFonts w:ascii="Times New Roman" w:hAnsi="Times New Roman"/>
                      <w:sz w:val="20"/>
                      <w:szCs w:val="20"/>
                    </w:rPr>
                    <w:t>Seba</w:t>
                  </w:r>
                  <w:proofErr w:type="spellEnd"/>
                  <w:r w:rsidRPr="00966E2F">
                    <w:rPr>
                      <w:rFonts w:ascii="Times New Roman" w:hAnsi="Times New Roman"/>
                      <w:sz w:val="20"/>
                      <w:szCs w:val="20"/>
                    </w:rPr>
                    <w:t xml:space="preserve"> KMT HYDROLUX HLE 5000 PRO в том числе:</w:t>
                  </w:r>
                </w:p>
              </w:tc>
              <w:tc>
                <w:tcPr>
                  <w:tcW w:w="1881" w:type="dxa"/>
                  <w:vMerge w:val="restart"/>
                  <w:shd w:val="clear" w:color="auto" w:fill="auto"/>
                  <w:vAlign w:val="center"/>
                  <w:hideMark/>
                </w:tcPr>
                <w:p w14:paraId="3E2D505F" w14:textId="77777777"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00992162</w:t>
                  </w:r>
                </w:p>
              </w:tc>
              <w:tc>
                <w:tcPr>
                  <w:tcW w:w="1890" w:type="dxa"/>
                  <w:vMerge w:val="restart"/>
                  <w:shd w:val="clear" w:color="auto" w:fill="auto"/>
                  <w:vAlign w:val="center"/>
                </w:tcPr>
                <w:p w14:paraId="6B71315D" w14:textId="495E9765"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32 000,00</w:t>
                  </w:r>
                </w:p>
              </w:tc>
            </w:tr>
            <w:tr w:rsidR="00224EB6" w:rsidRPr="00966E2F" w14:paraId="62E8CF34" w14:textId="77777777" w:rsidTr="005736D1">
              <w:trPr>
                <w:trHeight w:val="20"/>
              </w:trPr>
              <w:tc>
                <w:tcPr>
                  <w:tcW w:w="638" w:type="dxa"/>
                  <w:vMerge/>
                  <w:shd w:val="clear" w:color="auto" w:fill="auto"/>
                  <w:vAlign w:val="center"/>
                  <w:hideMark/>
                </w:tcPr>
                <w:p w14:paraId="6C90E98A" w14:textId="77777777" w:rsidR="00224EB6" w:rsidRPr="00966E2F" w:rsidRDefault="00224EB6" w:rsidP="00224EB6">
                  <w:pPr>
                    <w:pStyle w:val="af6"/>
                    <w:spacing w:line="240" w:lineRule="atLeast"/>
                    <w:jc w:val="both"/>
                    <w:rPr>
                      <w:rFonts w:ascii="Times New Roman" w:hAnsi="Times New Roman"/>
                      <w:sz w:val="20"/>
                      <w:szCs w:val="20"/>
                    </w:rPr>
                  </w:pPr>
                </w:p>
              </w:tc>
              <w:tc>
                <w:tcPr>
                  <w:tcW w:w="5872" w:type="dxa"/>
                  <w:shd w:val="clear" w:color="auto" w:fill="auto"/>
                  <w:vAlign w:val="center"/>
                  <w:hideMark/>
                </w:tcPr>
                <w:p w14:paraId="0E5C391D"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 xml:space="preserve">наземный микрофон </w:t>
                  </w:r>
                  <w:proofErr w:type="spellStart"/>
                  <w:r w:rsidRPr="00966E2F">
                    <w:rPr>
                      <w:rFonts w:ascii="Times New Roman" w:hAnsi="Times New Roman"/>
                      <w:sz w:val="20"/>
                      <w:szCs w:val="20"/>
                    </w:rPr>
                    <w:t>Seba</w:t>
                  </w:r>
                  <w:proofErr w:type="spellEnd"/>
                  <w:r w:rsidRPr="00966E2F">
                    <w:rPr>
                      <w:rFonts w:ascii="Times New Roman" w:hAnsi="Times New Roman"/>
                      <w:sz w:val="20"/>
                      <w:szCs w:val="20"/>
                    </w:rPr>
                    <w:t xml:space="preserve"> KMT PAM W-2</w:t>
                  </w:r>
                </w:p>
              </w:tc>
              <w:tc>
                <w:tcPr>
                  <w:tcW w:w="1881" w:type="dxa"/>
                  <w:vMerge/>
                  <w:shd w:val="clear" w:color="auto" w:fill="auto"/>
                  <w:vAlign w:val="center"/>
                  <w:hideMark/>
                </w:tcPr>
                <w:p w14:paraId="0307C942" w14:textId="77777777" w:rsidR="00224EB6" w:rsidRPr="00966E2F" w:rsidRDefault="00224EB6" w:rsidP="009A7509">
                  <w:pPr>
                    <w:pStyle w:val="af6"/>
                    <w:spacing w:line="240" w:lineRule="atLeast"/>
                    <w:jc w:val="center"/>
                    <w:rPr>
                      <w:rFonts w:ascii="Times New Roman" w:hAnsi="Times New Roman"/>
                      <w:sz w:val="20"/>
                      <w:szCs w:val="20"/>
                    </w:rPr>
                  </w:pPr>
                </w:p>
              </w:tc>
              <w:tc>
                <w:tcPr>
                  <w:tcW w:w="1890" w:type="dxa"/>
                  <w:vMerge/>
                  <w:shd w:val="clear" w:color="auto" w:fill="auto"/>
                  <w:vAlign w:val="center"/>
                </w:tcPr>
                <w:p w14:paraId="5CC09389" w14:textId="77777777" w:rsidR="00224EB6" w:rsidRPr="00966E2F" w:rsidRDefault="00224EB6" w:rsidP="009A7509">
                  <w:pPr>
                    <w:pStyle w:val="af6"/>
                    <w:spacing w:line="240" w:lineRule="atLeast"/>
                    <w:jc w:val="center"/>
                    <w:rPr>
                      <w:rFonts w:ascii="Times New Roman" w:hAnsi="Times New Roman"/>
                      <w:sz w:val="20"/>
                      <w:szCs w:val="20"/>
                    </w:rPr>
                  </w:pPr>
                </w:p>
              </w:tc>
            </w:tr>
            <w:tr w:rsidR="00224EB6" w:rsidRPr="00966E2F" w14:paraId="2E446359" w14:textId="77777777" w:rsidTr="005736D1">
              <w:trPr>
                <w:trHeight w:val="20"/>
              </w:trPr>
              <w:tc>
                <w:tcPr>
                  <w:tcW w:w="638" w:type="dxa"/>
                  <w:shd w:val="clear" w:color="auto" w:fill="auto"/>
                  <w:vAlign w:val="center"/>
                  <w:hideMark/>
                </w:tcPr>
                <w:p w14:paraId="1861E5F8"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68</w:t>
                  </w:r>
                </w:p>
              </w:tc>
              <w:tc>
                <w:tcPr>
                  <w:tcW w:w="5872" w:type="dxa"/>
                  <w:shd w:val="clear" w:color="auto" w:fill="auto"/>
                  <w:vAlign w:val="center"/>
                  <w:hideMark/>
                </w:tcPr>
                <w:p w14:paraId="7EC01A08"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Портативный компьютерный термограф IRTIS-2000</w:t>
                  </w:r>
                </w:p>
              </w:tc>
              <w:tc>
                <w:tcPr>
                  <w:tcW w:w="1881" w:type="dxa"/>
                  <w:shd w:val="clear" w:color="auto" w:fill="auto"/>
                  <w:vAlign w:val="center"/>
                  <w:hideMark/>
                </w:tcPr>
                <w:p w14:paraId="2AB394ED" w14:textId="77777777"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00992155</w:t>
                  </w:r>
                </w:p>
              </w:tc>
              <w:tc>
                <w:tcPr>
                  <w:tcW w:w="1890" w:type="dxa"/>
                  <w:shd w:val="clear" w:color="auto" w:fill="auto"/>
                  <w:vAlign w:val="center"/>
                </w:tcPr>
                <w:p w14:paraId="466510DA" w14:textId="4CE2CE2A"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104 000,00</w:t>
                  </w:r>
                </w:p>
              </w:tc>
            </w:tr>
            <w:tr w:rsidR="00224EB6" w:rsidRPr="00966E2F" w14:paraId="7A7B40F7" w14:textId="77777777" w:rsidTr="005736D1">
              <w:trPr>
                <w:trHeight w:val="20"/>
              </w:trPr>
              <w:tc>
                <w:tcPr>
                  <w:tcW w:w="638" w:type="dxa"/>
                  <w:vMerge w:val="restart"/>
                  <w:shd w:val="clear" w:color="auto" w:fill="auto"/>
                  <w:vAlign w:val="center"/>
                  <w:hideMark/>
                </w:tcPr>
                <w:p w14:paraId="10A4133E"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69</w:t>
                  </w:r>
                </w:p>
              </w:tc>
              <w:tc>
                <w:tcPr>
                  <w:tcW w:w="5872" w:type="dxa"/>
                  <w:shd w:val="clear" w:color="auto" w:fill="auto"/>
                  <w:vAlign w:val="center"/>
                  <w:hideMark/>
                </w:tcPr>
                <w:p w14:paraId="0182F710"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 xml:space="preserve">Котёл водогрейный EUROTHERM-11 КВ ГМ-11,63-150Н (производитель - ООО "Вольф </w:t>
                  </w:r>
                  <w:proofErr w:type="spellStart"/>
                  <w:r w:rsidRPr="00966E2F">
                    <w:rPr>
                      <w:rFonts w:ascii="Times New Roman" w:hAnsi="Times New Roman"/>
                      <w:sz w:val="20"/>
                      <w:szCs w:val="20"/>
                    </w:rPr>
                    <w:t>Энерджи</w:t>
                  </w:r>
                  <w:proofErr w:type="spellEnd"/>
                  <w:r w:rsidRPr="00966E2F">
                    <w:rPr>
                      <w:rFonts w:ascii="Times New Roman" w:hAnsi="Times New Roman"/>
                      <w:sz w:val="20"/>
                      <w:szCs w:val="20"/>
                    </w:rPr>
                    <w:t xml:space="preserve"> </w:t>
                  </w:r>
                  <w:proofErr w:type="spellStart"/>
                  <w:r w:rsidRPr="00966E2F">
                    <w:rPr>
                      <w:rFonts w:ascii="Times New Roman" w:hAnsi="Times New Roman"/>
                      <w:sz w:val="20"/>
                      <w:szCs w:val="20"/>
                    </w:rPr>
                    <w:t>Солюшен</w:t>
                  </w:r>
                  <w:proofErr w:type="spellEnd"/>
                  <w:r w:rsidRPr="00966E2F">
                    <w:rPr>
                      <w:rFonts w:ascii="Times New Roman" w:hAnsi="Times New Roman"/>
                      <w:sz w:val="20"/>
                      <w:szCs w:val="20"/>
                    </w:rPr>
                    <w:t>"), в том числе:</w:t>
                  </w:r>
                </w:p>
              </w:tc>
              <w:tc>
                <w:tcPr>
                  <w:tcW w:w="1881" w:type="dxa"/>
                  <w:vMerge w:val="restart"/>
                  <w:shd w:val="clear" w:color="auto" w:fill="auto"/>
                  <w:vAlign w:val="center"/>
                  <w:hideMark/>
                </w:tcPr>
                <w:p w14:paraId="184CC382" w14:textId="77777777"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00992277</w:t>
                  </w:r>
                </w:p>
              </w:tc>
              <w:tc>
                <w:tcPr>
                  <w:tcW w:w="1890" w:type="dxa"/>
                  <w:vMerge w:val="restart"/>
                  <w:shd w:val="clear" w:color="auto" w:fill="auto"/>
                  <w:vAlign w:val="center"/>
                </w:tcPr>
                <w:p w14:paraId="53F50986" w14:textId="340BFE3F"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7 400 000,00</w:t>
                  </w:r>
                </w:p>
              </w:tc>
            </w:tr>
            <w:tr w:rsidR="00224EB6" w:rsidRPr="00966E2F" w14:paraId="4BAAA899" w14:textId="77777777" w:rsidTr="005736D1">
              <w:trPr>
                <w:trHeight w:val="20"/>
              </w:trPr>
              <w:tc>
                <w:tcPr>
                  <w:tcW w:w="638" w:type="dxa"/>
                  <w:vMerge/>
                  <w:shd w:val="clear" w:color="auto" w:fill="auto"/>
                  <w:vAlign w:val="center"/>
                  <w:hideMark/>
                </w:tcPr>
                <w:p w14:paraId="65783FCF" w14:textId="77777777" w:rsidR="00224EB6" w:rsidRPr="00966E2F" w:rsidRDefault="00224EB6" w:rsidP="00224EB6">
                  <w:pPr>
                    <w:pStyle w:val="af6"/>
                    <w:spacing w:line="240" w:lineRule="atLeast"/>
                    <w:jc w:val="both"/>
                    <w:rPr>
                      <w:rFonts w:ascii="Times New Roman" w:hAnsi="Times New Roman"/>
                      <w:sz w:val="20"/>
                      <w:szCs w:val="20"/>
                    </w:rPr>
                  </w:pPr>
                </w:p>
              </w:tc>
              <w:tc>
                <w:tcPr>
                  <w:tcW w:w="5872" w:type="dxa"/>
                  <w:shd w:val="clear" w:color="auto" w:fill="auto"/>
                  <w:vAlign w:val="center"/>
                  <w:hideMark/>
                </w:tcPr>
                <w:p w14:paraId="5134E09C"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 xml:space="preserve">горелка </w:t>
                  </w:r>
                  <w:proofErr w:type="spellStart"/>
                  <w:r w:rsidRPr="00966E2F">
                    <w:rPr>
                      <w:rFonts w:ascii="Times New Roman" w:hAnsi="Times New Roman"/>
                      <w:sz w:val="20"/>
                      <w:szCs w:val="20"/>
                    </w:rPr>
                    <w:t>Elco</w:t>
                  </w:r>
                  <w:proofErr w:type="spellEnd"/>
                  <w:r w:rsidRPr="00966E2F">
                    <w:rPr>
                      <w:rFonts w:ascii="Times New Roman" w:hAnsi="Times New Roman"/>
                      <w:sz w:val="20"/>
                      <w:szCs w:val="20"/>
                    </w:rPr>
                    <w:t xml:space="preserve"> EK-Duo 4.1300 GL-E</w:t>
                  </w:r>
                </w:p>
              </w:tc>
              <w:tc>
                <w:tcPr>
                  <w:tcW w:w="1881" w:type="dxa"/>
                  <w:vMerge/>
                  <w:shd w:val="clear" w:color="auto" w:fill="auto"/>
                  <w:vAlign w:val="center"/>
                  <w:hideMark/>
                </w:tcPr>
                <w:p w14:paraId="74999689" w14:textId="77777777" w:rsidR="00224EB6" w:rsidRPr="00966E2F" w:rsidRDefault="00224EB6" w:rsidP="009A7509">
                  <w:pPr>
                    <w:pStyle w:val="af6"/>
                    <w:spacing w:line="240" w:lineRule="atLeast"/>
                    <w:jc w:val="center"/>
                    <w:rPr>
                      <w:rFonts w:ascii="Times New Roman" w:hAnsi="Times New Roman"/>
                      <w:sz w:val="20"/>
                      <w:szCs w:val="20"/>
                    </w:rPr>
                  </w:pPr>
                </w:p>
              </w:tc>
              <w:tc>
                <w:tcPr>
                  <w:tcW w:w="1890" w:type="dxa"/>
                  <w:vMerge/>
                  <w:shd w:val="clear" w:color="auto" w:fill="auto"/>
                  <w:vAlign w:val="center"/>
                </w:tcPr>
                <w:p w14:paraId="43310C1E" w14:textId="77777777" w:rsidR="00224EB6" w:rsidRPr="00966E2F" w:rsidRDefault="00224EB6" w:rsidP="009A7509">
                  <w:pPr>
                    <w:pStyle w:val="af6"/>
                    <w:spacing w:line="240" w:lineRule="atLeast"/>
                    <w:jc w:val="center"/>
                    <w:rPr>
                      <w:rFonts w:ascii="Times New Roman" w:hAnsi="Times New Roman"/>
                      <w:sz w:val="20"/>
                      <w:szCs w:val="20"/>
                    </w:rPr>
                  </w:pPr>
                </w:p>
              </w:tc>
            </w:tr>
            <w:tr w:rsidR="00224EB6" w:rsidRPr="00966E2F" w14:paraId="3A26272D" w14:textId="77777777" w:rsidTr="005736D1">
              <w:trPr>
                <w:trHeight w:val="20"/>
              </w:trPr>
              <w:tc>
                <w:tcPr>
                  <w:tcW w:w="638" w:type="dxa"/>
                  <w:shd w:val="clear" w:color="auto" w:fill="auto"/>
                  <w:vAlign w:val="center"/>
                  <w:hideMark/>
                </w:tcPr>
                <w:p w14:paraId="6D12DD48"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70</w:t>
                  </w:r>
                </w:p>
              </w:tc>
              <w:tc>
                <w:tcPr>
                  <w:tcW w:w="5872" w:type="dxa"/>
                  <w:shd w:val="clear" w:color="auto" w:fill="auto"/>
                  <w:vAlign w:val="center"/>
                  <w:hideMark/>
                </w:tcPr>
                <w:p w14:paraId="07BFFBFC"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Фасадная вывеска "</w:t>
                  </w:r>
                  <w:proofErr w:type="spellStart"/>
                  <w:r w:rsidRPr="00966E2F">
                    <w:rPr>
                      <w:rFonts w:ascii="Times New Roman" w:hAnsi="Times New Roman"/>
                      <w:sz w:val="20"/>
                      <w:szCs w:val="20"/>
                    </w:rPr>
                    <w:t>Обнинская</w:t>
                  </w:r>
                  <w:proofErr w:type="spellEnd"/>
                  <w:r w:rsidRPr="00966E2F">
                    <w:rPr>
                      <w:rFonts w:ascii="Times New Roman" w:hAnsi="Times New Roman"/>
                      <w:sz w:val="20"/>
                      <w:szCs w:val="20"/>
                    </w:rPr>
                    <w:t xml:space="preserve"> ГТУ-ТЭЦ №1"</w:t>
                  </w:r>
                </w:p>
              </w:tc>
              <w:tc>
                <w:tcPr>
                  <w:tcW w:w="1881" w:type="dxa"/>
                  <w:shd w:val="clear" w:color="auto" w:fill="auto"/>
                  <w:vAlign w:val="center"/>
                  <w:hideMark/>
                </w:tcPr>
                <w:p w14:paraId="6B32AA84" w14:textId="77777777"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00992278</w:t>
                  </w:r>
                </w:p>
              </w:tc>
              <w:tc>
                <w:tcPr>
                  <w:tcW w:w="1890" w:type="dxa"/>
                  <w:shd w:val="clear" w:color="auto" w:fill="auto"/>
                  <w:vAlign w:val="center"/>
                </w:tcPr>
                <w:p w14:paraId="11C47E18" w14:textId="4B257A52"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16 000,00</w:t>
                  </w:r>
                </w:p>
              </w:tc>
            </w:tr>
            <w:tr w:rsidR="00224EB6" w:rsidRPr="00966E2F" w14:paraId="67CCB318" w14:textId="77777777" w:rsidTr="005736D1">
              <w:trPr>
                <w:trHeight w:val="20"/>
              </w:trPr>
              <w:tc>
                <w:tcPr>
                  <w:tcW w:w="638" w:type="dxa"/>
                  <w:shd w:val="clear" w:color="auto" w:fill="auto"/>
                  <w:vAlign w:val="center"/>
                  <w:hideMark/>
                </w:tcPr>
                <w:p w14:paraId="64B9B59F"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71</w:t>
                  </w:r>
                </w:p>
              </w:tc>
              <w:tc>
                <w:tcPr>
                  <w:tcW w:w="5872" w:type="dxa"/>
                  <w:shd w:val="clear" w:color="auto" w:fill="auto"/>
                  <w:vAlign w:val="center"/>
                  <w:hideMark/>
                </w:tcPr>
                <w:p w14:paraId="43799184"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 xml:space="preserve">Портативный 1-канальный расходомер жидкости </w:t>
                  </w:r>
                  <w:proofErr w:type="spellStart"/>
                  <w:r w:rsidRPr="00966E2F">
                    <w:rPr>
                      <w:rFonts w:ascii="Times New Roman" w:hAnsi="Times New Roman"/>
                      <w:sz w:val="20"/>
                      <w:szCs w:val="20"/>
                    </w:rPr>
                    <w:t>Ultraflux</w:t>
                  </w:r>
                  <w:proofErr w:type="spellEnd"/>
                  <w:r w:rsidRPr="00966E2F">
                    <w:rPr>
                      <w:rFonts w:ascii="Times New Roman" w:hAnsi="Times New Roman"/>
                      <w:sz w:val="20"/>
                      <w:szCs w:val="20"/>
                    </w:rPr>
                    <w:t xml:space="preserve"> UF801-P</w:t>
                  </w:r>
                </w:p>
              </w:tc>
              <w:tc>
                <w:tcPr>
                  <w:tcW w:w="1881" w:type="dxa"/>
                  <w:shd w:val="clear" w:color="auto" w:fill="auto"/>
                  <w:vAlign w:val="center"/>
                  <w:hideMark/>
                </w:tcPr>
                <w:p w14:paraId="29D05F5A" w14:textId="77777777"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00992153</w:t>
                  </w:r>
                </w:p>
              </w:tc>
              <w:tc>
                <w:tcPr>
                  <w:tcW w:w="1890" w:type="dxa"/>
                  <w:shd w:val="clear" w:color="auto" w:fill="auto"/>
                  <w:vAlign w:val="center"/>
                </w:tcPr>
                <w:p w14:paraId="39E6D6D6" w14:textId="77D287E8"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28 000,00</w:t>
                  </w:r>
                </w:p>
              </w:tc>
            </w:tr>
            <w:tr w:rsidR="00224EB6" w:rsidRPr="00966E2F" w14:paraId="455F9110" w14:textId="77777777" w:rsidTr="005736D1">
              <w:trPr>
                <w:trHeight w:val="20"/>
              </w:trPr>
              <w:tc>
                <w:tcPr>
                  <w:tcW w:w="638" w:type="dxa"/>
                  <w:shd w:val="clear" w:color="auto" w:fill="auto"/>
                  <w:vAlign w:val="center"/>
                  <w:hideMark/>
                </w:tcPr>
                <w:p w14:paraId="32FF9A61"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72</w:t>
                  </w:r>
                </w:p>
              </w:tc>
              <w:tc>
                <w:tcPr>
                  <w:tcW w:w="5872" w:type="dxa"/>
                  <w:shd w:val="clear" w:color="auto" w:fill="auto"/>
                  <w:vAlign w:val="center"/>
                  <w:hideMark/>
                </w:tcPr>
                <w:p w14:paraId="12D23BFB"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 xml:space="preserve">Оборудование </w:t>
                  </w:r>
                  <w:proofErr w:type="spellStart"/>
                  <w:r w:rsidRPr="00966E2F">
                    <w:rPr>
                      <w:rFonts w:ascii="Times New Roman" w:hAnsi="Times New Roman"/>
                      <w:sz w:val="20"/>
                      <w:szCs w:val="20"/>
                    </w:rPr>
                    <w:t>химводоподготовки</w:t>
                  </w:r>
                  <w:proofErr w:type="spellEnd"/>
                </w:p>
              </w:tc>
              <w:tc>
                <w:tcPr>
                  <w:tcW w:w="1881" w:type="dxa"/>
                  <w:shd w:val="clear" w:color="auto" w:fill="auto"/>
                  <w:vAlign w:val="center"/>
                  <w:hideMark/>
                </w:tcPr>
                <w:p w14:paraId="2653BD43" w14:textId="77777777"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00992213</w:t>
                  </w:r>
                </w:p>
              </w:tc>
              <w:tc>
                <w:tcPr>
                  <w:tcW w:w="1890" w:type="dxa"/>
                  <w:shd w:val="clear" w:color="auto" w:fill="auto"/>
                  <w:vAlign w:val="center"/>
                </w:tcPr>
                <w:p w14:paraId="75908C34" w14:textId="62B4D39A"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6 600 000,00</w:t>
                  </w:r>
                </w:p>
              </w:tc>
            </w:tr>
            <w:tr w:rsidR="00224EB6" w:rsidRPr="00966E2F" w14:paraId="611F4719" w14:textId="77777777" w:rsidTr="005736D1">
              <w:trPr>
                <w:trHeight w:val="20"/>
              </w:trPr>
              <w:tc>
                <w:tcPr>
                  <w:tcW w:w="638" w:type="dxa"/>
                  <w:vMerge w:val="restart"/>
                  <w:shd w:val="clear" w:color="auto" w:fill="auto"/>
                  <w:vAlign w:val="center"/>
                  <w:hideMark/>
                </w:tcPr>
                <w:p w14:paraId="7E4CFB7C"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73</w:t>
                  </w:r>
                </w:p>
              </w:tc>
              <w:tc>
                <w:tcPr>
                  <w:tcW w:w="5872" w:type="dxa"/>
                  <w:shd w:val="clear" w:color="auto" w:fill="auto"/>
                  <w:vAlign w:val="center"/>
                  <w:hideMark/>
                </w:tcPr>
                <w:p w14:paraId="6A58BABB"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 xml:space="preserve">Котёл водогрейный EUROTHERM-11 КВ ГМ-11,63-150Н (производитель - ООО "Вольф </w:t>
                  </w:r>
                  <w:proofErr w:type="spellStart"/>
                  <w:r w:rsidRPr="00966E2F">
                    <w:rPr>
                      <w:rFonts w:ascii="Times New Roman" w:hAnsi="Times New Roman"/>
                      <w:sz w:val="20"/>
                      <w:szCs w:val="20"/>
                    </w:rPr>
                    <w:t>Энерджи</w:t>
                  </w:r>
                  <w:proofErr w:type="spellEnd"/>
                  <w:r w:rsidRPr="00966E2F">
                    <w:rPr>
                      <w:rFonts w:ascii="Times New Roman" w:hAnsi="Times New Roman"/>
                      <w:sz w:val="20"/>
                      <w:szCs w:val="20"/>
                    </w:rPr>
                    <w:t xml:space="preserve"> </w:t>
                  </w:r>
                  <w:proofErr w:type="spellStart"/>
                  <w:r w:rsidRPr="00966E2F">
                    <w:rPr>
                      <w:rFonts w:ascii="Times New Roman" w:hAnsi="Times New Roman"/>
                      <w:sz w:val="20"/>
                      <w:szCs w:val="20"/>
                    </w:rPr>
                    <w:t>Солюшен</w:t>
                  </w:r>
                  <w:proofErr w:type="spellEnd"/>
                  <w:r w:rsidRPr="00966E2F">
                    <w:rPr>
                      <w:rFonts w:ascii="Times New Roman" w:hAnsi="Times New Roman"/>
                      <w:sz w:val="20"/>
                      <w:szCs w:val="20"/>
                    </w:rPr>
                    <w:t>"), в том числе:</w:t>
                  </w:r>
                </w:p>
              </w:tc>
              <w:tc>
                <w:tcPr>
                  <w:tcW w:w="1881" w:type="dxa"/>
                  <w:vMerge w:val="restart"/>
                  <w:shd w:val="clear" w:color="auto" w:fill="auto"/>
                  <w:vAlign w:val="center"/>
                  <w:hideMark/>
                </w:tcPr>
                <w:p w14:paraId="69008D58" w14:textId="77777777"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00992214</w:t>
                  </w:r>
                </w:p>
              </w:tc>
              <w:tc>
                <w:tcPr>
                  <w:tcW w:w="1890" w:type="dxa"/>
                  <w:vMerge w:val="restart"/>
                  <w:shd w:val="clear" w:color="auto" w:fill="auto"/>
                  <w:vAlign w:val="center"/>
                </w:tcPr>
                <w:p w14:paraId="553B5B02" w14:textId="4E26B2C1"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7 400 000,00</w:t>
                  </w:r>
                </w:p>
              </w:tc>
            </w:tr>
            <w:tr w:rsidR="00224EB6" w:rsidRPr="00966E2F" w14:paraId="199E305A" w14:textId="77777777" w:rsidTr="005736D1">
              <w:trPr>
                <w:trHeight w:val="20"/>
              </w:trPr>
              <w:tc>
                <w:tcPr>
                  <w:tcW w:w="638" w:type="dxa"/>
                  <w:vMerge/>
                  <w:shd w:val="clear" w:color="auto" w:fill="auto"/>
                  <w:vAlign w:val="center"/>
                  <w:hideMark/>
                </w:tcPr>
                <w:p w14:paraId="07F76F17" w14:textId="77777777" w:rsidR="00224EB6" w:rsidRPr="00966E2F" w:rsidRDefault="00224EB6" w:rsidP="00224EB6">
                  <w:pPr>
                    <w:pStyle w:val="af6"/>
                    <w:spacing w:line="240" w:lineRule="atLeast"/>
                    <w:jc w:val="both"/>
                    <w:rPr>
                      <w:rFonts w:ascii="Times New Roman" w:hAnsi="Times New Roman"/>
                      <w:sz w:val="20"/>
                      <w:szCs w:val="20"/>
                    </w:rPr>
                  </w:pPr>
                </w:p>
              </w:tc>
              <w:tc>
                <w:tcPr>
                  <w:tcW w:w="5872" w:type="dxa"/>
                  <w:shd w:val="clear" w:color="auto" w:fill="auto"/>
                  <w:vAlign w:val="center"/>
                  <w:hideMark/>
                </w:tcPr>
                <w:p w14:paraId="3A6D7323"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 xml:space="preserve">горелка </w:t>
                  </w:r>
                  <w:proofErr w:type="spellStart"/>
                  <w:r w:rsidRPr="00966E2F">
                    <w:rPr>
                      <w:rFonts w:ascii="Times New Roman" w:hAnsi="Times New Roman"/>
                      <w:sz w:val="20"/>
                      <w:szCs w:val="20"/>
                    </w:rPr>
                    <w:t>Elco</w:t>
                  </w:r>
                  <w:proofErr w:type="spellEnd"/>
                  <w:r w:rsidRPr="00966E2F">
                    <w:rPr>
                      <w:rFonts w:ascii="Times New Roman" w:hAnsi="Times New Roman"/>
                      <w:sz w:val="20"/>
                      <w:szCs w:val="20"/>
                    </w:rPr>
                    <w:t xml:space="preserve"> EK-Duo 4.1300 GL-E</w:t>
                  </w:r>
                </w:p>
              </w:tc>
              <w:tc>
                <w:tcPr>
                  <w:tcW w:w="1881" w:type="dxa"/>
                  <w:vMerge/>
                  <w:shd w:val="clear" w:color="auto" w:fill="auto"/>
                  <w:vAlign w:val="center"/>
                  <w:hideMark/>
                </w:tcPr>
                <w:p w14:paraId="13E6DEE2" w14:textId="77777777" w:rsidR="00224EB6" w:rsidRPr="00966E2F" w:rsidRDefault="00224EB6" w:rsidP="009A7509">
                  <w:pPr>
                    <w:pStyle w:val="af6"/>
                    <w:spacing w:line="240" w:lineRule="atLeast"/>
                    <w:jc w:val="center"/>
                    <w:rPr>
                      <w:rFonts w:ascii="Times New Roman" w:hAnsi="Times New Roman"/>
                      <w:sz w:val="20"/>
                      <w:szCs w:val="20"/>
                    </w:rPr>
                  </w:pPr>
                </w:p>
              </w:tc>
              <w:tc>
                <w:tcPr>
                  <w:tcW w:w="1890" w:type="dxa"/>
                  <w:vMerge/>
                  <w:shd w:val="clear" w:color="auto" w:fill="auto"/>
                  <w:vAlign w:val="center"/>
                </w:tcPr>
                <w:p w14:paraId="1B013D6D" w14:textId="77777777" w:rsidR="00224EB6" w:rsidRPr="00966E2F" w:rsidRDefault="00224EB6" w:rsidP="009A7509">
                  <w:pPr>
                    <w:pStyle w:val="af6"/>
                    <w:spacing w:line="240" w:lineRule="atLeast"/>
                    <w:jc w:val="center"/>
                    <w:rPr>
                      <w:rFonts w:ascii="Times New Roman" w:hAnsi="Times New Roman"/>
                      <w:sz w:val="20"/>
                      <w:szCs w:val="20"/>
                    </w:rPr>
                  </w:pPr>
                </w:p>
              </w:tc>
            </w:tr>
            <w:tr w:rsidR="00224EB6" w:rsidRPr="00966E2F" w14:paraId="1C5041C0" w14:textId="77777777" w:rsidTr="005736D1">
              <w:trPr>
                <w:trHeight w:val="20"/>
              </w:trPr>
              <w:tc>
                <w:tcPr>
                  <w:tcW w:w="638" w:type="dxa"/>
                  <w:shd w:val="clear" w:color="auto" w:fill="auto"/>
                  <w:vAlign w:val="center"/>
                  <w:hideMark/>
                </w:tcPr>
                <w:p w14:paraId="64B1B78C"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74</w:t>
                  </w:r>
                </w:p>
              </w:tc>
              <w:tc>
                <w:tcPr>
                  <w:tcW w:w="5872" w:type="dxa"/>
                  <w:shd w:val="clear" w:color="auto" w:fill="auto"/>
                  <w:vAlign w:val="center"/>
                  <w:hideMark/>
                </w:tcPr>
                <w:p w14:paraId="10DB614F"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 xml:space="preserve">Дымовая труба </w:t>
                  </w:r>
                </w:p>
              </w:tc>
              <w:tc>
                <w:tcPr>
                  <w:tcW w:w="1881" w:type="dxa"/>
                  <w:shd w:val="clear" w:color="auto" w:fill="auto"/>
                  <w:vAlign w:val="center"/>
                  <w:hideMark/>
                </w:tcPr>
                <w:p w14:paraId="4B30D94F" w14:textId="77777777"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00992215</w:t>
                  </w:r>
                </w:p>
              </w:tc>
              <w:tc>
                <w:tcPr>
                  <w:tcW w:w="1890" w:type="dxa"/>
                  <w:shd w:val="clear" w:color="auto" w:fill="auto"/>
                  <w:vAlign w:val="center"/>
                </w:tcPr>
                <w:p w14:paraId="2C0D7BB9" w14:textId="3DA480F6"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2 160 000,00</w:t>
                  </w:r>
                </w:p>
              </w:tc>
            </w:tr>
            <w:tr w:rsidR="00224EB6" w:rsidRPr="00966E2F" w14:paraId="52B8DE7D" w14:textId="77777777" w:rsidTr="005736D1">
              <w:trPr>
                <w:trHeight w:val="20"/>
              </w:trPr>
              <w:tc>
                <w:tcPr>
                  <w:tcW w:w="638" w:type="dxa"/>
                  <w:vMerge w:val="restart"/>
                  <w:shd w:val="clear" w:color="auto" w:fill="auto"/>
                  <w:vAlign w:val="center"/>
                  <w:hideMark/>
                </w:tcPr>
                <w:p w14:paraId="4DF7188C"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75</w:t>
                  </w:r>
                </w:p>
              </w:tc>
              <w:tc>
                <w:tcPr>
                  <w:tcW w:w="5872" w:type="dxa"/>
                  <w:shd w:val="clear" w:color="auto" w:fill="auto"/>
                  <w:vAlign w:val="center"/>
                  <w:hideMark/>
                </w:tcPr>
                <w:p w14:paraId="1B759CBC"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 xml:space="preserve">Газотурбинная установка General Electric LM2500 DLE/50 </w:t>
                  </w:r>
                  <w:proofErr w:type="spellStart"/>
                  <w:r w:rsidRPr="00966E2F">
                    <w:rPr>
                      <w:rFonts w:ascii="Times New Roman" w:hAnsi="Times New Roman"/>
                      <w:sz w:val="20"/>
                      <w:szCs w:val="20"/>
                    </w:rPr>
                    <w:t>Hz</w:t>
                  </w:r>
                  <w:proofErr w:type="spellEnd"/>
                  <w:r w:rsidRPr="00966E2F">
                    <w:rPr>
                      <w:rFonts w:ascii="Times New Roman" w:hAnsi="Times New Roman"/>
                      <w:sz w:val="20"/>
                      <w:szCs w:val="20"/>
                    </w:rPr>
                    <w:t xml:space="preserve"> в том числе:</w:t>
                  </w:r>
                </w:p>
              </w:tc>
              <w:tc>
                <w:tcPr>
                  <w:tcW w:w="1881" w:type="dxa"/>
                  <w:vMerge w:val="restart"/>
                  <w:shd w:val="clear" w:color="auto" w:fill="auto"/>
                  <w:vAlign w:val="center"/>
                  <w:hideMark/>
                </w:tcPr>
                <w:p w14:paraId="0A0AA507" w14:textId="77777777"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00992216</w:t>
                  </w:r>
                </w:p>
              </w:tc>
              <w:tc>
                <w:tcPr>
                  <w:tcW w:w="1890" w:type="dxa"/>
                  <w:vMerge w:val="restart"/>
                  <w:shd w:val="clear" w:color="auto" w:fill="auto"/>
                  <w:vAlign w:val="center"/>
                </w:tcPr>
                <w:p w14:paraId="5569B105" w14:textId="6AF437F4"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419 920 000,00</w:t>
                  </w:r>
                </w:p>
              </w:tc>
            </w:tr>
            <w:tr w:rsidR="00224EB6" w:rsidRPr="00966E2F" w14:paraId="569261E2" w14:textId="77777777" w:rsidTr="005736D1">
              <w:trPr>
                <w:trHeight w:val="20"/>
              </w:trPr>
              <w:tc>
                <w:tcPr>
                  <w:tcW w:w="638" w:type="dxa"/>
                  <w:vMerge/>
                  <w:shd w:val="clear" w:color="auto" w:fill="auto"/>
                  <w:vAlign w:val="center"/>
                  <w:hideMark/>
                </w:tcPr>
                <w:p w14:paraId="193C3ACD" w14:textId="77777777" w:rsidR="00224EB6" w:rsidRPr="00966E2F" w:rsidRDefault="00224EB6" w:rsidP="00224EB6">
                  <w:pPr>
                    <w:pStyle w:val="af6"/>
                    <w:spacing w:line="240" w:lineRule="atLeast"/>
                    <w:jc w:val="both"/>
                    <w:rPr>
                      <w:rFonts w:ascii="Times New Roman" w:hAnsi="Times New Roman"/>
                      <w:sz w:val="20"/>
                      <w:szCs w:val="20"/>
                    </w:rPr>
                  </w:pPr>
                </w:p>
              </w:tc>
              <w:tc>
                <w:tcPr>
                  <w:tcW w:w="5872" w:type="dxa"/>
                  <w:shd w:val="clear" w:color="auto" w:fill="auto"/>
                  <w:vAlign w:val="center"/>
                  <w:hideMark/>
                </w:tcPr>
                <w:p w14:paraId="36A898B3"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генератор BRUSH TURBOGENERATOR</w:t>
                  </w:r>
                </w:p>
              </w:tc>
              <w:tc>
                <w:tcPr>
                  <w:tcW w:w="1881" w:type="dxa"/>
                  <w:vMerge/>
                  <w:shd w:val="clear" w:color="auto" w:fill="auto"/>
                  <w:vAlign w:val="center"/>
                  <w:hideMark/>
                </w:tcPr>
                <w:p w14:paraId="7CF6D6C7" w14:textId="77777777" w:rsidR="00224EB6" w:rsidRPr="00966E2F" w:rsidRDefault="00224EB6" w:rsidP="009A7509">
                  <w:pPr>
                    <w:pStyle w:val="af6"/>
                    <w:spacing w:line="240" w:lineRule="atLeast"/>
                    <w:jc w:val="center"/>
                    <w:rPr>
                      <w:rFonts w:ascii="Times New Roman" w:hAnsi="Times New Roman"/>
                      <w:sz w:val="20"/>
                      <w:szCs w:val="20"/>
                    </w:rPr>
                  </w:pPr>
                </w:p>
              </w:tc>
              <w:tc>
                <w:tcPr>
                  <w:tcW w:w="1890" w:type="dxa"/>
                  <w:vMerge/>
                  <w:shd w:val="clear" w:color="auto" w:fill="auto"/>
                  <w:vAlign w:val="center"/>
                </w:tcPr>
                <w:p w14:paraId="249A82A3" w14:textId="77777777" w:rsidR="00224EB6" w:rsidRPr="00966E2F" w:rsidRDefault="00224EB6" w:rsidP="009A7509">
                  <w:pPr>
                    <w:pStyle w:val="af6"/>
                    <w:spacing w:line="240" w:lineRule="atLeast"/>
                    <w:jc w:val="center"/>
                    <w:rPr>
                      <w:rFonts w:ascii="Times New Roman" w:hAnsi="Times New Roman"/>
                      <w:sz w:val="20"/>
                      <w:szCs w:val="20"/>
                    </w:rPr>
                  </w:pPr>
                </w:p>
              </w:tc>
            </w:tr>
            <w:tr w:rsidR="00224EB6" w:rsidRPr="00966E2F" w14:paraId="391AFDE3" w14:textId="77777777" w:rsidTr="005736D1">
              <w:trPr>
                <w:trHeight w:val="20"/>
              </w:trPr>
              <w:tc>
                <w:tcPr>
                  <w:tcW w:w="638" w:type="dxa"/>
                  <w:shd w:val="clear" w:color="auto" w:fill="auto"/>
                  <w:vAlign w:val="center"/>
                  <w:hideMark/>
                </w:tcPr>
                <w:p w14:paraId="48C1FD8F"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76</w:t>
                  </w:r>
                </w:p>
              </w:tc>
              <w:tc>
                <w:tcPr>
                  <w:tcW w:w="5872" w:type="dxa"/>
                  <w:shd w:val="clear" w:color="auto" w:fill="auto"/>
                  <w:vAlign w:val="center"/>
                  <w:hideMark/>
                </w:tcPr>
                <w:p w14:paraId="55292459"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Блок запорной арматуры 5800х2500х3000 мм (производитель - ЗАО "</w:t>
                  </w:r>
                  <w:proofErr w:type="spellStart"/>
                  <w:r w:rsidRPr="00966E2F">
                    <w:rPr>
                      <w:rFonts w:ascii="Times New Roman" w:hAnsi="Times New Roman"/>
                      <w:sz w:val="20"/>
                      <w:szCs w:val="20"/>
                    </w:rPr>
                    <w:t>Новамаш</w:t>
                  </w:r>
                  <w:proofErr w:type="spellEnd"/>
                  <w:r w:rsidRPr="00966E2F">
                    <w:rPr>
                      <w:rFonts w:ascii="Times New Roman" w:hAnsi="Times New Roman"/>
                      <w:sz w:val="20"/>
                      <w:szCs w:val="20"/>
                    </w:rPr>
                    <w:t>")</w:t>
                  </w:r>
                </w:p>
              </w:tc>
              <w:tc>
                <w:tcPr>
                  <w:tcW w:w="1881" w:type="dxa"/>
                  <w:shd w:val="clear" w:color="auto" w:fill="auto"/>
                  <w:vAlign w:val="center"/>
                  <w:hideMark/>
                </w:tcPr>
                <w:p w14:paraId="26645C86" w14:textId="77777777"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00992217</w:t>
                  </w:r>
                </w:p>
              </w:tc>
              <w:tc>
                <w:tcPr>
                  <w:tcW w:w="1890" w:type="dxa"/>
                  <w:shd w:val="clear" w:color="auto" w:fill="auto"/>
                  <w:vAlign w:val="center"/>
                </w:tcPr>
                <w:p w14:paraId="733E539F" w14:textId="36137CA2"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4 280 000,00</w:t>
                  </w:r>
                </w:p>
              </w:tc>
            </w:tr>
            <w:tr w:rsidR="00224EB6" w:rsidRPr="00966E2F" w14:paraId="6B5E6FA1" w14:textId="77777777" w:rsidTr="005736D1">
              <w:trPr>
                <w:trHeight w:val="20"/>
              </w:trPr>
              <w:tc>
                <w:tcPr>
                  <w:tcW w:w="638" w:type="dxa"/>
                  <w:shd w:val="clear" w:color="auto" w:fill="auto"/>
                  <w:vAlign w:val="center"/>
                  <w:hideMark/>
                </w:tcPr>
                <w:p w14:paraId="5B8AC282"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77</w:t>
                  </w:r>
                </w:p>
              </w:tc>
              <w:tc>
                <w:tcPr>
                  <w:tcW w:w="5872" w:type="dxa"/>
                  <w:shd w:val="clear" w:color="auto" w:fill="auto"/>
                  <w:vAlign w:val="center"/>
                  <w:hideMark/>
                </w:tcPr>
                <w:p w14:paraId="7554D548"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Дожимная компрессорная станция топливного газа HAFI PCU VMY 536H-321 в контейнерном исполнении</w:t>
                  </w:r>
                </w:p>
              </w:tc>
              <w:tc>
                <w:tcPr>
                  <w:tcW w:w="1881" w:type="dxa"/>
                  <w:shd w:val="clear" w:color="auto" w:fill="auto"/>
                  <w:vAlign w:val="center"/>
                  <w:hideMark/>
                </w:tcPr>
                <w:p w14:paraId="5287261D" w14:textId="77777777"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00992218</w:t>
                  </w:r>
                </w:p>
              </w:tc>
              <w:tc>
                <w:tcPr>
                  <w:tcW w:w="1890" w:type="dxa"/>
                  <w:shd w:val="clear" w:color="auto" w:fill="auto"/>
                  <w:vAlign w:val="center"/>
                </w:tcPr>
                <w:p w14:paraId="25CE0339" w14:textId="24A12965"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69 000 000,00</w:t>
                  </w:r>
                </w:p>
              </w:tc>
            </w:tr>
            <w:tr w:rsidR="00224EB6" w:rsidRPr="00966E2F" w14:paraId="377FE7B2" w14:textId="77777777" w:rsidTr="005736D1">
              <w:trPr>
                <w:trHeight w:val="20"/>
              </w:trPr>
              <w:tc>
                <w:tcPr>
                  <w:tcW w:w="638" w:type="dxa"/>
                  <w:shd w:val="clear" w:color="auto" w:fill="auto"/>
                  <w:vAlign w:val="center"/>
                  <w:hideMark/>
                </w:tcPr>
                <w:p w14:paraId="20ED7019"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78</w:t>
                  </w:r>
                </w:p>
              </w:tc>
              <w:tc>
                <w:tcPr>
                  <w:tcW w:w="5872" w:type="dxa"/>
                  <w:shd w:val="clear" w:color="auto" w:fill="auto"/>
                  <w:vAlign w:val="center"/>
                  <w:hideMark/>
                </w:tcPr>
                <w:p w14:paraId="4FF22541"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 xml:space="preserve">АСУ ТП </w:t>
                  </w:r>
                </w:p>
              </w:tc>
              <w:tc>
                <w:tcPr>
                  <w:tcW w:w="1881" w:type="dxa"/>
                  <w:shd w:val="clear" w:color="auto" w:fill="auto"/>
                  <w:vAlign w:val="center"/>
                  <w:hideMark/>
                </w:tcPr>
                <w:p w14:paraId="178C14F8" w14:textId="77777777"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00992219</w:t>
                  </w:r>
                </w:p>
              </w:tc>
              <w:tc>
                <w:tcPr>
                  <w:tcW w:w="1890" w:type="dxa"/>
                  <w:shd w:val="clear" w:color="auto" w:fill="auto"/>
                </w:tcPr>
                <w:p w14:paraId="740D2636" w14:textId="55BDD9A9"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17 720 000,00</w:t>
                  </w:r>
                </w:p>
              </w:tc>
            </w:tr>
            <w:tr w:rsidR="00224EB6" w:rsidRPr="00966E2F" w14:paraId="44427914" w14:textId="77777777" w:rsidTr="005736D1">
              <w:trPr>
                <w:trHeight w:val="20"/>
              </w:trPr>
              <w:tc>
                <w:tcPr>
                  <w:tcW w:w="638" w:type="dxa"/>
                  <w:shd w:val="clear" w:color="auto" w:fill="auto"/>
                  <w:vAlign w:val="center"/>
                  <w:hideMark/>
                </w:tcPr>
                <w:p w14:paraId="40E857BA"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79</w:t>
                  </w:r>
                </w:p>
              </w:tc>
              <w:tc>
                <w:tcPr>
                  <w:tcW w:w="5872" w:type="dxa"/>
                  <w:shd w:val="clear" w:color="auto" w:fill="auto"/>
                  <w:vAlign w:val="center"/>
                  <w:hideMark/>
                </w:tcPr>
                <w:p w14:paraId="2C7A6006"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Компрессорная станция винтовая-модульная контейнерная БКК 5,2/10 (производитель - ЗАО "Челябинский компрессорный завод")</w:t>
                  </w:r>
                </w:p>
              </w:tc>
              <w:tc>
                <w:tcPr>
                  <w:tcW w:w="1881" w:type="dxa"/>
                  <w:shd w:val="clear" w:color="auto" w:fill="auto"/>
                  <w:vAlign w:val="center"/>
                  <w:hideMark/>
                </w:tcPr>
                <w:p w14:paraId="6DC29DC5" w14:textId="77777777"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00992220</w:t>
                  </w:r>
                </w:p>
              </w:tc>
              <w:tc>
                <w:tcPr>
                  <w:tcW w:w="1890" w:type="dxa"/>
                  <w:shd w:val="clear" w:color="auto" w:fill="auto"/>
                  <w:vAlign w:val="center"/>
                </w:tcPr>
                <w:p w14:paraId="5E2B755E" w14:textId="6F541DA8"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2 400 000,00</w:t>
                  </w:r>
                </w:p>
              </w:tc>
            </w:tr>
            <w:tr w:rsidR="00224EB6" w:rsidRPr="00966E2F" w14:paraId="6DF29532" w14:textId="77777777" w:rsidTr="005736D1">
              <w:trPr>
                <w:trHeight w:val="20"/>
              </w:trPr>
              <w:tc>
                <w:tcPr>
                  <w:tcW w:w="638" w:type="dxa"/>
                  <w:shd w:val="clear" w:color="auto" w:fill="auto"/>
                  <w:vAlign w:val="center"/>
                  <w:hideMark/>
                </w:tcPr>
                <w:p w14:paraId="452BDD9D"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80</w:t>
                  </w:r>
                </w:p>
              </w:tc>
              <w:tc>
                <w:tcPr>
                  <w:tcW w:w="5872" w:type="dxa"/>
                  <w:shd w:val="clear" w:color="auto" w:fill="auto"/>
                  <w:vAlign w:val="center"/>
                  <w:hideMark/>
                </w:tcPr>
                <w:p w14:paraId="3EE1B8B6"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Котел-утилизатор К-25-170Н (производитель - ОАО "</w:t>
                  </w:r>
                  <w:proofErr w:type="spellStart"/>
                  <w:r w:rsidRPr="00966E2F">
                    <w:rPr>
                      <w:rFonts w:ascii="Times New Roman" w:hAnsi="Times New Roman"/>
                      <w:sz w:val="20"/>
                      <w:szCs w:val="20"/>
                    </w:rPr>
                    <w:t>Энергомаш</w:t>
                  </w:r>
                  <w:proofErr w:type="spellEnd"/>
                  <w:r w:rsidRPr="00966E2F">
                    <w:rPr>
                      <w:rFonts w:ascii="Times New Roman" w:hAnsi="Times New Roman"/>
                      <w:sz w:val="20"/>
                      <w:szCs w:val="20"/>
                    </w:rPr>
                    <w:t>-Строй")</w:t>
                  </w:r>
                </w:p>
              </w:tc>
              <w:tc>
                <w:tcPr>
                  <w:tcW w:w="1881" w:type="dxa"/>
                  <w:shd w:val="clear" w:color="auto" w:fill="auto"/>
                  <w:vAlign w:val="center"/>
                  <w:hideMark/>
                </w:tcPr>
                <w:p w14:paraId="7477EE70" w14:textId="77777777"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00992221</w:t>
                  </w:r>
                </w:p>
              </w:tc>
              <w:tc>
                <w:tcPr>
                  <w:tcW w:w="1890" w:type="dxa"/>
                  <w:shd w:val="clear" w:color="auto" w:fill="auto"/>
                  <w:vAlign w:val="center"/>
                </w:tcPr>
                <w:p w14:paraId="3803341A" w14:textId="74F2337F"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33 760 000,00</w:t>
                  </w:r>
                </w:p>
              </w:tc>
            </w:tr>
            <w:tr w:rsidR="00224EB6" w:rsidRPr="00966E2F" w14:paraId="37043995" w14:textId="77777777" w:rsidTr="005736D1">
              <w:trPr>
                <w:trHeight w:val="20"/>
              </w:trPr>
              <w:tc>
                <w:tcPr>
                  <w:tcW w:w="638" w:type="dxa"/>
                  <w:shd w:val="clear" w:color="auto" w:fill="auto"/>
                  <w:vAlign w:val="center"/>
                  <w:hideMark/>
                </w:tcPr>
                <w:p w14:paraId="0E529182"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81</w:t>
                  </w:r>
                </w:p>
              </w:tc>
              <w:tc>
                <w:tcPr>
                  <w:tcW w:w="5872" w:type="dxa"/>
                  <w:shd w:val="clear" w:color="auto" w:fill="auto"/>
                  <w:vAlign w:val="center"/>
                  <w:hideMark/>
                </w:tcPr>
                <w:p w14:paraId="10A4E2E6" w14:textId="77777777" w:rsidR="00224EB6" w:rsidRPr="00966E2F" w:rsidRDefault="00224EB6" w:rsidP="00224EB6">
                  <w:pPr>
                    <w:pStyle w:val="af6"/>
                    <w:spacing w:line="240" w:lineRule="atLeast"/>
                    <w:jc w:val="both"/>
                    <w:rPr>
                      <w:rFonts w:ascii="Times New Roman" w:hAnsi="Times New Roman"/>
                      <w:sz w:val="20"/>
                      <w:szCs w:val="20"/>
                    </w:rPr>
                  </w:pPr>
                  <w:r w:rsidRPr="00966E2F">
                    <w:rPr>
                      <w:rFonts w:ascii="Times New Roman" w:hAnsi="Times New Roman"/>
                      <w:sz w:val="20"/>
                      <w:szCs w:val="20"/>
                    </w:rPr>
                    <w:t>Внутренние технологические трубопроводы</w:t>
                  </w:r>
                </w:p>
              </w:tc>
              <w:tc>
                <w:tcPr>
                  <w:tcW w:w="1881" w:type="dxa"/>
                  <w:shd w:val="clear" w:color="auto" w:fill="auto"/>
                  <w:vAlign w:val="center"/>
                  <w:hideMark/>
                </w:tcPr>
                <w:p w14:paraId="20A14DA6" w14:textId="77777777"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00992222</w:t>
                  </w:r>
                </w:p>
              </w:tc>
              <w:tc>
                <w:tcPr>
                  <w:tcW w:w="1890" w:type="dxa"/>
                  <w:shd w:val="clear" w:color="auto" w:fill="auto"/>
                  <w:vAlign w:val="center"/>
                </w:tcPr>
                <w:p w14:paraId="672CA6B4" w14:textId="0AAE93B0" w:rsidR="00224EB6" w:rsidRPr="00966E2F" w:rsidRDefault="00224EB6" w:rsidP="009A7509">
                  <w:pPr>
                    <w:pStyle w:val="af6"/>
                    <w:spacing w:line="240" w:lineRule="atLeast"/>
                    <w:jc w:val="center"/>
                    <w:rPr>
                      <w:rFonts w:ascii="Times New Roman" w:hAnsi="Times New Roman"/>
                      <w:sz w:val="20"/>
                      <w:szCs w:val="20"/>
                    </w:rPr>
                  </w:pPr>
                  <w:r w:rsidRPr="00966E2F">
                    <w:rPr>
                      <w:rFonts w:ascii="Times New Roman" w:hAnsi="Times New Roman"/>
                      <w:sz w:val="20"/>
                      <w:szCs w:val="20"/>
                    </w:rPr>
                    <w:t>2 080 000,00</w:t>
                  </w:r>
                </w:p>
              </w:tc>
            </w:tr>
            <w:tr w:rsidR="00224EB6" w:rsidRPr="002702A2" w14:paraId="4F82FD38" w14:textId="77777777" w:rsidTr="005736D1">
              <w:trPr>
                <w:trHeight w:val="20"/>
              </w:trPr>
              <w:tc>
                <w:tcPr>
                  <w:tcW w:w="638" w:type="dxa"/>
                  <w:shd w:val="clear" w:color="auto" w:fill="auto"/>
                  <w:vAlign w:val="center"/>
                </w:tcPr>
                <w:p w14:paraId="3821DC13" w14:textId="77777777" w:rsidR="00224EB6" w:rsidRPr="002702A2" w:rsidRDefault="00224EB6" w:rsidP="00224EB6">
                  <w:pPr>
                    <w:pStyle w:val="af6"/>
                    <w:spacing w:line="240" w:lineRule="atLeast"/>
                    <w:jc w:val="both"/>
                    <w:rPr>
                      <w:rFonts w:ascii="Times New Roman" w:hAnsi="Times New Roman"/>
                      <w:b/>
                      <w:bCs/>
                      <w:sz w:val="20"/>
                      <w:szCs w:val="20"/>
                    </w:rPr>
                  </w:pPr>
                </w:p>
              </w:tc>
              <w:tc>
                <w:tcPr>
                  <w:tcW w:w="5872" w:type="dxa"/>
                  <w:shd w:val="clear" w:color="auto" w:fill="auto"/>
                  <w:vAlign w:val="center"/>
                </w:tcPr>
                <w:p w14:paraId="0604A1AB" w14:textId="77777777" w:rsidR="00224EB6" w:rsidRPr="002702A2" w:rsidRDefault="00224EB6" w:rsidP="00224EB6">
                  <w:pPr>
                    <w:pStyle w:val="af6"/>
                    <w:spacing w:line="240" w:lineRule="atLeast"/>
                    <w:jc w:val="both"/>
                    <w:rPr>
                      <w:rFonts w:ascii="Times New Roman" w:hAnsi="Times New Roman"/>
                      <w:b/>
                      <w:bCs/>
                      <w:sz w:val="20"/>
                      <w:szCs w:val="20"/>
                    </w:rPr>
                  </w:pPr>
                  <w:r w:rsidRPr="002702A2">
                    <w:rPr>
                      <w:rFonts w:ascii="Times New Roman" w:hAnsi="Times New Roman"/>
                      <w:b/>
                      <w:bCs/>
                      <w:sz w:val="20"/>
                      <w:szCs w:val="20"/>
                    </w:rPr>
                    <w:t>Итого</w:t>
                  </w:r>
                </w:p>
              </w:tc>
              <w:tc>
                <w:tcPr>
                  <w:tcW w:w="1881" w:type="dxa"/>
                  <w:shd w:val="clear" w:color="auto" w:fill="auto"/>
                  <w:vAlign w:val="center"/>
                </w:tcPr>
                <w:p w14:paraId="7ABACBA6" w14:textId="77777777" w:rsidR="00224EB6" w:rsidRPr="002702A2" w:rsidRDefault="00224EB6" w:rsidP="009A7509">
                  <w:pPr>
                    <w:pStyle w:val="af6"/>
                    <w:spacing w:line="240" w:lineRule="atLeast"/>
                    <w:jc w:val="center"/>
                    <w:rPr>
                      <w:rFonts w:ascii="Times New Roman" w:hAnsi="Times New Roman"/>
                      <w:b/>
                      <w:bCs/>
                      <w:sz w:val="20"/>
                      <w:szCs w:val="20"/>
                    </w:rPr>
                  </w:pPr>
                </w:p>
              </w:tc>
              <w:tc>
                <w:tcPr>
                  <w:tcW w:w="1890" w:type="dxa"/>
                  <w:shd w:val="clear" w:color="auto" w:fill="auto"/>
                  <w:vAlign w:val="center"/>
                </w:tcPr>
                <w:p w14:paraId="6B2397C9" w14:textId="77777777" w:rsidR="00224EB6" w:rsidRPr="002702A2" w:rsidRDefault="00224EB6" w:rsidP="009A7509">
                  <w:pPr>
                    <w:pStyle w:val="af6"/>
                    <w:spacing w:line="240" w:lineRule="atLeast"/>
                    <w:jc w:val="center"/>
                    <w:rPr>
                      <w:rFonts w:ascii="Times New Roman" w:hAnsi="Times New Roman"/>
                      <w:b/>
                      <w:bCs/>
                      <w:sz w:val="20"/>
                      <w:szCs w:val="20"/>
                    </w:rPr>
                  </w:pPr>
                  <w:r w:rsidRPr="002702A2">
                    <w:rPr>
                      <w:rFonts w:ascii="Times New Roman" w:hAnsi="Times New Roman"/>
                      <w:b/>
                      <w:bCs/>
                      <w:sz w:val="20"/>
                      <w:szCs w:val="20"/>
                    </w:rPr>
                    <w:t>740 280 000,00</w:t>
                  </w:r>
                </w:p>
              </w:tc>
            </w:tr>
          </w:tbl>
          <w:p w14:paraId="6F392947" w14:textId="77777777" w:rsidR="00224EB6" w:rsidRPr="00966E2F" w:rsidRDefault="00224EB6" w:rsidP="00224EB6">
            <w:pPr>
              <w:jc w:val="both"/>
              <w:rPr>
                <w:rFonts w:eastAsia="Calibri"/>
                <w:bCs/>
                <w:sz w:val="22"/>
                <w:szCs w:val="22"/>
              </w:rPr>
            </w:pPr>
            <w:r w:rsidRPr="00966E2F">
              <w:rPr>
                <w:rFonts w:eastAsia="Calibri"/>
                <w:b/>
                <w:sz w:val="22"/>
                <w:szCs w:val="22"/>
              </w:rPr>
              <w:tab/>
            </w:r>
            <w:r w:rsidRPr="00966E2F">
              <w:rPr>
                <w:rFonts w:eastAsia="Calibri"/>
                <w:sz w:val="22"/>
                <w:szCs w:val="22"/>
              </w:rPr>
              <w:t>Вышеуказанное и</w:t>
            </w:r>
            <w:r w:rsidRPr="00966E2F">
              <w:rPr>
                <w:rFonts w:eastAsia="Calibri"/>
                <w:bCs/>
                <w:sz w:val="22"/>
                <w:szCs w:val="22"/>
              </w:rPr>
              <w:t>мущество, являющееся предметом залогов, остается у Залогодателя по адресу: Калужская область, г. Обнинск, ул. Студгородок, дом 1.</w:t>
            </w:r>
          </w:p>
          <w:p w14:paraId="7EF1841F" w14:textId="77777777" w:rsidR="00224EB6" w:rsidRPr="005C2677" w:rsidRDefault="00224EB6" w:rsidP="00224EB6">
            <w:pPr>
              <w:ind w:firstLine="567"/>
              <w:jc w:val="both"/>
              <w:rPr>
                <w:rFonts w:eastAsia="Calibri"/>
                <w:bCs/>
                <w:sz w:val="22"/>
                <w:szCs w:val="22"/>
              </w:rPr>
            </w:pPr>
            <w:r w:rsidRPr="005C2677">
              <w:rPr>
                <w:rFonts w:eastAsia="Calibri"/>
                <w:bCs/>
                <w:sz w:val="22"/>
                <w:szCs w:val="22"/>
              </w:rPr>
              <w:t xml:space="preserve">Общая рыночная стоимость вышеуказанного заложенного движимого имущества (81 ед.) составляет 1 850 700 000 руб. без НДС. </w:t>
            </w:r>
          </w:p>
          <w:p w14:paraId="126698DE" w14:textId="77777777" w:rsidR="00224EB6" w:rsidRPr="005C2677" w:rsidRDefault="00224EB6" w:rsidP="00224EB6">
            <w:pPr>
              <w:pStyle w:val="af6"/>
              <w:spacing w:after="120" w:line="240" w:lineRule="atLeast"/>
              <w:jc w:val="both"/>
              <w:rPr>
                <w:rFonts w:ascii="Times New Roman" w:hAnsi="Times New Roman"/>
                <w:bCs/>
              </w:rPr>
            </w:pPr>
            <w:r w:rsidRPr="005C2677">
              <w:rPr>
                <w:rFonts w:ascii="Times New Roman" w:hAnsi="Times New Roman"/>
                <w:bCs/>
              </w:rPr>
              <w:t>Общая залоговая стоимость вышеуказанного заложенного движимого имущества (81 ед.) составляет 740 280 000.00 (Семьсот сорок миллионов двести восемьдесят тысяч) рублей 00 копеек.</w:t>
            </w:r>
          </w:p>
          <w:bookmarkEnd w:id="6"/>
          <w:p w14:paraId="2C8E2125" w14:textId="2B977854" w:rsidR="00224EB6" w:rsidRPr="005454DB" w:rsidRDefault="008E0BE8" w:rsidP="00224EB6">
            <w:pPr>
              <w:jc w:val="both"/>
              <w:rPr>
                <w:sz w:val="22"/>
                <w:szCs w:val="22"/>
              </w:rPr>
            </w:pPr>
            <w:r w:rsidRPr="008E0BE8">
              <w:rPr>
                <w:rFonts w:eastAsia="Calibri"/>
                <w:bCs/>
                <w:sz w:val="22"/>
                <w:szCs w:val="22"/>
              </w:rPr>
              <w:t>Совокупный размер взаимосвязанных залоговых сделок составляет более 50% от балансовой стоимости активов Общества. Балансовая стоимость активов ПАО «Калужская сбытовая компания» на дату окончания последнего завершенного отчетного периода, предшествующего совершению сделок (заключению договоров) по данным бухгалтерской отчетности за последний отчетный период по состоянию на 30.06.2021г. составила 7 171 285 000 рублей.</w:t>
            </w:r>
          </w:p>
          <w:p w14:paraId="639A455B" w14:textId="77777777" w:rsidR="00224EB6" w:rsidRPr="00624551" w:rsidRDefault="00224EB6" w:rsidP="00224EB6">
            <w:pPr>
              <w:spacing w:before="120"/>
              <w:jc w:val="both"/>
              <w:rPr>
                <w:b/>
                <w:sz w:val="22"/>
                <w:szCs w:val="22"/>
              </w:rPr>
            </w:pPr>
            <w:r w:rsidRPr="00624551">
              <w:rPr>
                <w:b/>
                <w:sz w:val="22"/>
                <w:szCs w:val="22"/>
              </w:rPr>
              <w:t>Голосовали:</w:t>
            </w:r>
          </w:p>
          <w:p w14:paraId="3063A7C0" w14:textId="6BEDC48D" w:rsidR="00224EB6" w:rsidRPr="00A93796" w:rsidRDefault="00224EB6" w:rsidP="00224EB6">
            <w:pPr>
              <w:tabs>
                <w:tab w:val="num" w:pos="0"/>
              </w:tabs>
              <w:ind w:firstLine="567"/>
              <w:jc w:val="both"/>
              <w:rPr>
                <w:rFonts w:eastAsia="SimSun"/>
                <w:sz w:val="22"/>
                <w:szCs w:val="22"/>
              </w:rPr>
            </w:pPr>
            <w:r w:rsidRPr="00A93796">
              <w:rPr>
                <w:rFonts w:eastAsia="SimSun"/>
                <w:sz w:val="22"/>
                <w:szCs w:val="22"/>
              </w:rPr>
              <w:t xml:space="preserve">«За» – </w:t>
            </w:r>
            <w:r>
              <w:rPr>
                <w:rFonts w:eastAsia="SimSun"/>
                <w:b/>
                <w:sz w:val="22"/>
                <w:szCs w:val="22"/>
              </w:rPr>
              <w:t>43 </w:t>
            </w:r>
            <w:r w:rsidR="008E0BE8">
              <w:rPr>
                <w:rFonts w:eastAsia="SimSun"/>
                <w:b/>
                <w:sz w:val="22"/>
                <w:szCs w:val="22"/>
              </w:rPr>
              <w:t>017</w:t>
            </w:r>
            <w:r w:rsidRPr="00A93796">
              <w:rPr>
                <w:rFonts w:eastAsia="SimSun"/>
                <w:b/>
                <w:sz w:val="22"/>
                <w:szCs w:val="22"/>
              </w:rPr>
              <w:t xml:space="preserve"> </w:t>
            </w:r>
            <w:r>
              <w:rPr>
                <w:rFonts w:eastAsia="SimSun"/>
                <w:b/>
                <w:sz w:val="22"/>
                <w:szCs w:val="22"/>
              </w:rPr>
              <w:t>1</w:t>
            </w:r>
            <w:r w:rsidR="008E0BE8">
              <w:rPr>
                <w:rFonts w:eastAsia="SimSun"/>
                <w:b/>
                <w:sz w:val="22"/>
                <w:szCs w:val="22"/>
              </w:rPr>
              <w:t>8</w:t>
            </w:r>
            <w:r>
              <w:rPr>
                <w:rFonts w:eastAsia="SimSun"/>
                <w:b/>
                <w:sz w:val="22"/>
                <w:szCs w:val="22"/>
              </w:rPr>
              <w:t>4</w:t>
            </w:r>
            <w:r w:rsidRPr="00A93796">
              <w:rPr>
                <w:rFonts w:eastAsia="SimSun"/>
                <w:sz w:val="22"/>
                <w:szCs w:val="22"/>
              </w:rPr>
              <w:t xml:space="preserve"> голосов, что составляет </w:t>
            </w:r>
            <w:r w:rsidR="008E0BE8">
              <w:rPr>
                <w:rFonts w:eastAsia="SimSun"/>
                <w:sz w:val="22"/>
                <w:szCs w:val="22"/>
              </w:rPr>
              <w:t>100</w:t>
            </w:r>
            <w:r w:rsidRPr="00A93796">
              <w:rPr>
                <w:rFonts w:eastAsia="SimSun"/>
                <w:sz w:val="22"/>
                <w:szCs w:val="22"/>
              </w:rPr>
              <w:t>,</w:t>
            </w:r>
            <w:r w:rsidR="008E0BE8">
              <w:rPr>
                <w:rFonts w:eastAsia="SimSun"/>
                <w:sz w:val="22"/>
                <w:szCs w:val="22"/>
              </w:rPr>
              <w:t>00</w:t>
            </w:r>
            <w:r w:rsidRPr="00A93796">
              <w:rPr>
                <w:rFonts w:eastAsia="SimSun"/>
                <w:sz w:val="22"/>
                <w:szCs w:val="22"/>
              </w:rPr>
              <w:t>% голосов акционеров, принимавших участие в собрании;</w:t>
            </w:r>
          </w:p>
          <w:p w14:paraId="7A27359B" w14:textId="3FB31352" w:rsidR="00224EB6" w:rsidRPr="00A93796" w:rsidRDefault="00224EB6" w:rsidP="00224EB6">
            <w:pPr>
              <w:tabs>
                <w:tab w:val="num" w:pos="0"/>
              </w:tabs>
              <w:ind w:firstLine="567"/>
              <w:jc w:val="both"/>
              <w:rPr>
                <w:rFonts w:eastAsia="SimSun"/>
                <w:sz w:val="22"/>
                <w:szCs w:val="22"/>
              </w:rPr>
            </w:pPr>
            <w:r w:rsidRPr="00A93796">
              <w:rPr>
                <w:rFonts w:eastAsia="SimSun"/>
                <w:sz w:val="22"/>
                <w:szCs w:val="22"/>
              </w:rPr>
              <w:t xml:space="preserve">«Против» – </w:t>
            </w:r>
            <w:r>
              <w:rPr>
                <w:rFonts w:eastAsia="SimSun"/>
                <w:sz w:val="22"/>
                <w:szCs w:val="22"/>
              </w:rPr>
              <w:t>0</w:t>
            </w:r>
            <w:r w:rsidRPr="00A93796">
              <w:rPr>
                <w:rFonts w:eastAsia="SimSun"/>
                <w:sz w:val="22"/>
                <w:szCs w:val="22"/>
              </w:rPr>
              <w:t>;</w:t>
            </w:r>
          </w:p>
          <w:p w14:paraId="4D4078BD" w14:textId="77777777" w:rsidR="00224EB6" w:rsidRPr="00A93796" w:rsidRDefault="00224EB6" w:rsidP="00224EB6">
            <w:pPr>
              <w:tabs>
                <w:tab w:val="num" w:pos="0"/>
              </w:tabs>
              <w:ind w:firstLine="567"/>
              <w:jc w:val="both"/>
              <w:rPr>
                <w:rFonts w:eastAsia="SimSun"/>
                <w:sz w:val="22"/>
                <w:szCs w:val="22"/>
              </w:rPr>
            </w:pPr>
            <w:r w:rsidRPr="00A93796">
              <w:rPr>
                <w:rFonts w:eastAsia="SimSun"/>
                <w:sz w:val="22"/>
                <w:szCs w:val="22"/>
              </w:rPr>
              <w:t>«Воздержался» – 0;</w:t>
            </w:r>
          </w:p>
          <w:p w14:paraId="3D64C732" w14:textId="77777777" w:rsidR="00224EB6" w:rsidRPr="00A93796" w:rsidRDefault="00224EB6" w:rsidP="00224EB6">
            <w:pPr>
              <w:tabs>
                <w:tab w:val="num" w:pos="0"/>
              </w:tabs>
              <w:ind w:firstLine="567"/>
              <w:jc w:val="both"/>
              <w:rPr>
                <w:rFonts w:eastAsia="SimSun"/>
                <w:sz w:val="22"/>
                <w:szCs w:val="22"/>
              </w:rPr>
            </w:pPr>
            <w:r w:rsidRPr="00A93796">
              <w:rPr>
                <w:rFonts w:eastAsia="SimSun"/>
                <w:sz w:val="22"/>
                <w:szCs w:val="22"/>
              </w:rPr>
              <w:lastRenderedPageBreak/>
              <w:t>Число голосов, которые не подсчитывались в связи с признанием бюллетеней недействительными или по иным основаниям, предусмотренным Положением:</w:t>
            </w:r>
          </w:p>
          <w:p w14:paraId="5E3AAF84" w14:textId="77777777" w:rsidR="00224EB6" w:rsidRPr="00A93796" w:rsidRDefault="00224EB6" w:rsidP="00224EB6">
            <w:pPr>
              <w:tabs>
                <w:tab w:val="num" w:pos="0"/>
              </w:tabs>
              <w:ind w:firstLine="567"/>
              <w:jc w:val="both"/>
              <w:rPr>
                <w:rFonts w:eastAsia="SimSun"/>
                <w:sz w:val="22"/>
                <w:szCs w:val="22"/>
              </w:rPr>
            </w:pPr>
            <w:r w:rsidRPr="00A93796">
              <w:rPr>
                <w:rFonts w:eastAsia="SimSun"/>
                <w:sz w:val="22"/>
                <w:szCs w:val="22"/>
              </w:rPr>
              <w:t>«Недействительные» – 0;</w:t>
            </w:r>
          </w:p>
          <w:p w14:paraId="0C6C3971" w14:textId="77777777" w:rsidR="00224EB6" w:rsidRPr="00A93796" w:rsidRDefault="00224EB6" w:rsidP="00224EB6">
            <w:pPr>
              <w:tabs>
                <w:tab w:val="num" w:pos="0"/>
              </w:tabs>
              <w:ind w:firstLine="567"/>
              <w:jc w:val="both"/>
              <w:rPr>
                <w:rFonts w:eastAsia="SimSun"/>
                <w:sz w:val="22"/>
                <w:szCs w:val="22"/>
              </w:rPr>
            </w:pPr>
            <w:r w:rsidRPr="00A93796">
              <w:rPr>
                <w:rFonts w:eastAsia="SimSun"/>
                <w:sz w:val="22"/>
                <w:szCs w:val="22"/>
              </w:rPr>
              <w:t>«По иным основаниям» – 0.</w:t>
            </w:r>
          </w:p>
          <w:p w14:paraId="2EE45967" w14:textId="1320AECA" w:rsidR="00224EB6" w:rsidRPr="00624551" w:rsidRDefault="00224EB6" w:rsidP="00224EB6">
            <w:pPr>
              <w:tabs>
                <w:tab w:val="left" w:pos="4620"/>
                <w:tab w:val="left" w:pos="6440"/>
              </w:tabs>
              <w:spacing w:after="120"/>
              <w:jc w:val="both"/>
              <w:rPr>
                <w:sz w:val="22"/>
                <w:szCs w:val="22"/>
              </w:rPr>
            </w:pPr>
            <w:r w:rsidRPr="00A93796">
              <w:rPr>
                <w:rFonts w:eastAsia="SimSun"/>
                <w:sz w:val="22"/>
                <w:szCs w:val="22"/>
              </w:rPr>
              <w:t xml:space="preserve">Итого: </w:t>
            </w:r>
            <w:r>
              <w:rPr>
                <w:rFonts w:eastAsia="SimSun"/>
                <w:sz w:val="22"/>
                <w:szCs w:val="22"/>
              </w:rPr>
              <w:t>4</w:t>
            </w:r>
            <w:r w:rsidR="008E0BE8">
              <w:rPr>
                <w:rFonts w:eastAsia="SimSun"/>
                <w:sz w:val="22"/>
                <w:szCs w:val="22"/>
              </w:rPr>
              <w:t>3</w:t>
            </w:r>
            <w:r>
              <w:rPr>
                <w:rFonts w:eastAsia="SimSun"/>
                <w:sz w:val="22"/>
                <w:szCs w:val="22"/>
              </w:rPr>
              <w:t xml:space="preserve"> </w:t>
            </w:r>
            <w:r w:rsidR="008E0BE8">
              <w:rPr>
                <w:rFonts w:eastAsia="SimSun"/>
                <w:sz w:val="22"/>
                <w:szCs w:val="22"/>
              </w:rPr>
              <w:t>01</w:t>
            </w:r>
            <w:r>
              <w:rPr>
                <w:rFonts w:eastAsia="SimSun"/>
                <w:sz w:val="22"/>
                <w:szCs w:val="22"/>
              </w:rPr>
              <w:t>7 1</w:t>
            </w:r>
            <w:r w:rsidR="008E0BE8">
              <w:rPr>
                <w:rFonts w:eastAsia="SimSun"/>
                <w:sz w:val="22"/>
                <w:szCs w:val="22"/>
              </w:rPr>
              <w:t>8</w:t>
            </w:r>
            <w:r>
              <w:rPr>
                <w:rFonts w:eastAsia="SimSun"/>
                <w:sz w:val="22"/>
                <w:szCs w:val="22"/>
              </w:rPr>
              <w:t>4</w:t>
            </w:r>
            <w:r w:rsidRPr="00A93796">
              <w:rPr>
                <w:rFonts w:eastAsia="SimSun"/>
                <w:sz w:val="22"/>
                <w:szCs w:val="22"/>
              </w:rPr>
              <w:t xml:space="preserve"> голосов, или 100,00% голосов акционеров, принимавших участие в собрании.</w:t>
            </w:r>
          </w:p>
          <w:p w14:paraId="300FEFB2" w14:textId="50A11CEE" w:rsidR="00224EB6" w:rsidRPr="00624551" w:rsidRDefault="00224EB6" w:rsidP="00224EB6">
            <w:pPr>
              <w:tabs>
                <w:tab w:val="left" w:pos="4620"/>
              </w:tabs>
              <w:spacing w:before="120" w:after="120"/>
              <w:jc w:val="both"/>
              <w:rPr>
                <w:b/>
                <w:i/>
                <w:sz w:val="22"/>
                <w:szCs w:val="22"/>
              </w:rPr>
            </w:pPr>
            <w:r w:rsidRPr="00624551">
              <w:rPr>
                <w:sz w:val="22"/>
                <w:szCs w:val="22"/>
              </w:rPr>
              <w:t xml:space="preserve">2.7. Дата составления и номер протокола общего собрания акционеров эмитента: </w:t>
            </w:r>
            <w:r w:rsidR="005E44AF">
              <w:rPr>
                <w:b/>
                <w:i/>
                <w:sz w:val="22"/>
                <w:szCs w:val="22"/>
              </w:rPr>
              <w:t>02</w:t>
            </w:r>
            <w:r w:rsidRPr="00624551">
              <w:rPr>
                <w:b/>
                <w:i/>
                <w:sz w:val="22"/>
                <w:szCs w:val="22"/>
              </w:rPr>
              <w:t xml:space="preserve"> </w:t>
            </w:r>
            <w:r w:rsidR="005E44AF">
              <w:rPr>
                <w:b/>
                <w:i/>
                <w:sz w:val="22"/>
                <w:szCs w:val="22"/>
              </w:rPr>
              <w:t>декабря</w:t>
            </w:r>
            <w:r w:rsidRPr="00624551">
              <w:rPr>
                <w:b/>
                <w:i/>
                <w:sz w:val="22"/>
                <w:szCs w:val="22"/>
              </w:rPr>
              <w:t xml:space="preserve"> 20</w:t>
            </w:r>
            <w:r>
              <w:rPr>
                <w:b/>
                <w:i/>
                <w:sz w:val="22"/>
                <w:szCs w:val="22"/>
              </w:rPr>
              <w:t>21</w:t>
            </w:r>
            <w:r w:rsidRPr="00624551">
              <w:rPr>
                <w:b/>
                <w:i/>
                <w:sz w:val="22"/>
                <w:szCs w:val="22"/>
              </w:rPr>
              <w:t xml:space="preserve"> г., протокол № </w:t>
            </w:r>
            <w:r w:rsidR="005E44AF">
              <w:rPr>
                <w:b/>
                <w:i/>
                <w:sz w:val="22"/>
                <w:szCs w:val="22"/>
              </w:rPr>
              <w:t>41</w:t>
            </w:r>
            <w:r w:rsidRPr="00624551">
              <w:rPr>
                <w:b/>
                <w:i/>
                <w:sz w:val="22"/>
                <w:szCs w:val="22"/>
              </w:rPr>
              <w:t>.</w:t>
            </w:r>
          </w:p>
          <w:p w14:paraId="1A449B34" w14:textId="5078F05C" w:rsidR="00224EB6" w:rsidRPr="004117F5" w:rsidRDefault="00224EB6" w:rsidP="00224EB6">
            <w:pPr>
              <w:widowControl w:val="0"/>
              <w:autoSpaceDE w:val="0"/>
              <w:autoSpaceDN w:val="0"/>
              <w:adjustRightInd w:val="0"/>
              <w:spacing w:after="120"/>
              <w:jc w:val="both"/>
              <w:rPr>
                <w:rFonts w:ascii="TimesNewRomanPS-BoldItalicMT" w:hAnsi="TimesNewRomanPS-BoldItalicMT" w:cs="TimesNewRomanPS-BoldItalicMT"/>
                <w:b/>
                <w:bCs/>
                <w:i/>
                <w:iCs/>
                <w:sz w:val="24"/>
                <w:szCs w:val="24"/>
                <w:lang w:eastAsia="ru-RU"/>
              </w:rPr>
            </w:pPr>
            <w:r w:rsidRPr="00624551">
              <w:rPr>
                <w:sz w:val="22"/>
                <w:szCs w:val="22"/>
              </w:rPr>
              <w:t xml:space="preserve">2.8. </w:t>
            </w:r>
            <w:r w:rsidR="00682F83">
              <w:rPr>
                <w:sz w:val="22"/>
                <w:szCs w:val="22"/>
              </w:rPr>
              <w:t>В</w:t>
            </w:r>
            <w:r w:rsidR="00682F83" w:rsidRPr="00682F83">
              <w:rPr>
                <w:sz w:val="22"/>
                <w:szCs w:val="22"/>
              </w:rPr>
              <w:t>ид ценных бумаг (акции), категория (тип) и иные идентификационные признаки акций, указанные в решении о выпуске акций, владельцы которых имеют право на участие в общем собрании акционеров эмитента</w:t>
            </w:r>
            <w:r w:rsidRPr="00624551">
              <w:rPr>
                <w:sz w:val="22"/>
                <w:szCs w:val="22"/>
              </w:rPr>
              <w:t>:</w:t>
            </w:r>
            <w:r w:rsidRPr="00624551">
              <w:rPr>
                <w:b/>
                <w:i/>
                <w:sz w:val="22"/>
                <w:szCs w:val="22"/>
              </w:rPr>
              <w:t xml:space="preserve"> акции обыкновенные именные бездокументарные 1-01-65057-D от 18.05.2004 г., ISIN код: RU000A0DKZK3.</w:t>
            </w:r>
          </w:p>
        </w:tc>
      </w:tr>
    </w:tbl>
    <w:p w14:paraId="6B89D2E8" w14:textId="77777777" w:rsidR="008C48F3" w:rsidRPr="0006608F" w:rsidRDefault="008C48F3" w:rsidP="008C48F3">
      <w:pPr>
        <w:pStyle w:val="prilozhenie"/>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8C48F3" w:rsidRPr="00224EB6" w14:paraId="6EF9E66A" w14:textId="77777777" w:rsidTr="005736D1">
        <w:tc>
          <w:tcPr>
            <w:tcW w:w="10348" w:type="dxa"/>
            <w:tcBorders>
              <w:top w:val="single" w:sz="4" w:space="0" w:color="auto"/>
              <w:left w:val="single" w:sz="4" w:space="0" w:color="auto"/>
              <w:bottom w:val="single" w:sz="4" w:space="0" w:color="auto"/>
              <w:right w:val="single" w:sz="4" w:space="0" w:color="auto"/>
            </w:tcBorders>
          </w:tcPr>
          <w:p w14:paraId="216D08DE" w14:textId="77777777" w:rsidR="008C48F3" w:rsidRPr="00224EB6" w:rsidRDefault="008C48F3" w:rsidP="001458D7">
            <w:pPr>
              <w:pStyle w:val="prilozhenie"/>
              <w:ind w:firstLine="0"/>
              <w:jc w:val="center"/>
              <w:rPr>
                <w:sz w:val="22"/>
                <w:szCs w:val="22"/>
              </w:rPr>
            </w:pPr>
            <w:r w:rsidRPr="00224EB6">
              <w:rPr>
                <w:sz w:val="22"/>
                <w:szCs w:val="22"/>
              </w:rPr>
              <w:t>3. Подпись</w:t>
            </w:r>
          </w:p>
        </w:tc>
      </w:tr>
      <w:tr w:rsidR="008C48F3" w:rsidRPr="00224EB6" w14:paraId="792353C9" w14:textId="77777777" w:rsidTr="005736D1">
        <w:tc>
          <w:tcPr>
            <w:tcW w:w="10348" w:type="dxa"/>
            <w:tcBorders>
              <w:top w:val="single" w:sz="4" w:space="0" w:color="auto"/>
              <w:left w:val="single" w:sz="4" w:space="0" w:color="auto"/>
              <w:bottom w:val="single" w:sz="4" w:space="0" w:color="auto"/>
              <w:right w:val="single" w:sz="4" w:space="0" w:color="auto"/>
            </w:tcBorders>
          </w:tcPr>
          <w:p w14:paraId="04097270" w14:textId="77777777" w:rsidR="0075081C" w:rsidRPr="00224EB6" w:rsidRDefault="008C48F3" w:rsidP="001458D7">
            <w:pPr>
              <w:pStyle w:val="prilozhenie"/>
              <w:ind w:firstLine="0"/>
              <w:rPr>
                <w:sz w:val="22"/>
                <w:szCs w:val="22"/>
              </w:rPr>
            </w:pPr>
            <w:r w:rsidRPr="00224EB6">
              <w:rPr>
                <w:sz w:val="22"/>
                <w:szCs w:val="22"/>
              </w:rPr>
              <w:t xml:space="preserve">3.1. </w:t>
            </w:r>
            <w:r w:rsidR="0075081C" w:rsidRPr="00224EB6">
              <w:rPr>
                <w:sz w:val="22"/>
                <w:szCs w:val="22"/>
              </w:rPr>
              <w:t>Генеральный директор</w:t>
            </w:r>
          </w:p>
          <w:p w14:paraId="7977E4F6" w14:textId="69D15866" w:rsidR="008C48F3" w:rsidRPr="00224EB6" w:rsidRDefault="00F63A95" w:rsidP="001458D7">
            <w:pPr>
              <w:pStyle w:val="prilozhenie"/>
              <w:ind w:firstLine="0"/>
              <w:rPr>
                <w:sz w:val="22"/>
                <w:szCs w:val="22"/>
              </w:rPr>
            </w:pPr>
            <w:r w:rsidRPr="00224EB6">
              <w:rPr>
                <w:sz w:val="22"/>
                <w:szCs w:val="22"/>
              </w:rPr>
              <w:t>П</w:t>
            </w:r>
            <w:r w:rsidR="0075081C" w:rsidRPr="00224EB6">
              <w:rPr>
                <w:sz w:val="22"/>
                <w:szCs w:val="22"/>
              </w:rPr>
              <w:t>АО «Калужская сбытовая компания»</w:t>
            </w:r>
            <w:r w:rsidR="00E45009" w:rsidRPr="00224EB6">
              <w:rPr>
                <w:sz w:val="22"/>
                <w:szCs w:val="22"/>
              </w:rPr>
              <w:t xml:space="preserve">   </w:t>
            </w:r>
            <w:r w:rsidR="008C48F3" w:rsidRPr="00224EB6">
              <w:rPr>
                <w:sz w:val="22"/>
                <w:szCs w:val="22"/>
              </w:rPr>
              <w:t xml:space="preserve">  </w:t>
            </w:r>
            <w:r w:rsidR="00920CDA" w:rsidRPr="00224EB6">
              <w:rPr>
                <w:sz w:val="22"/>
                <w:szCs w:val="22"/>
              </w:rPr>
              <w:t xml:space="preserve">         </w:t>
            </w:r>
            <w:r w:rsidR="008C48F3" w:rsidRPr="00224EB6">
              <w:rPr>
                <w:sz w:val="22"/>
                <w:szCs w:val="22"/>
              </w:rPr>
              <w:t xml:space="preserve"> ______________     </w:t>
            </w:r>
            <w:r w:rsidR="00112C87" w:rsidRPr="00224EB6">
              <w:rPr>
                <w:sz w:val="22"/>
                <w:szCs w:val="22"/>
              </w:rPr>
              <w:t xml:space="preserve">  </w:t>
            </w:r>
            <w:r w:rsidR="006E2470" w:rsidRPr="00224EB6">
              <w:rPr>
                <w:sz w:val="22"/>
                <w:szCs w:val="22"/>
              </w:rPr>
              <w:t xml:space="preserve"> </w:t>
            </w:r>
            <w:r w:rsidR="00112C87" w:rsidRPr="00224EB6">
              <w:rPr>
                <w:sz w:val="22"/>
                <w:szCs w:val="22"/>
              </w:rPr>
              <w:t xml:space="preserve"> </w:t>
            </w:r>
            <w:r w:rsidR="008C48F3" w:rsidRPr="00224EB6">
              <w:rPr>
                <w:sz w:val="22"/>
                <w:szCs w:val="22"/>
              </w:rPr>
              <w:t xml:space="preserve">   </w:t>
            </w:r>
            <w:r w:rsidR="009D5953">
              <w:rPr>
                <w:sz w:val="22"/>
                <w:szCs w:val="22"/>
              </w:rPr>
              <w:t xml:space="preserve">     </w:t>
            </w:r>
            <w:r w:rsidR="008C48F3" w:rsidRPr="00224EB6">
              <w:rPr>
                <w:sz w:val="22"/>
                <w:szCs w:val="22"/>
              </w:rPr>
              <w:t xml:space="preserve"> </w:t>
            </w:r>
            <w:r w:rsidR="003B6436" w:rsidRPr="00224EB6">
              <w:rPr>
                <w:sz w:val="22"/>
                <w:szCs w:val="22"/>
              </w:rPr>
              <w:t>Г.В. Новикова</w:t>
            </w:r>
          </w:p>
          <w:p w14:paraId="0797AD01" w14:textId="1F392CBB" w:rsidR="008C48F3" w:rsidRPr="00224EB6" w:rsidRDefault="0075081C" w:rsidP="001458D7">
            <w:pPr>
              <w:pStyle w:val="prilozhenie"/>
              <w:ind w:firstLine="0"/>
              <w:rPr>
                <w:sz w:val="22"/>
                <w:szCs w:val="22"/>
              </w:rPr>
            </w:pPr>
            <w:r w:rsidRPr="00224EB6">
              <w:rPr>
                <w:sz w:val="22"/>
                <w:szCs w:val="22"/>
              </w:rPr>
              <w:t xml:space="preserve">                                                           </w:t>
            </w:r>
            <w:r w:rsidR="005E2CB6" w:rsidRPr="00224EB6">
              <w:rPr>
                <w:sz w:val="22"/>
                <w:szCs w:val="22"/>
              </w:rPr>
              <w:t xml:space="preserve">          </w:t>
            </w:r>
            <w:r w:rsidR="009E3A5F" w:rsidRPr="00224EB6">
              <w:rPr>
                <w:sz w:val="22"/>
                <w:szCs w:val="22"/>
              </w:rPr>
              <w:t xml:space="preserve"> </w:t>
            </w:r>
            <w:r w:rsidR="005E2CB6" w:rsidRPr="00224EB6">
              <w:rPr>
                <w:sz w:val="22"/>
                <w:szCs w:val="22"/>
              </w:rPr>
              <w:t xml:space="preserve">  </w:t>
            </w:r>
            <w:r w:rsidR="00A0179E" w:rsidRPr="00224EB6">
              <w:rPr>
                <w:sz w:val="22"/>
                <w:szCs w:val="22"/>
              </w:rPr>
              <w:t xml:space="preserve"> </w:t>
            </w:r>
            <w:r w:rsidR="00EC3F2B" w:rsidRPr="00224EB6">
              <w:rPr>
                <w:sz w:val="22"/>
                <w:szCs w:val="22"/>
              </w:rPr>
              <w:t xml:space="preserve">  </w:t>
            </w:r>
            <w:r w:rsidR="00B155EB" w:rsidRPr="00224EB6">
              <w:rPr>
                <w:sz w:val="22"/>
                <w:szCs w:val="22"/>
              </w:rPr>
              <w:t xml:space="preserve">    </w:t>
            </w:r>
            <w:r w:rsidR="00EC3F2B" w:rsidRPr="00224EB6">
              <w:rPr>
                <w:sz w:val="22"/>
                <w:szCs w:val="22"/>
              </w:rPr>
              <w:t xml:space="preserve"> </w:t>
            </w:r>
            <w:r w:rsidR="00F43F4F" w:rsidRPr="00224EB6">
              <w:rPr>
                <w:sz w:val="22"/>
                <w:szCs w:val="22"/>
              </w:rPr>
              <w:t xml:space="preserve">     </w:t>
            </w:r>
            <w:r w:rsidR="00641824" w:rsidRPr="00224EB6">
              <w:rPr>
                <w:sz w:val="22"/>
                <w:szCs w:val="22"/>
              </w:rPr>
              <w:t xml:space="preserve"> </w:t>
            </w:r>
            <w:r w:rsidR="00EC3F2B" w:rsidRPr="00224EB6">
              <w:rPr>
                <w:sz w:val="22"/>
                <w:szCs w:val="22"/>
              </w:rPr>
              <w:t xml:space="preserve">  (</w:t>
            </w:r>
            <w:r w:rsidR="008C48F3" w:rsidRPr="00224EB6">
              <w:rPr>
                <w:sz w:val="22"/>
                <w:szCs w:val="22"/>
              </w:rPr>
              <w:t>подпись)</w:t>
            </w:r>
          </w:p>
          <w:p w14:paraId="60D4A7BF" w14:textId="77777777" w:rsidR="008C48F3" w:rsidRPr="00224EB6" w:rsidRDefault="008C48F3" w:rsidP="001458D7">
            <w:pPr>
              <w:pStyle w:val="prilozhenie"/>
              <w:ind w:firstLine="0"/>
              <w:rPr>
                <w:sz w:val="22"/>
                <w:szCs w:val="22"/>
              </w:rPr>
            </w:pPr>
          </w:p>
          <w:p w14:paraId="593446EB" w14:textId="7B0C4833" w:rsidR="008C48F3" w:rsidRPr="00224EB6" w:rsidRDefault="00E45009" w:rsidP="006A7E6F">
            <w:pPr>
              <w:pStyle w:val="prilozhenie"/>
              <w:ind w:firstLine="0"/>
              <w:rPr>
                <w:sz w:val="22"/>
                <w:szCs w:val="22"/>
              </w:rPr>
            </w:pPr>
            <w:r w:rsidRPr="00224EB6">
              <w:rPr>
                <w:sz w:val="22"/>
                <w:szCs w:val="22"/>
              </w:rPr>
              <w:t>3.2.</w:t>
            </w:r>
            <w:r w:rsidR="008C48F3" w:rsidRPr="00224EB6">
              <w:rPr>
                <w:sz w:val="22"/>
                <w:szCs w:val="22"/>
              </w:rPr>
              <w:t xml:space="preserve"> «</w:t>
            </w:r>
            <w:r w:rsidR="001C3739" w:rsidRPr="00224EB6">
              <w:rPr>
                <w:sz w:val="22"/>
                <w:szCs w:val="22"/>
              </w:rPr>
              <w:t>0</w:t>
            </w:r>
            <w:r w:rsidR="00383916" w:rsidRPr="00224EB6">
              <w:rPr>
                <w:sz w:val="22"/>
                <w:szCs w:val="22"/>
              </w:rPr>
              <w:t>2</w:t>
            </w:r>
            <w:r w:rsidR="008C48F3" w:rsidRPr="00224EB6">
              <w:rPr>
                <w:sz w:val="22"/>
                <w:szCs w:val="22"/>
              </w:rPr>
              <w:t xml:space="preserve">» </w:t>
            </w:r>
            <w:r w:rsidR="001C3739" w:rsidRPr="00224EB6">
              <w:rPr>
                <w:sz w:val="22"/>
                <w:szCs w:val="22"/>
              </w:rPr>
              <w:t>декабря</w:t>
            </w:r>
            <w:r w:rsidR="008C48F3" w:rsidRPr="00224EB6">
              <w:rPr>
                <w:sz w:val="22"/>
                <w:szCs w:val="22"/>
              </w:rPr>
              <w:t xml:space="preserve"> 20</w:t>
            </w:r>
            <w:r w:rsidR="007D0D9D" w:rsidRPr="00224EB6">
              <w:rPr>
                <w:sz w:val="22"/>
                <w:szCs w:val="22"/>
              </w:rPr>
              <w:t>2</w:t>
            </w:r>
            <w:r w:rsidR="00170E01" w:rsidRPr="00224EB6">
              <w:rPr>
                <w:sz w:val="22"/>
                <w:szCs w:val="22"/>
              </w:rPr>
              <w:t>1</w:t>
            </w:r>
            <w:r w:rsidR="008C48F3" w:rsidRPr="00224EB6">
              <w:rPr>
                <w:sz w:val="22"/>
                <w:szCs w:val="22"/>
              </w:rPr>
              <w:t xml:space="preserve"> г.           </w:t>
            </w:r>
            <w:r w:rsidR="00141688" w:rsidRPr="00224EB6">
              <w:rPr>
                <w:sz w:val="22"/>
                <w:szCs w:val="22"/>
              </w:rPr>
              <w:t xml:space="preserve">  </w:t>
            </w:r>
            <w:r w:rsidR="005E2CB6" w:rsidRPr="00224EB6">
              <w:rPr>
                <w:sz w:val="22"/>
                <w:szCs w:val="22"/>
              </w:rPr>
              <w:t xml:space="preserve">  </w:t>
            </w:r>
            <w:r w:rsidR="006E2470" w:rsidRPr="00224EB6">
              <w:rPr>
                <w:sz w:val="22"/>
                <w:szCs w:val="22"/>
              </w:rPr>
              <w:t xml:space="preserve">       </w:t>
            </w:r>
            <w:r w:rsidR="00920CDA" w:rsidRPr="00224EB6">
              <w:rPr>
                <w:sz w:val="22"/>
                <w:szCs w:val="22"/>
              </w:rPr>
              <w:t xml:space="preserve">   </w:t>
            </w:r>
            <w:r w:rsidR="009E3A5F" w:rsidRPr="00224EB6">
              <w:rPr>
                <w:sz w:val="22"/>
                <w:szCs w:val="22"/>
              </w:rPr>
              <w:t xml:space="preserve">   </w:t>
            </w:r>
            <w:r w:rsidR="006E2470" w:rsidRPr="00224EB6">
              <w:rPr>
                <w:sz w:val="22"/>
                <w:szCs w:val="22"/>
              </w:rPr>
              <w:t xml:space="preserve"> </w:t>
            </w:r>
            <w:r w:rsidR="009E3A5F" w:rsidRPr="00224EB6">
              <w:rPr>
                <w:sz w:val="22"/>
                <w:szCs w:val="22"/>
              </w:rPr>
              <w:t xml:space="preserve"> </w:t>
            </w:r>
            <w:r w:rsidR="00141688" w:rsidRPr="00224EB6">
              <w:rPr>
                <w:sz w:val="22"/>
                <w:szCs w:val="22"/>
              </w:rPr>
              <w:t xml:space="preserve">        </w:t>
            </w:r>
            <w:r w:rsidR="00B155EB" w:rsidRPr="00224EB6">
              <w:rPr>
                <w:sz w:val="22"/>
                <w:szCs w:val="22"/>
              </w:rPr>
              <w:t xml:space="preserve">         </w:t>
            </w:r>
          </w:p>
          <w:p w14:paraId="45917ADD" w14:textId="77777777" w:rsidR="005E2CB6" w:rsidRPr="00224EB6" w:rsidRDefault="005E2CB6" w:rsidP="006A7E6F">
            <w:pPr>
              <w:pStyle w:val="prilozhenie"/>
              <w:ind w:firstLine="0"/>
              <w:rPr>
                <w:sz w:val="22"/>
                <w:szCs w:val="22"/>
              </w:rPr>
            </w:pPr>
            <w:r w:rsidRPr="00224EB6">
              <w:rPr>
                <w:sz w:val="22"/>
                <w:szCs w:val="22"/>
              </w:rPr>
              <w:t xml:space="preserve"> </w:t>
            </w:r>
          </w:p>
        </w:tc>
      </w:tr>
    </w:tbl>
    <w:p w14:paraId="5B524E9D" w14:textId="77777777" w:rsidR="00C12278" w:rsidRPr="0006608F" w:rsidRDefault="00C12278" w:rsidP="00C12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lang w:eastAsia="ru-RU"/>
        </w:rPr>
      </w:pPr>
    </w:p>
    <w:sectPr w:rsidR="00C12278" w:rsidRPr="0006608F" w:rsidSect="004117F5">
      <w:footerReference w:type="even" r:id="rId8"/>
      <w:footerReference w:type="default" r:id="rId9"/>
      <w:pgSz w:w="11906" w:h="16838"/>
      <w:pgMar w:top="540" w:right="386" w:bottom="180" w:left="1080" w:header="708" w:footer="2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D38AF" w14:textId="77777777" w:rsidR="00F703D0" w:rsidRDefault="00F703D0">
      <w:r>
        <w:separator/>
      </w:r>
    </w:p>
  </w:endnote>
  <w:endnote w:type="continuationSeparator" w:id="0">
    <w:p w14:paraId="524EF5C0" w14:textId="77777777" w:rsidR="00F703D0" w:rsidRDefault="00F7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A210" w14:textId="77777777" w:rsidR="00920CDA" w:rsidRDefault="000E280E" w:rsidP="003F23DF">
    <w:pPr>
      <w:pStyle w:val="a9"/>
      <w:framePr w:wrap="around" w:vAnchor="text" w:hAnchor="margin" w:xAlign="right" w:y="1"/>
      <w:rPr>
        <w:rStyle w:val="ab"/>
      </w:rPr>
    </w:pPr>
    <w:r>
      <w:rPr>
        <w:rStyle w:val="ab"/>
      </w:rPr>
      <w:fldChar w:fldCharType="begin"/>
    </w:r>
    <w:r w:rsidR="00920CDA">
      <w:rPr>
        <w:rStyle w:val="ab"/>
      </w:rPr>
      <w:instrText xml:space="preserve">PAGE  </w:instrText>
    </w:r>
    <w:r>
      <w:rPr>
        <w:rStyle w:val="ab"/>
      </w:rPr>
      <w:fldChar w:fldCharType="end"/>
    </w:r>
  </w:p>
  <w:p w14:paraId="41F52198" w14:textId="77777777" w:rsidR="00920CDA" w:rsidRDefault="00920CDA" w:rsidP="007F2092">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725404"/>
      <w:docPartObj>
        <w:docPartGallery w:val="Page Numbers (Bottom of Page)"/>
        <w:docPartUnique/>
      </w:docPartObj>
    </w:sdtPr>
    <w:sdtEndPr/>
    <w:sdtContent>
      <w:p w14:paraId="2AD9D5D8" w14:textId="135E7A87" w:rsidR="004117F5" w:rsidRDefault="004117F5">
        <w:pPr>
          <w:pStyle w:val="a9"/>
          <w:jc w:val="right"/>
        </w:pPr>
        <w:r>
          <w:fldChar w:fldCharType="begin"/>
        </w:r>
        <w:r>
          <w:instrText>PAGE   \* MERGEFORMAT</w:instrText>
        </w:r>
        <w:r>
          <w:fldChar w:fldCharType="separate"/>
        </w:r>
        <w:r>
          <w:t>2</w:t>
        </w:r>
        <w:r>
          <w:fldChar w:fldCharType="end"/>
        </w:r>
      </w:p>
    </w:sdtContent>
  </w:sdt>
  <w:p w14:paraId="723F696D" w14:textId="77777777" w:rsidR="00920CDA" w:rsidRDefault="00920CDA" w:rsidP="007F2092">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FA841" w14:textId="77777777" w:rsidR="00F703D0" w:rsidRDefault="00F703D0">
      <w:r>
        <w:separator/>
      </w:r>
    </w:p>
  </w:footnote>
  <w:footnote w:type="continuationSeparator" w:id="0">
    <w:p w14:paraId="76FC47F1" w14:textId="77777777" w:rsidR="00F703D0" w:rsidRDefault="00F70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564"/>
    <w:multiLevelType w:val="hybridMultilevel"/>
    <w:tmpl w:val="DE7E13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1EA0AD1"/>
    <w:multiLevelType w:val="multilevel"/>
    <w:tmpl w:val="6526C4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602E1C"/>
    <w:multiLevelType w:val="multilevel"/>
    <w:tmpl w:val="B06CD5EE"/>
    <w:lvl w:ilvl="0">
      <w:start w:val="1"/>
      <w:numFmt w:val="decimal"/>
      <w:lvlText w:val="%1."/>
      <w:lvlJc w:val="left"/>
      <w:pPr>
        <w:tabs>
          <w:tab w:val="num" w:pos="284"/>
        </w:tabs>
        <w:ind w:left="0" w:firstLine="0"/>
      </w:pPr>
      <w:rPr>
        <w:rFonts w:ascii="Times New Roman" w:eastAsia="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B23C1F"/>
    <w:multiLevelType w:val="multilevel"/>
    <w:tmpl w:val="56A09D8A"/>
    <w:lvl w:ilvl="0">
      <w:start w:val="1"/>
      <w:numFmt w:val="decimal"/>
      <w:lvlText w:val="%1."/>
      <w:lvlJc w:val="left"/>
      <w:pPr>
        <w:tabs>
          <w:tab w:val="num" w:pos="648"/>
        </w:tabs>
        <w:ind w:left="0" w:firstLine="0"/>
      </w:pPr>
      <w:rPr>
        <w:rFonts w:ascii="Times New Roman" w:eastAsia="Times New Roman" w:hAnsi="Times New Roman" w:cs="Times New Roman"/>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877D9E"/>
    <w:multiLevelType w:val="multilevel"/>
    <w:tmpl w:val="393AB70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D8B3A23"/>
    <w:multiLevelType w:val="hybridMultilevel"/>
    <w:tmpl w:val="41C0F440"/>
    <w:lvl w:ilvl="0" w:tplc="6178B4BC">
      <w:start w:val="1"/>
      <w:numFmt w:val="bullet"/>
      <w:lvlText w:val="-"/>
      <w:lvlJc w:val="left"/>
      <w:pPr>
        <w:tabs>
          <w:tab w:val="num" w:pos="1245"/>
        </w:tabs>
        <w:ind w:left="1245" w:hanging="70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ED77C40"/>
    <w:multiLevelType w:val="hybridMultilevel"/>
    <w:tmpl w:val="EB3616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14237AA"/>
    <w:multiLevelType w:val="multilevel"/>
    <w:tmpl w:val="3ACC17A0"/>
    <w:lvl w:ilvl="0">
      <w:start w:val="1"/>
      <w:numFmt w:val="decimal"/>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8" w15:restartNumberingAfterBreak="0">
    <w:nsid w:val="11762222"/>
    <w:multiLevelType w:val="multilevel"/>
    <w:tmpl w:val="BFFCA836"/>
    <w:lvl w:ilvl="0">
      <w:start w:val="1"/>
      <w:numFmt w:val="decimal"/>
      <w:lvlText w:val="%1."/>
      <w:lvlJc w:val="left"/>
      <w:pPr>
        <w:tabs>
          <w:tab w:val="num" w:pos="648"/>
        </w:tabs>
        <w:ind w:left="648"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2690BEC"/>
    <w:multiLevelType w:val="multilevel"/>
    <w:tmpl w:val="1C86BC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AF6E4A"/>
    <w:multiLevelType w:val="hybridMultilevel"/>
    <w:tmpl w:val="DB96C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2DB7E3F"/>
    <w:multiLevelType w:val="hybridMultilevel"/>
    <w:tmpl w:val="F9561A60"/>
    <w:lvl w:ilvl="0" w:tplc="D1DA34C4">
      <w:start w:val="1"/>
      <w:numFmt w:val="decimal"/>
      <w:lvlText w:val="%1."/>
      <w:lvlJc w:val="left"/>
      <w:pPr>
        <w:tabs>
          <w:tab w:val="num" w:pos="284"/>
        </w:tabs>
        <w:ind w:left="0" w:firstLine="0"/>
      </w:pPr>
      <w:rPr>
        <w:rFonts w:ascii="Times New Roman" w:eastAsia="Times New Roman" w:hAnsi="Times New Roman" w:cs="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4AE0E64"/>
    <w:multiLevelType w:val="multilevel"/>
    <w:tmpl w:val="1C86BC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062A68"/>
    <w:multiLevelType w:val="hybridMultilevel"/>
    <w:tmpl w:val="393AB70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153307CA"/>
    <w:multiLevelType w:val="multilevel"/>
    <w:tmpl w:val="C4F450BA"/>
    <w:styleLink w:val="1"/>
    <w:lvl w:ilvl="0">
      <w:start w:val="2"/>
      <w:numFmt w:val="decimal"/>
      <w:lvlText w:val="%1."/>
      <w:lvlJc w:val="left"/>
      <w:pPr>
        <w:ind w:left="480" w:hanging="480"/>
      </w:pPr>
      <w:rPr>
        <w:rFonts w:hint="default"/>
        <w:b w:val="0"/>
        <w:i w:val="0"/>
      </w:rPr>
    </w:lvl>
    <w:lvl w:ilvl="1">
      <w:start w:val="11"/>
      <w:numFmt w:val="decimal"/>
      <w:lvlText w:val="%1.%2."/>
      <w:lvlJc w:val="left"/>
      <w:pPr>
        <w:ind w:left="840" w:hanging="480"/>
      </w:pPr>
      <w:rPr>
        <w:rFonts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val="0"/>
        <w:i w:val="0"/>
      </w:rPr>
    </w:lvl>
    <w:lvl w:ilvl="4">
      <w:start w:val="1"/>
      <w:numFmt w:val="decimal"/>
      <w:lvlText w:val="%1.%2.%3.%4.%5."/>
      <w:lvlJc w:val="left"/>
      <w:pPr>
        <w:ind w:left="2520" w:hanging="1080"/>
      </w:pPr>
      <w:rPr>
        <w:rFonts w:hint="default"/>
        <w:b w:val="0"/>
        <w:i w:val="0"/>
      </w:rPr>
    </w:lvl>
    <w:lvl w:ilvl="5">
      <w:start w:val="1"/>
      <w:numFmt w:val="decimal"/>
      <w:lvlText w:val="%1.%2.%3.%4.%5.%6."/>
      <w:lvlJc w:val="left"/>
      <w:pPr>
        <w:ind w:left="2880" w:hanging="1080"/>
      </w:pPr>
      <w:rPr>
        <w:rFonts w:hint="default"/>
        <w:b w:val="0"/>
        <w:i w:val="0"/>
      </w:rPr>
    </w:lvl>
    <w:lvl w:ilvl="6">
      <w:start w:val="1"/>
      <w:numFmt w:val="decimal"/>
      <w:lvlText w:val="%1.%2.%3.%4.%5.%6.%7."/>
      <w:lvlJc w:val="left"/>
      <w:pPr>
        <w:ind w:left="3600" w:hanging="1440"/>
      </w:pPr>
      <w:rPr>
        <w:rFonts w:hint="default"/>
        <w:b w:val="0"/>
        <w:i w:val="0"/>
      </w:rPr>
    </w:lvl>
    <w:lvl w:ilvl="7">
      <w:start w:val="1"/>
      <w:numFmt w:val="decimal"/>
      <w:lvlText w:val="%1.%2.%3.%4.%5.%6.%7.%8."/>
      <w:lvlJc w:val="left"/>
      <w:pPr>
        <w:ind w:left="3960" w:hanging="1440"/>
      </w:pPr>
      <w:rPr>
        <w:rFonts w:hint="default"/>
        <w:b w:val="0"/>
        <w:i w:val="0"/>
      </w:rPr>
    </w:lvl>
    <w:lvl w:ilvl="8">
      <w:start w:val="1"/>
      <w:numFmt w:val="decimal"/>
      <w:lvlText w:val="%1.%2.%3.%4.%5.%6.%7.%8.%9."/>
      <w:lvlJc w:val="left"/>
      <w:pPr>
        <w:ind w:left="4680" w:hanging="1800"/>
      </w:pPr>
      <w:rPr>
        <w:rFonts w:hint="default"/>
        <w:b w:val="0"/>
        <w:i w:val="0"/>
      </w:rPr>
    </w:lvl>
  </w:abstractNum>
  <w:abstractNum w:abstractNumId="15" w15:restartNumberingAfterBreak="0">
    <w:nsid w:val="15BB60CB"/>
    <w:multiLevelType w:val="multilevel"/>
    <w:tmpl w:val="393AB70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185F3BFF"/>
    <w:multiLevelType w:val="multilevel"/>
    <w:tmpl w:val="0D8ABD1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304F97"/>
    <w:multiLevelType w:val="hybridMultilevel"/>
    <w:tmpl w:val="144625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1B0132A1"/>
    <w:multiLevelType w:val="multilevel"/>
    <w:tmpl w:val="6526C4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8A3DEB"/>
    <w:multiLevelType w:val="singleLevel"/>
    <w:tmpl w:val="27DEEA6C"/>
    <w:lvl w:ilvl="0">
      <w:start w:val="1"/>
      <w:numFmt w:val="bullet"/>
      <w:lvlText w:val="-"/>
      <w:lvlJc w:val="left"/>
      <w:pPr>
        <w:tabs>
          <w:tab w:val="num" w:pos="720"/>
        </w:tabs>
        <w:ind w:left="720" w:hanging="360"/>
      </w:pPr>
      <w:rPr>
        <w:rFonts w:hint="default"/>
      </w:rPr>
    </w:lvl>
  </w:abstractNum>
  <w:abstractNum w:abstractNumId="20" w15:restartNumberingAfterBreak="0">
    <w:nsid w:val="1E3E6995"/>
    <w:multiLevelType w:val="multilevel"/>
    <w:tmpl w:val="728CD016"/>
    <w:lvl w:ilvl="0">
      <w:start w:val="1"/>
      <w:numFmt w:val="decimal"/>
      <w:lvlText w:val="%1."/>
      <w:lvlJc w:val="left"/>
      <w:pPr>
        <w:tabs>
          <w:tab w:val="num" w:pos="284"/>
        </w:tabs>
        <w:ind w:left="0" w:firstLine="0"/>
      </w:pPr>
      <w:rPr>
        <w:rFonts w:ascii="Times New Roman" w:eastAsia="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2665E41"/>
    <w:multiLevelType w:val="multilevel"/>
    <w:tmpl w:val="81E0D332"/>
    <w:lvl w:ilvl="0">
      <w:start w:val="1"/>
      <w:numFmt w:val="decimal"/>
      <w:lvlText w:val="%1."/>
      <w:lvlJc w:val="left"/>
      <w:pPr>
        <w:tabs>
          <w:tab w:val="num" w:pos="284"/>
        </w:tabs>
        <w:ind w:left="0" w:firstLine="0"/>
      </w:pPr>
      <w:rPr>
        <w:rFonts w:ascii="Times New Roman" w:eastAsia="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47306A2"/>
    <w:multiLevelType w:val="multilevel"/>
    <w:tmpl w:val="2EF833E2"/>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255A175C"/>
    <w:multiLevelType w:val="multilevel"/>
    <w:tmpl w:val="7254895C"/>
    <w:lvl w:ilvl="0">
      <w:start w:val="1"/>
      <w:numFmt w:val="decimal"/>
      <w:lvlText w:val="%1."/>
      <w:lvlJc w:val="left"/>
      <w:pPr>
        <w:tabs>
          <w:tab w:val="num" w:pos="284"/>
        </w:tabs>
        <w:ind w:left="0" w:firstLine="0"/>
      </w:pPr>
      <w:rPr>
        <w:rFonts w:ascii="Times New Roman" w:eastAsia="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8452602"/>
    <w:multiLevelType w:val="hybridMultilevel"/>
    <w:tmpl w:val="A43E62C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B120FC2"/>
    <w:multiLevelType w:val="multilevel"/>
    <w:tmpl w:val="329AC202"/>
    <w:lvl w:ilvl="0">
      <w:start w:val="1"/>
      <w:numFmt w:val="decimal"/>
      <w:lvlText w:val="%1."/>
      <w:lvlJc w:val="left"/>
      <w:pPr>
        <w:tabs>
          <w:tab w:val="num" w:pos="648"/>
        </w:tabs>
        <w:ind w:left="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2D8576ED"/>
    <w:multiLevelType w:val="hybridMultilevel"/>
    <w:tmpl w:val="651EB6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2FE77E9E"/>
    <w:multiLevelType w:val="multilevel"/>
    <w:tmpl w:val="8FEE0EA0"/>
    <w:lvl w:ilvl="0">
      <w:start w:val="1"/>
      <w:numFmt w:val="decimal"/>
      <w:lvlText w:val="%1."/>
      <w:lvlJc w:val="left"/>
      <w:pPr>
        <w:ind w:left="360" w:hanging="360"/>
      </w:pPr>
      <w:rPr>
        <w:rFonts w:hint="default"/>
      </w:rPr>
    </w:lvl>
    <w:lvl w:ilvl="1">
      <w:start w:val="1"/>
      <w:numFmt w:val="decimal"/>
      <w:lvlText w:val="%1.%2."/>
      <w:lvlJc w:val="left"/>
      <w:pPr>
        <w:ind w:left="392" w:hanging="360"/>
      </w:pPr>
      <w:rPr>
        <w:rFonts w:hint="default"/>
      </w:rPr>
    </w:lvl>
    <w:lvl w:ilvl="2">
      <w:start w:val="1"/>
      <w:numFmt w:val="decimal"/>
      <w:lvlText w:val="%1.%2.%3."/>
      <w:lvlJc w:val="left"/>
      <w:pPr>
        <w:ind w:left="784" w:hanging="720"/>
      </w:pPr>
      <w:rPr>
        <w:rFonts w:hint="default"/>
      </w:rPr>
    </w:lvl>
    <w:lvl w:ilvl="3">
      <w:start w:val="1"/>
      <w:numFmt w:val="decimal"/>
      <w:lvlText w:val="%1.%2.%3.%4."/>
      <w:lvlJc w:val="left"/>
      <w:pPr>
        <w:ind w:left="816" w:hanging="720"/>
      </w:pPr>
      <w:rPr>
        <w:rFonts w:hint="default"/>
      </w:rPr>
    </w:lvl>
    <w:lvl w:ilvl="4">
      <w:start w:val="1"/>
      <w:numFmt w:val="decimal"/>
      <w:lvlText w:val="%1.%2.%3.%4.%5."/>
      <w:lvlJc w:val="left"/>
      <w:pPr>
        <w:ind w:left="1208" w:hanging="1080"/>
      </w:pPr>
      <w:rPr>
        <w:rFonts w:hint="default"/>
      </w:rPr>
    </w:lvl>
    <w:lvl w:ilvl="5">
      <w:start w:val="1"/>
      <w:numFmt w:val="decimal"/>
      <w:lvlText w:val="%1.%2.%3.%4.%5.%6."/>
      <w:lvlJc w:val="left"/>
      <w:pPr>
        <w:ind w:left="1240" w:hanging="1080"/>
      </w:pPr>
      <w:rPr>
        <w:rFonts w:hint="default"/>
      </w:rPr>
    </w:lvl>
    <w:lvl w:ilvl="6">
      <w:start w:val="1"/>
      <w:numFmt w:val="decimal"/>
      <w:lvlText w:val="%1.%2.%3.%4.%5.%6.%7."/>
      <w:lvlJc w:val="left"/>
      <w:pPr>
        <w:ind w:left="1632" w:hanging="1440"/>
      </w:pPr>
      <w:rPr>
        <w:rFonts w:hint="default"/>
      </w:rPr>
    </w:lvl>
    <w:lvl w:ilvl="7">
      <w:start w:val="1"/>
      <w:numFmt w:val="decimal"/>
      <w:lvlText w:val="%1.%2.%3.%4.%5.%6.%7.%8."/>
      <w:lvlJc w:val="left"/>
      <w:pPr>
        <w:ind w:left="1664" w:hanging="1440"/>
      </w:pPr>
      <w:rPr>
        <w:rFonts w:hint="default"/>
      </w:rPr>
    </w:lvl>
    <w:lvl w:ilvl="8">
      <w:start w:val="1"/>
      <w:numFmt w:val="decimal"/>
      <w:lvlText w:val="%1.%2.%3.%4.%5.%6.%7.%8.%9."/>
      <w:lvlJc w:val="left"/>
      <w:pPr>
        <w:ind w:left="2056" w:hanging="1800"/>
      </w:pPr>
      <w:rPr>
        <w:rFonts w:hint="default"/>
      </w:rPr>
    </w:lvl>
  </w:abstractNum>
  <w:abstractNum w:abstractNumId="28" w15:restartNumberingAfterBreak="0">
    <w:nsid w:val="33546178"/>
    <w:multiLevelType w:val="multilevel"/>
    <w:tmpl w:val="4D60DE5A"/>
    <w:lvl w:ilvl="0">
      <w:start w:val="1"/>
      <w:numFmt w:val="decimal"/>
      <w:lvlText w:val="%1."/>
      <w:lvlJc w:val="left"/>
      <w:pPr>
        <w:tabs>
          <w:tab w:val="num" w:pos="284"/>
        </w:tabs>
        <w:ind w:left="0" w:firstLine="0"/>
      </w:pPr>
      <w:rPr>
        <w:rFonts w:ascii="Times New Roman" w:eastAsia="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5F77CB4"/>
    <w:multiLevelType w:val="hybridMultilevel"/>
    <w:tmpl w:val="D89200A0"/>
    <w:lvl w:ilvl="0" w:tplc="429EF1EA">
      <w:start w:val="1"/>
      <w:numFmt w:val="decimal"/>
      <w:lvlText w:val="%1."/>
      <w:lvlJc w:val="left"/>
      <w:pPr>
        <w:tabs>
          <w:tab w:val="num" w:pos="720"/>
        </w:tabs>
        <w:ind w:left="720" w:hanging="360"/>
      </w:pPr>
      <w:rPr>
        <w:rFonts w:ascii="Times New Roman" w:eastAsia="Times New Roman" w:hAnsi="Times New Roman" w:cs="Times New Roman"/>
        <w:b w:val="0"/>
        <w:bCs w:val="0"/>
        <w:i w:val="0"/>
        <w:iCs w:val="0"/>
        <w:sz w:val="20"/>
        <w:szCs w:val="2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39023773"/>
    <w:multiLevelType w:val="multilevel"/>
    <w:tmpl w:val="393AB70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15:restartNumberingAfterBreak="0">
    <w:nsid w:val="45E761F6"/>
    <w:multiLevelType w:val="hybridMultilevel"/>
    <w:tmpl w:val="DC3EC9B4"/>
    <w:lvl w:ilvl="0" w:tplc="041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2" w15:restartNumberingAfterBreak="0">
    <w:nsid w:val="473D3C61"/>
    <w:multiLevelType w:val="hybridMultilevel"/>
    <w:tmpl w:val="D33C629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E736A87"/>
    <w:multiLevelType w:val="hybridMultilevel"/>
    <w:tmpl w:val="BCF0C0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4EC22341"/>
    <w:multiLevelType w:val="multilevel"/>
    <w:tmpl w:val="1C86BC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EEE40AC"/>
    <w:multiLevelType w:val="multilevel"/>
    <w:tmpl w:val="84AAD65A"/>
    <w:lvl w:ilvl="0">
      <w:start w:val="1"/>
      <w:numFmt w:val="decimal"/>
      <w:lvlText w:val="%1."/>
      <w:lvlJc w:val="left"/>
      <w:pPr>
        <w:tabs>
          <w:tab w:val="num" w:pos="284"/>
        </w:tabs>
        <w:ind w:left="0" w:firstLine="0"/>
      </w:pPr>
      <w:rPr>
        <w:rFonts w:ascii="Times New Roman" w:eastAsia="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F0C4D83"/>
    <w:multiLevelType w:val="multilevel"/>
    <w:tmpl w:val="873A3654"/>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1590AEC"/>
    <w:multiLevelType w:val="multilevel"/>
    <w:tmpl w:val="5240F030"/>
    <w:lvl w:ilvl="0">
      <w:start w:val="1"/>
      <w:numFmt w:val="decimal"/>
      <w:lvlText w:val="%1."/>
      <w:lvlJc w:val="left"/>
      <w:pPr>
        <w:tabs>
          <w:tab w:val="num" w:pos="284"/>
        </w:tabs>
        <w:ind w:left="0" w:firstLine="0"/>
      </w:pPr>
      <w:rPr>
        <w:rFonts w:ascii="Times New Roman" w:eastAsia="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1C5286B"/>
    <w:multiLevelType w:val="hybridMultilevel"/>
    <w:tmpl w:val="A14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53D97843"/>
    <w:multiLevelType w:val="multilevel"/>
    <w:tmpl w:val="ECC01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6CA4932"/>
    <w:multiLevelType w:val="multilevel"/>
    <w:tmpl w:val="9E78F66C"/>
    <w:lvl w:ilvl="0">
      <w:start w:val="1"/>
      <w:numFmt w:val="decimal"/>
      <w:lvlText w:val="%1."/>
      <w:lvlJc w:val="left"/>
      <w:pPr>
        <w:tabs>
          <w:tab w:val="num" w:pos="284"/>
        </w:tabs>
        <w:ind w:left="0" w:firstLine="0"/>
      </w:pPr>
      <w:rPr>
        <w:rFonts w:ascii="Times New Roman" w:eastAsia="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AB64FD0"/>
    <w:multiLevelType w:val="hybridMultilevel"/>
    <w:tmpl w:val="3ACC17A0"/>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790"/>
        </w:tabs>
        <w:ind w:left="1790" w:hanging="360"/>
      </w:pPr>
    </w:lvl>
    <w:lvl w:ilvl="2" w:tplc="0419001B">
      <w:start w:val="1"/>
      <w:numFmt w:val="lowerRoman"/>
      <w:lvlText w:val="%3."/>
      <w:lvlJc w:val="right"/>
      <w:pPr>
        <w:tabs>
          <w:tab w:val="num" w:pos="2510"/>
        </w:tabs>
        <w:ind w:left="2510" w:hanging="180"/>
      </w:pPr>
    </w:lvl>
    <w:lvl w:ilvl="3" w:tplc="0419000F">
      <w:start w:val="1"/>
      <w:numFmt w:val="decimal"/>
      <w:lvlText w:val="%4."/>
      <w:lvlJc w:val="left"/>
      <w:pPr>
        <w:tabs>
          <w:tab w:val="num" w:pos="3230"/>
        </w:tabs>
        <w:ind w:left="3230" w:hanging="360"/>
      </w:pPr>
    </w:lvl>
    <w:lvl w:ilvl="4" w:tplc="04190019">
      <w:start w:val="1"/>
      <w:numFmt w:val="lowerLetter"/>
      <w:lvlText w:val="%5."/>
      <w:lvlJc w:val="left"/>
      <w:pPr>
        <w:tabs>
          <w:tab w:val="num" w:pos="3950"/>
        </w:tabs>
        <w:ind w:left="3950" w:hanging="360"/>
      </w:pPr>
    </w:lvl>
    <w:lvl w:ilvl="5" w:tplc="0419001B">
      <w:start w:val="1"/>
      <w:numFmt w:val="lowerRoman"/>
      <w:lvlText w:val="%6."/>
      <w:lvlJc w:val="right"/>
      <w:pPr>
        <w:tabs>
          <w:tab w:val="num" w:pos="4670"/>
        </w:tabs>
        <w:ind w:left="4670" w:hanging="180"/>
      </w:pPr>
    </w:lvl>
    <w:lvl w:ilvl="6" w:tplc="0419000F">
      <w:start w:val="1"/>
      <w:numFmt w:val="decimal"/>
      <w:lvlText w:val="%7."/>
      <w:lvlJc w:val="left"/>
      <w:pPr>
        <w:tabs>
          <w:tab w:val="num" w:pos="5390"/>
        </w:tabs>
        <w:ind w:left="5390" w:hanging="360"/>
      </w:pPr>
    </w:lvl>
    <w:lvl w:ilvl="7" w:tplc="04190019">
      <w:start w:val="1"/>
      <w:numFmt w:val="lowerLetter"/>
      <w:lvlText w:val="%8."/>
      <w:lvlJc w:val="left"/>
      <w:pPr>
        <w:tabs>
          <w:tab w:val="num" w:pos="6110"/>
        </w:tabs>
        <w:ind w:left="6110" w:hanging="360"/>
      </w:pPr>
    </w:lvl>
    <w:lvl w:ilvl="8" w:tplc="0419001B">
      <w:start w:val="1"/>
      <w:numFmt w:val="lowerRoman"/>
      <w:lvlText w:val="%9."/>
      <w:lvlJc w:val="right"/>
      <w:pPr>
        <w:tabs>
          <w:tab w:val="num" w:pos="6830"/>
        </w:tabs>
        <w:ind w:left="6830" w:hanging="180"/>
      </w:pPr>
    </w:lvl>
  </w:abstractNum>
  <w:abstractNum w:abstractNumId="42" w15:restartNumberingAfterBreak="0">
    <w:nsid w:val="5AC34635"/>
    <w:multiLevelType w:val="hybridMultilevel"/>
    <w:tmpl w:val="6AD03F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5BC72149"/>
    <w:multiLevelType w:val="hybridMultilevel"/>
    <w:tmpl w:val="6B3C5D92"/>
    <w:lvl w:ilvl="0" w:tplc="8A929E76">
      <w:start w:val="1"/>
      <w:numFmt w:val="decimal"/>
      <w:lvlText w:val="%1."/>
      <w:lvlJc w:val="left"/>
      <w:pPr>
        <w:tabs>
          <w:tab w:val="num" w:pos="502"/>
        </w:tabs>
        <w:ind w:left="502" w:hanging="360"/>
      </w:pPr>
      <w:rPr>
        <w:rFonts w:ascii="Times New Roman" w:hAnsi="Times New Roman" w:hint="default"/>
        <w:b w:val="0"/>
        <w:i w:val="0"/>
        <w:sz w:val="18"/>
        <w:szCs w:val="18"/>
      </w:rPr>
    </w:lvl>
    <w:lvl w:ilvl="1" w:tplc="04190019" w:tentative="1">
      <w:start w:val="1"/>
      <w:numFmt w:val="lowerLetter"/>
      <w:lvlText w:val="%2."/>
      <w:lvlJc w:val="left"/>
      <w:pPr>
        <w:tabs>
          <w:tab w:val="num" w:pos="1299"/>
        </w:tabs>
        <w:ind w:left="1299" w:hanging="360"/>
      </w:pPr>
    </w:lvl>
    <w:lvl w:ilvl="2" w:tplc="0419001B" w:tentative="1">
      <w:start w:val="1"/>
      <w:numFmt w:val="lowerRoman"/>
      <w:lvlText w:val="%3."/>
      <w:lvlJc w:val="right"/>
      <w:pPr>
        <w:tabs>
          <w:tab w:val="num" w:pos="2019"/>
        </w:tabs>
        <w:ind w:left="2019" w:hanging="180"/>
      </w:pPr>
    </w:lvl>
    <w:lvl w:ilvl="3" w:tplc="0419000F">
      <w:start w:val="1"/>
      <w:numFmt w:val="decimal"/>
      <w:lvlText w:val="%4."/>
      <w:lvlJc w:val="left"/>
      <w:pPr>
        <w:tabs>
          <w:tab w:val="num" w:pos="2739"/>
        </w:tabs>
        <w:ind w:left="2739" w:hanging="360"/>
      </w:pPr>
    </w:lvl>
    <w:lvl w:ilvl="4" w:tplc="04190019" w:tentative="1">
      <w:start w:val="1"/>
      <w:numFmt w:val="lowerLetter"/>
      <w:lvlText w:val="%5."/>
      <w:lvlJc w:val="left"/>
      <w:pPr>
        <w:tabs>
          <w:tab w:val="num" w:pos="3459"/>
        </w:tabs>
        <w:ind w:left="3459" w:hanging="360"/>
      </w:pPr>
    </w:lvl>
    <w:lvl w:ilvl="5" w:tplc="0419001B" w:tentative="1">
      <w:start w:val="1"/>
      <w:numFmt w:val="lowerRoman"/>
      <w:lvlText w:val="%6."/>
      <w:lvlJc w:val="right"/>
      <w:pPr>
        <w:tabs>
          <w:tab w:val="num" w:pos="4179"/>
        </w:tabs>
        <w:ind w:left="4179" w:hanging="180"/>
      </w:pPr>
    </w:lvl>
    <w:lvl w:ilvl="6" w:tplc="0419000F" w:tentative="1">
      <w:start w:val="1"/>
      <w:numFmt w:val="decimal"/>
      <w:lvlText w:val="%7."/>
      <w:lvlJc w:val="left"/>
      <w:pPr>
        <w:tabs>
          <w:tab w:val="num" w:pos="4899"/>
        </w:tabs>
        <w:ind w:left="4899" w:hanging="360"/>
      </w:pPr>
    </w:lvl>
    <w:lvl w:ilvl="7" w:tplc="04190019" w:tentative="1">
      <w:start w:val="1"/>
      <w:numFmt w:val="lowerLetter"/>
      <w:lvlText w:val="%8."/>
      <w:lvlJc w:val="left"/>
      <w:pPr>
        <w:tabs>
          <w:tab w:val="num" w:pos="5619"/>
        </w:tabs>
        <w:ind w:left="5619" w:hanging="360"/>
      </w:pPr>
    </w:lvl>
    <w:lvl w:ilvl="8" w:tplc="0419001B" w:tentative="1">
      <w:start w:val="1"/>
      <w:numFmt w:val="lowerRoman"/>
      <w:lvlText w:val="%9."/>
      <w:lvlJc w:val="right"/>
      <w:pPr>
        <w:tabs>
          <w:tab w:val="num" w:pos="6339"/>
        </w:tabs>
        <w:ind w:left="6339" w:hanging="180"/>
      </w:pPr>
    </w:lvl>
  </w:abstractNum>
  <w:abstractNum w:abstractNumId="44" w15:restartNumberingAfterBreak="0">
    <w:nsid w:val="5D096CAC"/>
    <w:multiLevelType w:val="multilevel"/>
    <w:tmpl w:val="C4F450BA"/>
    <w:lvl w:ilvl="0">
      <w:start w:val="2"/>
      <w:numFmt w:val="decimal"/>
      <w:lvlText w:val="%1."/>
      <w:lvlJc w:val="left"/>
      <w:pPr>
        <w:ind w:left="480" w:hanging="480"/>
      </w:pPr>
      <w:rPr>
        <w:rFonts w:hint="default"/>
        <w:b w:val="0"/>
        <w:i w:val="0"/>
      </w:rPr>
    </w:lvl>
    <w:lvl w:ilvl="1">
      <w:start w:val="11"/>
      <w:numFmt w:val="decimal"/>
      <w:lvlText w:val="%1.%2."/>
      <w:lvlJc w:val="left"/>
      <w:pPr>
        <w:ind w:left="840" w:hanging="480"/>
      </w:pPr>
      <w:rPr>
        <w:rFonts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val="0"/>
        <w:i w:val="0"/>
      </w:rPr>
    </w:lvl>
    <w:lvl w:ilvl="4">
      <w:start w:val="1"/>
      <w:numFmt w:val="decimal"/>
      <w:lvlText w:val="%1.%2.%3.%4.%5."/>
      <w:lvlJc w:val="left"/>
      <w:pPr>
        <w:ind w:left="2520" w:hanging="1080"/>
      </w:pPr>
      <w:rPr>
        <w:rFonts w:hint="default"/>
        <w:b w:val="0"/>
        <w:i w:val="0"/>
      </w:rPr>
    </w:lvl>
    <w:lvl w:ilvl="5">
      <w:start w:val="1"/>
      <w:numFmt w:val="decimal"/>
      <w:lvlText w:val="%1.%2.%3.%4.%5.%6."/>
      <w:lvlJc w:val="left"/>
      <w:pPr>
        <w:ind w:left="2880" w:hanging="1080"/>
      </w:pPr>
      <w:rPr>
        <w:rFonts w:hint="default"/>
        <w:b w:val="0"/>
        <w:i w:val="0"/>
      </w:rPr>
    </w:lvl>
    <w:lvl w:ilvl="6">
      <w:start w:val="1"/>
      <w:numFmt w:val="decimal"/>
      <w:lvlText w:val="%1.%2.%3.%4.%5.%6.%7."/>
      <w:lvlJc w:val="left"/>
      <w:pPr>
        <w:ind w:left="3600" w:hanging="1440"/>
      </w:pPr>
      <w:rPr>
        <w:rFonts w:hint="default"/>
        <w:b w:val="0"/>
        <w:i w:val="0"/>
      </w:rPr>
    </w:lvl>
    <w:lvl w:ilvl="7">
      <w:start w:val="1"/>
      <w:numFmt w:val="decimal"/>
      <w:lvlText w:val="%1.%2.%3.%4.%5.%6.%7.%8."/>
      <w:lvlJc w:val="left"/>
      <w:pPr>
        <w:ind w:left="3960" w:hanging="1440"/>
      </w:pPr>
      <w:rPr>
        <w:rFonts w:hint="default"/>
        <w:b w:val="0"/>
        <w:i w:val="0"/>
      </w:rPr>
    </w:lvl>
    <w:lvl w:ilvl="8">
      <w:start w:val="1"/>
      <w:numFmt w:val="decimal"/>
      <w:lvlText w:val="%1.%2.%3.%4.%5.%6.%7.%8.%9."/>
      <w:lvlJc w:val="left"/>
      <w:pPr>
        <w:ind w:left="4680" w:hanging="1800"/>
      </w:pPr>
      <w:rPr>
        <w:rFonts w:hint="default"/>
        <w:b w:val="0"/>
        <w:i w:val="0"/>
      </w:rPr>
    </w:lvl>
  </w:abstractNum>
  <w:abstractNum w:abstractNumId="45" w15:restartNumberingAfterBreak="0">
    <w:nsid w:val="61C47349"/>
    <w:multiLevelType w:val="hybridMultilevel"/>
    <w:tmpl w:val="756E7BB6"/>
    <w:lvl w:ilvl="0" w:tplc="D1600A50">
      <w:start w:val="1"/>
      <w:numFmt w:val="decimal"/>
      <w:lvlText w:val="%1."/>
      <w:lvlJc w:val="left"/>
      <w:pPr>
        <w:tabs>
          <w:tab w:val="num" w:pos="720"/>
        </w:tabs>
        <w:ind w:left="720" w:hanging="360"/>
      </w:pPr>
      <w:rPr>
        <w:rFonts w:hint="default"/>
        <w:b/>
        <w:sz w:val="22"/>
      </w:rPr>
    </w:lvl>
    <w:lvl w:ilvl="1" w:tplc="6BF405BA">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645963F7"/>
    <w:multiLevelType w:val="multilevel"/>
    <w:tmpl w:val="E81AB0DC"/>
    <w:lvl w:ilvl="0">
      <w:start w:val="1"/>
      <w:numFmt w:val="decimal"/>
      <w:lvlText w:val="%1."/>
      <w:lvlJc w:val="left"/>
      <w:pPr>
        <w:tabs>
          <w:tab w:val="num" w:pos="284"/>
        </w:tabs>
        <w:ind w:left="0" w:firstLine="0"/>
      </w:pPr>
      <w:rPr>
        <w:rFonts w:ascii="Times New Roman" w:eastAsia="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6F0A1F4D"/>
    <w:multiLevelType w:val="multilevel"/>
    <w:tmpl w:val="F9561A60"/>
    <w:lvl w:ilvl="0">
      <w:start w:val="1"/>
      <w:numFmt w:val="decimal"/>
      <w:lvlText w:val="%1."/>
      <w:lvlJc w:val="left"/>
      <w:pPr>
        <w:tabs>
          <w:tab w:val="num" w:pos="284"/>
        </w:tabs>
        <w:ind w:left="0" w:firstLine="0"/>
      </w:pPr>
      <w:rPr>
        <w:rFonts w:ascii="Times New Roman" w:eastAsia="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6CE7F1E"/>
    <w:multiLevelType w:val="multilevel"/>
    <w:tmpl w:val="7264F504"/>
    <w:lvl w:ilvl="0">
      <w:start w:val="1"/>
      <w:numFmt w:val="decimal"/>
      <w:lvlText w:val="%1."/>
      <w:lvlJc w:val="left"/>
      <w:pPr>
        <w:tabs>
          <w:tab w:val="num" w:pos="284"/>
        </w:tabs>
        <w:ind w:left="0" w:firstLine="0"/>
      </w:pPr>
      <w:rPr>
        <w:rFonts w:ascii="Times New Roman" w:eastAsia="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7AF42608"/>
    <w:multiLevelType w:val="multilevel"/>
    <w:tmpl w:val="A08CBB94"/>
    <w:lvl w:ilvl="0">
      <w:start w:val="1"/>
      <w:numFmt w:val="decimal"/>
      <w:lvlText w:val="%1."/>
      <w:lvlJc w:val="left"/>
      <w:pPr>
        <w:tabs>
          <w:tab w:val="num" w:pos="284"/>
        </w:tabs>
        <w:ind w:left="0" w:firstLine="0"/>
      </w:pPr>
      <w:rPr>
        <w:rFonts w:ascii="Times New Roman" w:eastAsia="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11"/>
  </w:num>
  <w:num w:numId="3">
    <w:abstractNumId w:val="8"/>
  </w:num>
  <w:num w:numId="4">
    <w:abstractNumId w:val="25"/>
  </w:num>
  <w:num w:numId="5">
    <w:abstractNumId w:val="3"/>
  </w:num>
  <w:num w:numId="6">
    <w:abstractNumId w:val="21"/>
  </w:num>
  <w:num w:numId="7">
    <w:abstractNumId w:val="28"/>
  </w:num>
  <w:num w:numId="8">
    <w:abstractNumId w:val="46"/>
  </w:num>
  <w:num w:numId="9">
    <w:abstractNumId w:val="23"/>
  </w:num>
  <w:num w:numId="10">
    <w:abstractNumId w:val="2"/>
  </w:num>
  <w:num w:numId="11">
    <w:abstractNumId w:val="37"/>
  </w:num>
  <w:num w:numId="12">
    <w:abstractNumId w:val="20"/>
  </w:num>
  <w:num w:numId="13">
    <w:abstractNumId w:val="40"/>
  </w:num>
  <w:num w:numId="14">
    <w:abstractNumId w:val="49"/>
  </w:num>
  <w:num w:numId="15">
    <w:abstractNumId w:val="35"/>
  </w:num>
  <w:num w:numId="16">
    <w:abstractNumId w:val="48"/>
  </w:num>
  <w:num w:numId="17">
    <w:abstractNumId w:val="47"/>
  </w:num>
  <w:num w:numId="18">
    <w:abstractNumId w:val="6"/>
  </w:num>
  <w:num w:numId="19">
    <w:abstractNumId w:val="24"/>
  </w:num>
  <w:num w:numId="20">
    <w:abstractNumId w:val="32"/>
  </w:num>
  <w:num w:numId="21">
    <w:abstractNumId w:val="17"/>
  </w:num>
  <w:num w:numId="22">
    <w:abstractNumId w:val="38"/>
  </w:num>
  <w:num w:numId="23">
    <w:abstractNumId w:val="41"/>
  </w:num>
  <w:num w:numId="24">
    <w:abstractNumId w:val="7"/>
  </w:num>
  <w:num w:numId="25">
    <w:abstractNumId w:val="26"/>
  </w:num>
  <w:num w:numId="26">
    <w:abstractNumId w:val="13"/>
  </w:num>
  <w:num w:numId="27">
    <w:abstractNumId w:val="5"/>
  </w:num>
  <w:num w:numId="28">
    <w:abstractNumId w:val="29"/>
  </w:num>
  <w:num w:numId="29">
    <w:abstractNumId w:val="45"/>
  </w:num>
  <w:num w:numId="30">
    <w:abstractNumId w:val="31"/>
  </w:num>
  <w:num w:numId="31">
    <w:abstractNumId w:val="22"/>
  </w:num>
  <w:num w:numId="32">
    <w:abstractNumId w:val="42"/>
  </w:num>
  <w:num w:numId="33">
    <w:abstractNumId w:val="1"/>
  </w:num>
  <w:num w:numId="34">
    <w:abstractNumId w:val="44"/>
  </w:num>
  <w:num w:numId="35">
    <w:abstractNumId w:val="14"/>
  </w:num>
  <w:num w:numId="36">
    <w:abstractNumId w:val="18"/>
  </w:num>
  <w:num w:numId="37">
    <w:abstractNumId w:val="30"/>
  </w:num>
  <w:num w:numId="38">
    <w:abstractNumId w:val="4"/>
  </w:num>
  <w:num w:numId="39">
    <w:abstractNumId w:val="15"/>
  </w:num>
  <w:num w:numId="40">
    <w:abstractNumId w:val="43"/>
  </w:num>
  <w:num w:numId="41">
    <w:abstractNumId w:val="0"/>
  </w:num>
  <w:num w:numId="42">
    <w:abstractNumId w:val="10"/>
  </w:num>
  <w:num w:numId="43">
    <w:abstractNumId w:val="39"/>
  </w:num>
  <w:num w:numId="44">
    <w:abstractNumId w:val="36"/>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9"/>
  </w:num>
  <w:num w:numId="48">
    <w:abstractNumId w:val="12"/>
  </w:num>
  <w:num w:numId="49">
    <w:abstractNumId w:val="34"/>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F3"/>
    <w:rsid w:val="00002429"/>
    <w:rsid w:val="000169AC"/>
    <w:rsid w:val="000218EB"/>
    <w:rsid w:val="0002238B"/>
    <w:rsid w:val="00025460"/>
    <w:rsid w:val="00030A29"/>
    <w:rsid w:val="00037649"/>
    <w:rsid w:val="00037E86"/>
    <w:rsid w:val="00063C1A"/>
    <w:rsid w:val="0006608F"/>
    <w:rsid w:val="000731F2"/>
    <w:rsid w:val="000A0C71"/>
    <w:rsid w:val="000B30D9"/>
    <w:rsid w:val="000E0F61"/>
    <w:rsid w:val="000E280E"/>
    <w:rsid w:val="00112C87"/>
    <w:rsid w:val="00113179"/>
    <w:rsid w:val="00130D08"/>
    <w:rsid w:val="001343EF"/>
    <w:rsid w:val="00135439"/>
    <w:rsid w:val="00141688"/>
    <w:rsid w:val="00144599"/>
    <w:rsid w:val="001458D7"/>
    <w:rsid w:val="001566F2"/>
    <w:rsid w:val="00156937"/>
    <w:rsid w:val="001641CF"/>
    <w:rsid w:val="00170E01"/>
    <w:rsid w:val="001A0E65"/>
    <w:rsid w:val="001A6C4A"/>
    <w:rsid w:val="001C3739"/>
    <w:rsid w:val="00224EB6"/>
    <w:rsid w:val="002310EF"/>
    <w:rsid w:val="00265AED"/>
    <w:rsid w:val="002702A2"/>
    <w:rsid w:val="00280B8F"/>
    <w:rsid w:val="002A2AE0"/>
    <w:rsid w:val="002D6C90"/>
    <w:rsid w:val="002F0835"/>
    <w:rsid w:val="002F3D10"/>
    <w:rsid w:val="002F54B6"/>
    <w:rsid w:val="00302DD6"/>
    <w:rsid w:val="00317AC1"/>
    <w:rsid w:val="003239FB"/>
    <w:rsid w:val="003367DD"/>
    <w:rsid w:val="00345D3A"/>
    <w:rsid w:val="00377B95"/>
    <w:rsid w:val="00377CC0"/>
    <w:rsid w:val="0038159C"/>
    <w:rsid w:val="00383916"/>
    <w:rsid w:val="0039070C"/>
    <w:rsid w:val="00392D4E"/>
    <w:rsid w:val="003B0324"/>
    <w:rsid w:val="003B6436"/>
    <w:rsid w:val="003C120A"/>
    <w:rsid w:val="003E2655"/>
    <w:rsid w:val="003F02D2"/>
    <w:rsid w:val="003F06F4"/>
    <w:rsid w:val="003F23DF"/>
    <w:rsid w:val="003F434D"/>
    <w:rsid w:val="003F5F25"/>
    <w:rsid w:val="004003D1"/>
    <w:rsid w:val="004075F3"/>
    <w:rsid w:val="004117F5"/>
    <w:rsid w:val="00415663"/>
    <w:rsid w:val="0042761F"/>
    <w:rsid w:val="00445371"/>
    <w:rsid w:val="004460BA"/>
    <w:rsid w:val="00454542"/>
    <w:rsid w:val="00460FA0"/>
    <w:rsid w:val="00461B71"/>
    <w:rsid w:val="00462163"/>
    <w:rsid w:val="0046621E"/>
    <w:rsid w:val="00471F79"/>
    <w:rsid w:val="00477834"/>
    <w:rsid w:val="004C1C31"/>
    <w:rsid w:val="004D29AE"/>
    <w:rsid w:val="004D41F5"/>
    <w:rsid w:val="004D48E8"/>
    <w:rsid w:val="004D68F3"/>
    <w:rsid w:val="004F6DFD"/>
    <w:rsid w:val="005025E6"/>
    <w:rsid w:val="00515C40"/>
    <w:rsid w:val="005224D1"/>
    <w:rsid w:val="005417B4"/>
    <w:rsid w:val="005440C0"/>
    <w:rsid w:val="005736D1"/>
    <w:rsid w:val="00576B2C"/>
    <w:rsid w:val="00584830"/>
    <w:rsid w:val="00584E29"/>
    <w:rsid w:val="0058591B"/>
    <w:rsid w:val="005952B6"/>
    <w:rsid w:val="005C1542"/>
    <w:rsid w:val="005C1FC6"/>
    <w:rsid w:val="005C7508"/>
    <w:rsid w:val="005E0EA0"/>
    <w:rsid w:val="005E1C12"/>
    <w:rsid w:val="005E2CB6"/>
    <w:rsid w:val="005E44AF"/>
    <w:rsid w:val="005E6FCC"/>
    <w:rsid w:val="005F247B"/>
    <w:rsid w:val="005F7D06"/>
    <w:rsid w:val="006030D3"/>
    <w:rsid w:val="006155BA"/>
    <w:rsid w:val="00617B6B"/>
    <w:rsid w:val="00641824"/>
    <w:rsid w:val="0065432C"/>
    <w:rsid w:val="0065564B"/>
    <w:rsid w:val="0067399E"/>
    <w:rsid w:val="0067575B"/>
    <w:rsid w:val="00681C50"/>
    <w:rsid w:val="00682F83"/>
    <w:rsid w:val="006866A8"/>
    <w:rsid w:val="0069231F"/>
    <w:rsid w:val="006A437A"/>
    <w:rsid w:val="006A77B2"/>
    <w:rsid w:val="006A7E6F"/>
    <w:rsid w:val="006C24CC"/>
    <w:rsid w:val="006D2616"/>
    <w:rsid w:val="006E2470"/>
    <w:rsid w:val="006F71EA"/>
    <w:rsid w:val="00705E2F"/>
    <w:rsid w:val="0071326E"/>
    <w:rsid w:val="00726404"/>
    <w:rsid w:val="0072711F"/>
    <w:rsid w:val="0075081C"/>
    <w:rsid w:val="00752598"/>
    <w:rsid w:val="00753E70"/>
    <w:rsid w:val="00757472"/>
    <w:rsid w:val="007605D1"/>
    <w:rsid w:val="00776796"/>
    <w:rsid w:val="007B6B50"/>
    <w:rsid w:val="007D0D9D"/>
    <w:rsid w:val="007D5463"/>
    <w:rsid w:val="007D6F0F"/>
    <w:rsid w:val="007D7071"/>
    <w:rsid w:val="007F2092"/>
    <w:rsid w:val="007F2409"/>
    <w:rsid w:val="00800C9D"/>
    <w:rsid w:val="00801631"/>
    <w:rsid w:val="00816F4F"/>
    <w:rsid w:val="0082231B"/>
    <w:rsid w:val="00822583"/>
    <w:rsid w:val="00823769"/>
    <w:rsid w:val="00841CE1"/>
    <w:rsid w:val="008973FA"/>
    <w:rsid w:val="008A1852"/>
    <w:rsid w:val="008A1EE9"/>
    <w:rsid w:val="008B43D5"/>
    <w:rsid w:val="008B5956"/>
    <w:rsid w:val="008C0934"/>
    <w:rsid w:val="008C48F3"/>
    <w:rsid w:val="008D3D2F"/>
    <w:rsid w:val="008E0BE8"/>
    <w:rsid w:val="008E7265"/>
    <w:rsid w:val="008F3FE1"/>
    <w:rsid w:val="008F616E"/>
    <w:rsid w:val="008F630B"/>
    <w:rsid w:val="00902919"/>
    <w:rsid w:val="00913329"/>
    <w:rsid w:val="009170EE"/>
    <w:rsid w:val="00920CDA"/>
    <w:rsid w:val="00922B4A"/>
    <w:rsid w:val="00924A9E"/>
    <w:rsid w:val="009324BD"/>
    <w:rsid w:val="00933578"/>
    <w:rsid w:val="0093581A"/>
    <w:rsid w:val="00936727"/>
    <w:rsid w:val="00940AA2"/>
    <w:rsid w:val="0094449B"/>
    <w:rsid w:val="00965347"/>
    <w:rsid w:val="0097247D"/>
    <w:rsid w:val="00972FD2"/>
    <w:rsid w:val="009A7509"/>
    <w:rsid w:val="009C36D9"/>
    <w:rsid w:val="009D40A7"/>
    <w:rsid w:val="009D5953"/>
    <w:rsid w:val="009E3A5F"/>
    <w:rsid w:val="009F46A9"/>
    <w:rsid w:val="00A0179E"/>
    <w:rsid w:val="00A11974"/>
    <w:rsid w:val="00A23CFC"/>
    <w:rsid w:val="00A26197"/>
    <w:rsid w:val="00A354AE"/>
    <w:rsid w:val="00A677F8"/>
    <w:rsid w:val="00A7717E"/>
    <w:rsid w:val="00A93F4F"/>
    <w:rsid w:val="00AB1DE6"/>
    <w:rsid w:val="00AC3C75"/>
    <w:rsid w:val="00AE2C07"/>
    <w:rsid w:val="00AE34C5"/>
    <w:rsid w:val="00AE4981"/>
    <w:rsid w:val="00AF0CB9"/>
    <w:rsid w:val="00B00102"/>
    <w:rsid w:val="00B0629A"/>
    <w:rsid w:val="00B112FA"/>
    <w:rsid w:val="00B155EB"/>
    <w:rsid w:val="00B366B6"/>
    <w:rsid w:val="00B84D7C"/>
    <w:rsid w:val="00B94D11"/>
    <w:rsid w:val="00B96B94"/>
    <w:rsid w:val="00BB2B74"/>
    <w:rsid w:val="00BD4B1A"/>
    <w:rsid w:val="00BF24F4"/>
    <w:rsid w:val="00BF483E"/>
    <w:rsid w:val="00BF4911"/>
    <w:rsid w:val="00BF576A"/>
    <w:rsid w:val="00BF711C"/>
    <w:rsid w:val="00C068D0"/>
    <w:rsid w:val="00C07538"/>
    <w:rsid w:val="00C111A5"/>
    <w:rsid w:val="00C12278"/>
    <w:rsid w:val="00C261FF"/>
    <w:rsid w:val="00C3051F"/>
    <w:rsid w:val="00C411E2"/>
    <w:rsid w:val="00C46422"/>
    <w:rsid w:val="00C6721E"/>
    <w:rsid w:val="00C67281"/>
    <w:rsid w:val="00CC4F96"/>
    <w:rsid w:val="00CE1C9E"/>
    <w:rsid w:val="00D020E5"/>
    <w:rsid w:val="00D0429E"/>
    <w:rsid w:val="00D175DE"/>
    <w:rsid w:val="00D22697"/>
    <w:rsid w:val="00D310A7"/>
    <w:rsid w:val="00D40E36"/>
    <w:rsid w:val="00D41164"/>
    <w:rsid w:val="00D474B6"/>
    <w:rsid w:val="00D533B8"/>
    <w:rsid w:val="00D5768A"/>
    <w:rsid w:val="00D82F9D"/>
    <w:rsid w:val="00DB0332"/>
    <w:rsid w:val="00DC640F"/>
    <w:rsid w:val="00DC7109"/>
    <w:rsid w:val="00DD51BA"/>
    <w:rsid w:val="00E020A8"/>
    <w:rsid w:val="00E02832"/>
    <w:rsid w:val="00E04CD4"/>
    <w:rsid w:val="00E07B0D"/>
    <w:rsid w:val="00E1778A"/>
    <w:rsid w:val="00E21DF3"/>
    <w:rsid w:val="00E325C8"/>
    <w:rsid w:val="00E33671"/>
    <w:rsid w:val="00E42197"/>
    <w:rsid w:val="00E45009"/>
    <w:rsid w:val="00E5684C"/>
    <w:rsid w:val="00E5703A"/>
    <w:rsid w:val="00E66B40"/>
    <w:rsid w:val="00E754AE"/>
    <w:rsid w:val="00E839E2"/>
    <w:rsid w:val="00EA350E"/>
    <w:rsid w:val="00EA75E9"/>
    <w:rsid w:val="00EB66FA"/>
    <w:rsid w:val="00EC3F2B"/>
    <w:rsid w:val="00ED0FD9"/>
    <w:rsid w:val="00ED2AFB"/>
    <w:rsid w:val="00EF4256"/>
    <w:rsid w:val="00F011BF"/>
    <w:rsid w:val="00F05521"/>
    <w:rsid w:val="00F13312"/>
    <w:rsid w:val="00F1495C"/>
    <w:rsid w:val="00F21766"/>
    <w:rsid w:val="00F226F6"/>
    <w:rsid w:val="00F25D6F"/>
    <w:rsid w:val="00F323E9"/>
    <w:rsid w:val="00F43F4F"/>
    <w:rsid w:val="00F47596"/>
    <w:rsid w:val="00F55950"/>
    <w:rsid w:val="00F63A95"/>
    <w:rsid w:val="00F703D0"/>
    <w:rsid w:val="00F725B5"/>
    <w:rsid w:val="00F81F8E"/>
    <w:rsid w:val="00FC706C"/>
    <w:rsid w:val="00FE2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21161A"/>
  <w15:docId w15:val="{6D937F38-9D12-4BF2-8A71-5797C778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48F3"/>
    <w:rPr>
      <w:lang w:eastAsia="en-US"/>
    </w:rPr>
  </w:style>
  <w:style w:type="paragraph" w:styleId="10">
    <w:name w:val="heading 1"/>
    <w:basedOn w:val="a"/>
    <w:next w:val="a"/>
    <w:qFormat/>
    <w:rsid w:val="00C3051F"/>
    <w:pPr>
      <w:keepNext/>
      <w:spacing w:before="240" w:after="60"/>
      <w:outlineLvl w:val="0"/>
    </w:pPr>
    <w:rPr>
      <w:rFonts w:ascii="Arial" w:hAnsi="Arial" w:cs="Arial"/>
      <w:b/>
      <w:bCs/>
      <w:kern w:val="32"/>
      <w:sz w:val="32"/>
      <w:szCs w:val="32"/>
    </w:rPr>
  </w:style>
  <w:style w:type="paragraph" w:styleId="3">
    <w:name w:val="heading 3"/>
    <w:basedOn w:val="a"/>
    <w:next w:val="a"/>
    <w:qFormat/>
    <w:rsid w:val="00C3051F"/>
    <w:pPr>
      <w:keepNext/>
      <w:spacing w:before="240" w:after="60"/>
      <w:outlineLvl w:val="2"/>
    </w:pPr>
    <w:rPr>
      <w:rFonts w:ascii="Arial" w:hAnsi="Arial" w:cs="Arial"/>
      <w:b/>
      <w:bCs/>
      <w:sz w:val="26"/>
      <w:szCs w:val="26"/>
      <w:lang w:eastAsia="ru-RU"/>
    </w:rPr>
  </w:style>
  <w:style w:type="paragraph" w:styleId="8">
    <w:name w:val="heading 8"/>
    <w:basedOn w:val="a"/>
    <w:next w:val="a"/>
    <w:qFormat/>
    <w:rsid w:val="00C3051F"/>
    <w:pPr>
      <w:spacing w:before="240" w:after="60"/>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8C48F3"/>
    <w:pPr>
      <w:ind w:firstLine="709"/>
      <w:jc w:val="both"/>
    </w:pPr>
    <w:rPr>
      <w:sz w:val="24"/>
      <w:szCs w:val="24"/>
    </w:rPr>
  </w:style>
  <w:style w:type="paragraph" w:customStyle="1" w:styleId="prilozhenieglava">
    <w:name w:val="prilozhenie glava"/>
    <w:basedOn w:val="a"/>
    <w:rsid w:val="008C48F3"/>
    <w:pPr>
      <w:spacing w:before="240" w:after="240"/>
      <w:jc w:val="center"/>
    </w:pPr>
    <w:rPr>
      <w:b/>
      <w:bCs/>
      <w:caps/>
      <w:sz w:val="24"/>
      <w:szCs w:val="24"/>
    </w:rPr>
  </w:style>
  <w:style w:type="paragraph" w:customStyle="1" w:styleId="ConsNormal">
    <w:name w:val="ConsNormal"/>
    <w:rsid w:val="00801631"/>
    <w:pPr>
      <w:autoSpaceDE w:val="0"/>
      <w:autoSpaceDN w:val="0"/>
      <w:ind w:right="19771" w:firstLine="539"/>
      <w:jc w:val="both"/>
    </w:pPr>
    <w:rPr>
      <w:rFonts w:ascii="Courier New" w:hAnsi="Courier New" w:cs="Courier New"/>
      <w:lang w:val="en-US"/>
    </w:rPr>
  </w:style>
  <w:style w:type="paragraph" w:styleId="30">
    <w:name w:val="Body Text 3"/>
    <w:basedOn w:val="a"/>
    <w:rsid w:val="00752598"/>
    <w:pPr>
      <w:tabs>
        <w:tab w:val="left" w:pos="2977"/>
      </w:tabs>
    </w:pPr>
    <w:rPr>
      <w:b/>
      <w:bCs/>
      <w:sz w:val="28"/>
      <w:szCs w:val="28"/>
      <w:lang w:eastAsia="ru-RU"/>
    </w:rPr>
  </w:style>
  <w:style w:type="paragraph" w:customStyle="1" w:styleId="Prikaz">
    <w:name w:val="Prikaz"/>
    <w:basedOn w:val="a"/>
    <w:rsid w:val="005224D1"/>
    <w:pPr>
      <w:ind w:firstLine="709"/>
      <w:jc w:val="both"/>
    </w:pPr>
    <w:rPr>
      <w:sz w:val="28"/>
      <w:szCs w:val="28"/>
    </w:rPr>
  </w:style>
  <w:style w:type="character" w:styleId="a3">
    <w:name w:val="Hyperlink"/>
    <w:rsid w:val="00AE4981"/>
    <w:rPr>
      <w:b w:val="0"/>
      <w:bCs w:val="0"/>
      <w:color w:val="0F6198"/>
      <w:u w:val="single"/>
    </w:rPr>
  </w:style>
  <w:style w:type="character" w:styleId="a4">
    <w:name w:val="Emphasis"/>
    <w:qFormat/>
    <w:rsid w:val="00AE4981"/>
    <w:rPr>
      <w:i/>
      <w:iCs/>
    </w:rPr>
  </w:style>
  <w:style w:type="paragraph" w:styleId="a5">
    <w:name w:val="Body Text"/>
    <w:aliases w:val="body text,Основной текст Знак,Iniiaiie oaeno Ciae,A=&gt;2=&gt;9 B5:AB,A=&gt;2=&gt;9 B5:AB =0:,B5:AB B01,текст таблицы,Шаблон для отчетов по оценке,Подпись1,Основной текст Знак Знак Знак Знак Знак Знак"/>
    <w:basedOn w:val="a"/>
    <w:rsid w:val="00D22697"/>
    <w:pPr>
      <w:jc w:val="center"/>
    </w:pPr>
    <w:rPr>
      <w:b/>
      <w:sz w:val="28"/>
      <w:lang w:eastAsia="ru-RU"/>
    </w:rPr>
  </w:style>
  <w:style w:type="paragraph" w:styleId="2">
    <w:name w:val="Body Text Indent 2"/>
    <w:basedOn w:val="a"/>
    <w:rsid w:val="00D22697"/>
    <w:pPr>
      <w:ind w:firstLine="720"/>
      <w:jc w:val="both"/>
    </w:pPr>
    <w:rPr>
      <w:b/>
      <w:sz w:val="24"/>
      <w:lang w:eastAsia="ru-RU"/>
    </w:rPr>
  </w:style>
  <w:style w:type="paragraph" w:styleId="a6">
    <w:name w:val="envelope address"/>
    <w:basedOn w:val="a5"/>
    <w:rsid w:val="00D22697"/>
    <w:pPr>
      <w:keepLines/>
      <w:jc w:val="left"/>
    </w:pPr>
    <w:rPr>
      <w:b w:val="0"/>
      <w:sz w:val="24"/>
    </w:rPr>
  </w:style>
  <w:style w:type="paragraph" w:customStyle="1" w:styleId="a7">
    <w:name w:val="Знак"/>
    <w:basedOn w:val="a"/>
    <w:rsid w:val="00AE2C07"/>
    <w:pPr>
      <w:spacing w:after="160" w:line="240" w:lineRule="exact"/>
    </w:pPr>
    <w:rPr>
      <w:rFonts w:ascii="Verdana" w:hAnsi="Verdana" w:cs="Verdana"/>
      <w:lang w:val="en-US"/>
    </w:rPr>
  </w:style>
  <w:style w:type="paragraph" w:styleId="a8">
    <w:name w:val="Normal (Web)"/>
    <w:basedOn w:val="a"/>
    <w:rsid w:val="00AE2C07"/>
    <w:pPr>
      <w:spacing w:before="140" w:after="140"/>
    </w:pPr>
    <w:rPr>
      <w:sz w:val="24"/>
      <w:szCs w:val="24"/>
      <w:lang w:eastAsia="ru-RU"/>
    </w:rPr>
  </w:style>
  <w:style w:type="paragraph" w:styleId="31">
    <w:name w:val="Body Text Indent 3"/>
    <w:basedOn w:val="a"/>
    <w:rsid w:val="00AE2C07"/>
    <w:pPr>
      <w:spacing w:after="120"/>
      <w:ind w:left="283"/>
    </w:pPr>
    <w:rPr>
      <w:sz w:val="16"/>
      <w:szCs w:val="16"/>
      <w:lang w:eastAsia="ru-RU"/>
    </w:rPr>
  </w:style>
  <w:style w:type="paragraph" w:styleId="a9">
    <w:name w:val="footer"/>
    <w:basedOn w:val="a"/>
    <w:link w:val="aa"/>
    <w:rsid w:val="007F2092"/>
    <w:pPr>
      <w:tabs>
        <w:tab w:val="center" w:pos="4677"/>
        <w:tab w:val="right" w:pos="9355"/>
      </w:tabs>
    </w:pPr>
  </w:style>
  <w:style w:type="character" w:styleId="ab">
    <w:name w:val="page number"/>
    <w:basedOn w:val="a0"/>
    <w:rsid w:val="007F2092"/>
  </w:style>
  <w:style w:type="paragraph" w:styleId="ac">
    <w:name w:val="header"/>
    <w:basedOn w:val="a"/>
    <w:rsid w:val="005E2CB6"/>
    <w:pPr>
      <w:tabs>
        <w:tab w:val="center" w:pos="4677"/>
        <w:tab w:val="right" w:pos="9355"/>
      </w:tabs>
    </w:pPr>
  </w:style>
  <w:style w:type="paragraph" w:customStyle="1" w:styleId="20">
    <w:name w:val="Стиль2"/>
    <w:basedOn w:val="10"/>
    <w:next w:val="a"/>
    <w:autoRedefine/>
    <w:rsid w:val="00C3051F"/>
    <w:pPr>
      <w:keepNext w:val="0"/>
      <w:spacing w:before="0" w:after="0"/>
      <w:jc w:val="center"/>
      <w:outlineLvl w:val="9"/>
    </w:pPr>
    <w:rPr>
      <w:rFonts w:ascii="Times New Roman" w:hAnsi="Times New Roman" w:cs="Times New Roman"/>
      <w:b w:val="0"/>
      <w:bCs w:val="0"/>
      <w:kern w:val="0"/>
      <w:sz w:val="24"/>
      <w:szCs w:val="24"/>
      <w:lang w:eastAsia="ru-RU"/>
    </w:rPr>
  </w:style>
  <w:style w:type="paragraph" w:styleId="ad">
    <w:name w:val="Title"/>
    <w:basedOn w:val="a"/>
    <w:qFormat/>
    <w:rsid w:val="0002238B"/>
    <w:pPr>
      <w:spacing w:before="240" w:after="60"/>
      <w:jc w:val="center"/>
      <w:outlineLvl w:val="0"/>
    </w:pPr>
    <w:rPr>
      <w:rFonts w:ascii="Arial" w:hAnsi="Arial" w:cs="Arial"/>
      <w:b/>
      <w:bCs/>
      <w:kern w:val="28"/>
      <w:sz w:val="32"/>
      <w:szCs w:val="32"/>
    </w:rPr>
  </w:style>
  <w:style w:type="paragraph" w:styleId="ae">
    <w:name w:val="Balloon Text"/>
    <w:basedOn w:val="a"/>
    <w:link w:val="af"/>
    <w:rsid w:val="002F54B6"/>
    <w:rPr>
      <w:rFonts w:ascii="Tahoma" w:hAnsi="Tahoma" w:cs="Tahoma"/>
      <w:sz w:val="16"/>
      <w:szCs w:val="16"/>
    </w:rPr>
  </w:style>
  <w:style w:type="character" w:customStyle="1" w:styleId="af">
    <w:name w:val="Текст выноски Знак"/>
    <w:link w:val="ae"/>
    <w:rsid w:val="002F54B6"/>
    <w:rPr>
      <w:rFonts w:ascii="Tahoma" w:hAnsi="Tahoma" w:cs="Tahoma"/>
      <w:sz w:val="16"/>
      <w:szCs w:val="16"/>
      <w:lang w:eastAsia="en-US"/>
    </w:rPr>
  </w:style>
  <w:style w:type="paragraph" w:styleId="HTML">
    <w:name w:val="HTML Preformatted"/>
    <w:basedOn w:val="a"/>
    <w:link w:val="HTML0"/>
    <w:uiPriority w:val="99"/>
    <w:unhideWhenUsed/>
    <w:rsid w:val="00C12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link w:val="HTML"/>
    <w:uiPriority w:val="99"/>
    <w:rsid w:val="00C12278"/>
    <w:rPr>
      <w:rFonts w:ascii="Courier New" w:hAnsi="Courier New" w:cs="Courier New"/>
    </w:rPr>
  </w:style>
  <w:style w:type="character" w:customStyle="1" w:styleId="hl">
    <w:name w:val="hl"/>
    <w:basedOn w:val="a0"/>
    <w:rsid w:val="00BF4911"/>
  </w:style>
  <w:style w:type="character" w:styleId="af0">
    <w:name w:val="Unresolved Mention"/>
    <w:uiPriority w:val="99"/>
    <w:semiHidden/>
    <w:unhideWhenUsed/>
    <w:rsid w:val="008A1852"/>
    <w:rPr>
      <w:color w:val="605E5C"/>
      <w:shd w:val="clear" w:color="auto" w:fill="E1DFDD"/>
    </w:rPr>
  </w:style>
  <w:style w:type="paragraph" w:styleId="af1">
    <w:name w:val="List Paragraph"/>
    <w:basedOn w:val="a"/>
    <w:uiPriority w:val="34"/>
    <w:qFormat/>
    <w:rsid w:val="00924A9E"/>
    <w:pPr>
      <w:ind w:left="708"/>
    </w:pPr>
  </w:style>
  <w:style w:type="numbering" w:customStyle="1" w:styleId="1">
    <w:name w:val="Текущий список1"/>
    <w:uiPriority w:val="99"/>
    <w:rsid w:val="00E21DF3"/>
    <w:pPr>
      <w:numPr>
        <w:numId w:val="35"/>
      </w:numPr>
    </w:pPr>
  </w:style>
  <w:style w:type="character" w:customStyle="1" w:styleId="aa">
    <w:name w:val="Нижний колонтитул Знак"/>
    <w:basedOn w:val="a0"/>
    <w:link w:val="a9"/>
    <w:uiPriority w:val="99"/>
    <w:rsid w:val="004117F5"/>
    <w:rPr>
      <w:lang w:eastAsia="en-US"/>
    </w:rPr>
  </w:style>
  <w:style w:type="paragraph" w:customStyle="1" w:styleId="af2">
    <w:basedOn w:val="a"/>
    <w:next w:val="ad"/>
    <w:qFormat/>
    <w:rsid w:val="00224EB6"/>
    <w:pPr>
      <w:spacing w:before="240" w:after="60"/>
      <w:jc w:val="center"/>
      <w:outlineLvl w:val="0"/>
    </w:pPr>
    <w:rPr>
      <w:rFonts w:ascii="Arial" w:hAnsi="Arial" w:cs="Arial"/>
      <w:b/>
      <w:bCs/>
      <w:kern w:val="28"/>
      <w:sz w:val="32"/>
      <w:szCs w:val="32"/>
    </w:rPr>
  </w:style>
  <w:style w:type="table" w:styleId="af3">
    <w:name w:val="Table Grid"/>
    <w:basedOn w:val="a1"/>
    <w:rsid w:val="00224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
    <w:name w:val="Body Text 22"/>
    <w:basedOn w:val="a"/>
    <w:rsid w:val="00224EB6"/>
    <w:pPr>
      <w:jc w:val="both"/>
    </w:pPr>
    <w:rPr>
      <w:sz w:val="24"/>
      <w:szCs w:val="24"/>
      <w:lang w:eastAsia="ru-RU"/>
    </w:rPr>
  </w:style>
  <w:style w:type="paragraph" w:styleId="af4">
    <w:name w:val="Body Text Indent"/>
    <w:basedOn w:val="a"/>
    <w:link w:val="af5"/>
    <w:rsid w:val="00224EB6"/>
    <w:pPr>
      <w:spacing w:after="120"/>
      <w:ind w:left="283"/>
    </w:pPr>
  </w:style>
  <w:style w:type="character" w:customStyle="1" w:styleId="af5">
    <w:name w:val="Основной текст с отступом Знак"/>
    <w:basedOn w:val="a0"/>
    <w:link w:val="af4"/>
    <w:rsid w:val="00224EB6"/>
    <w:rPr>
      <w:lang w:eastAsia="en-US"/>
    </w:rPr>
  </w:style>
  <w:style w:type="paragraph" w:styleId="af6">
    <w:name w:val="No Spacing"/>
    <w:uiPriority w:val="99"/>
    <w:qFormat/>
    <w:rsid w:val="00224EB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1908">
      <w:bodyDiv w:val="1"/>
      <w:marLeft w:val="0"/>
      <w:marRight w:val="0"/>
      <w:marTop w:val="0"/>
      <w:marBottom w:val="0"/>
      <w:divBdr>
        <w:top w:val="none" w:sz="0" w:space="0" w:color="auto"/>
        <w:left w:val="none" w:sz="0" w:space="0" w:color="auto"/>
        <w:bottom w:val="none" w:sz="0" w:space="0" w:color="auto"/>
        <w:right w:val="none" w:sz="0" w:space="0" w:color="auto"/>
      </w:divBdr>
    </w:div>
    <w:div w:id="1199050616">
      <w:bodyDiv w:val="1"/>
      <w:marLeft w:val="0"/>
      <w:marRight w:val="0"/>
      <w:marTop w:val="0"/>
      <w:marBottom w:val="0"/>
      <w:divBdr>
        <w:top w:val="none" w:sz="0" w:space="0" w:color="auto"/>
        <w:left w:val="none" w:sz="0" w:space="0" w:color="auto"/>
        <w:bottom w:val="none" w:sz="0" w:space="0" w:color="auto"/>
        <w:right w:val="none" w:sz="0" w:space="0" w:color="auto"/>
      </w:divBdr>
    </w:div>
    <w:div w:id="171180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0222B-FEF8-4EB7-8E60-EF51803E1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4057</Words>
  <Characters>23126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Сообщение о сведениях,</vt:lpstr>
    </vt:vector>
  </TitlesOfParts>
  <Company>KSK</Company>
  <LinksUpToDate>false</LinksUpToDate>
  <CharactersWithSpaces>27129</CharactersWithSpaces>
  <SharedDoc>false</SharedDoc>
  <HLinks>
    <vt:vector size="6" baseType="variant">
      <vt:variant>
        <vt:i4>7471227</vt:i4>
      </vt:variant>
      <vt:variant>
        <vt:i4>0</vt:i4>
      </vt:variant>
      <vt:variant>
        <vt:i4>0</vt:i4>
      </vt:variant>
      <vt:variant>
        <vt:i4>5</vt:i4>
      </vt:variant>
      <vt:variant>
        <vt:lpwstr>http://www.ksc.kaluga.ru/?content=dir&amp;id=63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сведениях,</dc:title>
  <dc:creator>Cel1700-CORPS</dc:creator>
  <cp:lastModifiedBy>Захарова Наталья Сергеевна</cp:lastModifiedBy>
  <cp:revision>11</cp:revision>
  <cp:lastPrinted>2021-11-30T08:34:00Z</cp:lastPrinted>
  <dcterms:created xsi:type="dcterms:W3CDTF">2021-12-02T10:35:00Z</dcterms:created>
  <dcterms:modified xsi:type="dcterms:W3CDTF">2021-12-02T11:56:00Z</dcterms:modified>
</cp:coreProperties>
</file>