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2168D" w14:textId="77777777" w:rsidR="008775B2" w:rsidRPr="008775B2" w:rsidRDefault="008775B2" w:rsidP="008775B2">
      <w:pPr>
        <w:spacing w:after="0" w:line="360" w:lineRule="auto"/>
        <w:ind w:left="1134" w:right="-2177"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8"/>
          <w:szCs w:val="20"/>
          <w:lang w:eastAsia="ru-RU"/>
          <w14:ligatures w14:val="none"/>
        </w:rPr>
      </w:pPr>
    </w:p>
    <w:p w14:paraId="44B52F18" w14:textId="77777777" w:rsidR="003E2076" w:rsidRDefault="003E2076" w:rsidP="008775B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</w:pPr>
    </w:p>
    <w:p w14:paraId="6C682052" w14:textId="2AF2EE85" w:rsidR="008775B2" w:rsidRPr="008775B2" w:rsidRDefault="008775B2" w:rsidP="008775B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</w:pPr>
      <w:r w:rsidRPr="008775B2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  <w:t>№3 к Документации</w:t>
      </w:r>
    </w:p>
    <w:p w14:paraId="71ACE8CA" w14:textId="77777777" w:rsidR="008775B2" w:rsidRPr="008775B2" w:rsidRDefault="008775B2" w:rsidP="008775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8775B2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</w:t>
      </w:r>
    </w:p>
    <w:p w14:paraId="116B8918" w14:textId="77777777" w:rsidR="008775B2" w:rsidRPr="008775B2" w:rsidRDefault="008775B2" w:rsidP="008775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</w:p>
    <w:p w14:paraId="29A64495" w14:textId="3EED7621" w:rsidR="00CD5BDF" w:rsidRPr="00CD5BDF" w:rsidRDefault="008775B2" w:rsidP="00CD5BDF">
      <w:pPr>
        <w:spacing w:after="0" w:line="276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bookmarkStart w:id="0" w:name="_Hlk162343604"/>
      <w:r w:rsidRPr="008775B2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  <w:t xml:space="preserve">Поставка оборудования </w:t>
      </w:r>
      <w:bookmarkStart w:id="1" w:name="_Hlk83117220"/>
      <w:bookmarkEnd w:id="0"/>
      <w:r w:rsidR="00CD5BDF" w:rsidRPr="00CD5BDF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  <w:t>быстрых электрозарядных станций</w:t>
      </w:r>
    </w:p>
    <w:p w14:paraId="22741639" w14:textId="77777777" w:rsidR="008775B2" w:rsidRPr="008775B2" w:rsidRDefault="008775B2" w:rsidP="00CD5BDF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left="851" w:firstLine="992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8775B2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Для определения начальной (максимальной) цены договора использован метод сопоставимых рыночных цен (анализ рынка).</w:t>
      </w:r>
    </w:p>
    <w:bookmarkEnd w:id="1"/>
    <w:p w14:paraId="5A8559DA" w14:textId="77777777" w:rsidR="008775B2" w:rsidRPr="008775B2" w:rsidRDefault="008775B2" w:rsidP="008775B2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851" w:firstLine="709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48D4F588" w14:textId="77777777" w:rsidR="008775B2" w:rsidRPr="008775B2" w:rsidRDefault="008775B2" w:rsidP="008775B2">
      <w:pPr>
        <w:tabs>
          <w:tab w:val="left" w:pos="1260"/>
          <w:tab w:val="left" w:pos="1560"/>
        </w:tabs>
        <w:autoSpaceDE w:val="0"/>
        <w:autoSpaceDN w:val="0"/>
        <w:adjustRightInd w:val="0"/>
        <w:spacing w:after="60" w:line="240" w:lineRule="auto"/>
        <w:ind w:left="851" w:firstLine="709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8775B2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Расчет начальной (максимальной) цены договора:</w:t>
      </w:r>
    </w:p>
    <w:tbl>
      <w:tblPr>
        <w:tblStyle w:val="2"/>
        <w:tblW w:w="10453" w:type="dxa"/>
        <w:tblInd w:w="741" w:type="dxa"/>
        <w:tblLook w:val="04A0" w:firstRow="1" w:lastRow="0" w:firstColumn="1" w:lastColumn="0" w:noHBand="0" w:noVBand="1"/>
      </w:tblPr>
      <w:tblGrid>
        <w:gridCol w:w="1706"/>
        <w:gridCol w:w="1562"/>
        <w:gridCol w:w="2082"/>
        <w:gridCol w:w="2268"/>
        <w:gridCol w:w="2835"/>
      </w:tblGrid>
      <w:tr w:rsidR="003E2076" w:rsidRPr="003E2076" w14:paraId="09ADC6EC" w14:textId="77777777" w:rsidTr="003E2076">
        <w:tc>
          <w:tcPr>
            <w:tcW w:w="1706" w:type="dxa"/>
            <w:vAlign w:val="center"/>
          </w:tcPr>
          <w:p w14:paraId="61836211" w14:textId="77777777" w:rsidR="003E2076" w:rsidRPr="003E2076" w:rsidRDefault="003E2076" w:rsidP="003E2076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36"/>
              <w:jc w:val="center"/>
              <w:outlineLvl w:val="2"/>
              <w:rPr>
                <w:snapToGrid w:val="0"/>
                <w:lang w:eastAsia="x-none"/>
              </w:rPr>
            </w:pPr>
            <w:r w:rsidRPr="003E2076">
              <w:rPr>
                <w:snapToGrid w:val="0"/>
                <w:lang w:eastAsia="x-none"/>
              </w:rPr>
              <w:t>Предмет закупки</w:t>
            </w:r>
          </w:p>
        </w:tc>
        <w:tc>
          <w:tcPr>
            <w:tcW w:w="1562" w:type="dxa"/>
            <w:vAlign w:val="center"/>
          </w:tcPr>
          <w:p w14:paraId="08561586" w14:textId="77777777" w:rsidR="003E2076" w:rsidRPr="003E2076" w:rsidRDefault="003E2076" w:rsidP="003E2076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hanging="177"/>
              <w:jc w:val="center"/>
              <w:outlineLvl w:val="2"/>
              <w:rPr>
                <w:snapToGrid w:val="0"/>
                <w:lang w:eastAsia="x-none"/>
              </w:rPr>
            </w:pPr>
            <w:r w:rsidRPr="003E2076">
              <w:rPr>
                <w:snapToGrid w:val="0"/>
                <w:lang w:eastAsia="x-none"/>
              </w:rPr>
              <w:t>Основные характеристики объекта закупки</w:t>
            </w:r>
          </w:p>
        </w:tc>
        <w:tc>
          <w:tcPr>
            <w:tcW w:w="2082" w:type="dxa"/>
            <w:vAlign w:val="center"/>
          </w:tcPr>
          <w:p w14:paraId="69846602" w14:textId="77777777" w:rsidR="003E2076" w:rsidRPr="003E2076" w:rsidRDefault="003E2076" w:rsidP="003E2076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lang w:eastAsia="x-none"/>
              </w:rPr>
            </w:pPr>
            <w:r w:rsidRPr="003E2076">
              <w:rPr>
                <w:snapToGrid w:val="0"/>
                <w:lang w:eastAsia="x-none"/>
              </w:rPr>
              <w:t>Источники ценовой информации</w:t>
            </w:r>
          </w:p>
        </w:tc>
        <w:tc>
          <w:tcPr>
            <w:tcW w:w="2268" w:type="dxa"/>
            <w:vAlign w:val="center"/>
          </w:tcPr>
          <w:p w14:paraId="3BB553F8" w14:textId="77777777" w:rsidR="003E2076" w:rsidRDefault="003E2076" w:rsidP="003E2076">
            <w:pPr>
              <w:tabs>
                <w:tab w:val="left" w:pos="0"/>
                <w:tab w:val="left" w:pos="1487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lang w:eastAsia="x-none"/>
              </w:rPr>
            </w:pPr>
            <w:r w:rsidRPr="003E2076">
              <w:rPr>
                <w:snapToGrid w:val="0"/>
                <w:lang w:eastAsia="x-none"/>
              </w:rPr>
              <w:t xml:space="preserve">Общая стоимость партии товара, руб., </w:t>
            </w:r>
          </w:p>
          <w:p w14:paraId="0A93B4F8" w14:textId="768732D0" w:rsidR="003E2076" w:rsidRPr="003E2076" w:rsidRDefault="003E2076" w:rsidP="003E2076">
            <w:pPr>
              <w:tabs>
                <w:tab w:val="left" w:pos="0"/>
                <w:tab w:val="left" w:pos="1487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lang w:eastAsia="x-none"/>
              </w:rPr>
            </w:pPr>
            <w:r w:rsidRPr="003E2076">
              <w:rPr>
                <w:snapToGrid w:val="0"/>
                <w:lang w:eastAsia="x-none"/>
              </w:rPr>
              <w:t>без НДС</w:t>
            </w:r>
          </w:p>
        </w:tc>
        <w:tc>
          <w:tcPr>
            <w:tcW w:w="2835" w:type="dxa"/>
            <w:vAlign w:val="center"/>
          </w:tcPr>
          <w:p w14:paraId="5F9246AA" w14:textId="766407AB" w:rsidR="003E2076" w:rsidRPr="003E2076" w:rsidRDefault="003E2076" w:rsidP="003E2076">
            <w:pPr>
              <w:tabs>
                <w:tab w:val="left" w:pos="0"/>
                <w:tab w:val="left" w:pos="1487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lang w:eastAsia="x-none"/>
              </w:rPr>
            </w:pPr>
            <w:r w:rsidRPr="003E2076">
              <w:rPr>
                <w:snapToGrid w:val="0"/>
                <w:lang w:eastAsia="x-none"/>
              </w:rPr>
              <w:t xml:space="preserve">Общая стоимость партии товара, руб., </w:t>
            </w:r>
            <w:r>
              <w:rPr>
                <w:snapToGrid w:val="0"/>
                <w:lang w:eastAsia="x-none"/>
              </w:rPr>
              <w:t>в т.ч.</w:t>
            </w:r>
            <w:r w:rsidRPr="003E2076">
              <w:rPr>
                <w:snapToGrid w:val="0"/>
                <w:lang w:eastAsia="x-none"/>
              </w:rPr>
              <w:t xml:space="preserve"> НДС</w:t>
            </w:r>
            <w:r>
              <w:rPr>
                <w:snapToGrid w:val="0"/>
                <w:lang w:eastAsia="x-none"/>
              </w:rPr>
              <w:t xml:space="preserve"> 20%</w:t>
            </w:r>
          </w:p>
        </w:tc>
      </w:tr>
      <w:tr w:rsidR="003E2076" w:rsidRPr="003E2076" w14:paraId="4969663D" w14:textId="77777777" w:rsidTr="003E2076">
        <w:trPr>
          <w:trHeight w:val="820"/>
        </w:trPr>
        <w:tc>
          <w:tcPr>
            <w:tcW w:w="1706" w:type="dxa"/>
            <w:vMerge w:val="restart"/>
            <w:vAlign w:val="center"/>
          </w:tcPr>
          <w:p w14:paraId="6AB4F312" w14:textId="27140564" w:rsidR="003E2076" w:rsidRPr="003E2076" w:rsidRDefault="003E2076" w:rsidP="003E2076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36"/>
              <w:outlineLvl w:val="2"/>
              <w:rPr>
                <w:snapToGrid w:val="0"/>
                <w:lang w:eastAsia="x-none"/>
              </w:rPr>
            </w:pPr>
            <w:r w:rsidRPr="003E2076">
              <w:rPr>
                <w:snapToGrid w:val="0"/>
                <w:lang w:eastAsia="x-none"/>
              </w:rPr>
              <w:t xml:space="preserve">Зарядная станция постоянного тока для электромобилей </w:t>
            </w:r>
            <w:r w:rsidRPr="003E2076">
              <w:rPr>
                <w:color w:val="000000"/>
              </w:rPr>
              <w:t>мощностью от 60 кВт</w:t>
            </w:r>
            <w:r w:rsidRPr="003E2076">
              <w:rPr>
                <w:snapToGrid w:val="0"/>
                <w:lang w:eastAsia="x-none"/>
              </w:rPr>
              <w:t xml:space="preserve"> – 10 шт.</w:t>
            </w:r>
          </w:p>
        </w:tc>
        <w:tc>
          <w:tcPr>
            <w:tcW w:w="1562" w:type="dxa"/>
            <w:vMerge w:val="restart"/>
          </w:tcPr>
          <w:p w14:paraId="3ADDE13E" w14:textId="77777777" w:rsidR="003E2076" w:rsidRPr="003E2076" w:rsidRDefault="003E2076" w:rsidP="003E2076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outlineLvl w:val="2"/>
              <w:rPr>
                <w:snapToGrid w:val="0"/>
                <w:lang w:eastAsia="x-none"/>
              </w:rPr>
            </w:pPr>
          </w:p>
          <w:p w14:paraId="6D16C9FB" w14:textId="77777777" w:rsidR="003E2076" w:rsidRPr="003E2076" w:rsidRDefault="003E2076" w:rsidP="003E2076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outlineLvl w:val="2"/>
              <w:rPr>
                <w:snapToGrid w:val="0"/>
                <w:lang w:eastAsia="x-none"/>
              </w:rPr>
            </w:pPr>
          </w:p>
          <w:p w14:paraId="1E4FA6CF" w14:textId="77777777" w:rsidR="003E2076" w:rsidRPr="003E2076" w:rsidRDefault="003E2076" w:rsidP="003E2076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outlineLvl w:val="2"/>
              <w:rPr>
                <w:snapToGrid w:val="0"/>
                <w:lang w:eastAsia="x-none"/>
              </w:rPr>
            </w:pPr>
          </w:p>
          <w:p w14:paraId="70BF1A27" w14:textId="77777777" w:rsidR="003E2076" w:rsidRPr="003E2076" w:rsidRDefault="003E2076" w:rsidP="003E2076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outlineLvl w:val="2"/>
              <w:rPr>
                <w:snapToGrid w:val="0"/>
                <w:lang w:eastAsia="x-none"/>
              </w:rPr>
            </w:pPr>
            <w:r w:rsidRPr="003E2076">
              <w:rPr>
                <w:snapToGrid w:val="0"/>
                <w:lang w:eastAsia="x-none"/>
              </w:rPr>
              <w:t>В соответствии с Техническим заданием Документации</w:t>
            </w:r>
          </w:p>
        </w:tc>
        <w:tc>
          <w:tcPr>
            <w:tcW w:w="2082" w:type="dxa"/>
            <w:vAlign w:val="center"/>
          </w:tcPr>
          <w:p w14:paraId="6E5B4AE4" w14:textId="75D4366A" w:rsidR="003E2076" w:rsidRPr="003E2076" w:rsidRDefault="003E2076" w:rsidP="003E2076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17"/>
              <w:outlineLvl w:val="2"/>
              <w:rPr>
                <w:snapToGrid w:val="0"/>
                <w:lang w:eastAsia="x-none"/>
              </w:rPr>
            </w:pPr>
            <w:r w:rsidRPr="003E2076">
              <w:rPr>
                <w:snapToGrid w:val="0"/>
                <w:lang w:eastAsia="x-none"/>
              </w:rPr>
              <w:t>Коммерческое предложение</w:t>
            </w:r>
            <w:r>
              <w:rPr>
                <w:snapToGrid w:val="0"/>
                <w:lang w:eastAsia="x-none"/>
              </w:rPr>
              <w:t xml:space="preserve"> </w:t>
            </w:r>
            <w:r w:rsidRPr="003E2076">
              <w:rPr>
                <w:snapToGrid w:val="0"/>
                <w:lang w:eastAsia="x-none"/>
              </w:rPr>
              <w:t>1</w:t>
            </w:r>
            <w:r>
              <w:rPr>
                <w:snapToGrid w:val="0"/>
                <w:lang w:eastAsia="x-none"/>
              </w:rPr>
              <w:t>, б/н от 13.11.2024 г.</w:t>
            </w:r>
          </w:p>
        </w:tc>
        <w:tc>
          <w:tcPr>
            <w:tcW w:w="2268" w:type="dxa"/>
            <w:vAlign w:val="center"/>
          </w:tcPr>
          <w:p w14:paraId="0402CC88" w14:textId="40E33453" w:rsidR="003E2076" w:rsidRPr="003E2076" w:rsidRDefault="003E2076" w:rsidP="003E207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hanging="15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10 761 875,00</w:t>
            </w:r>
          </w:p>
        </w:tc>
        <w:tc>
          <w:tcPr>
            <w:tcW w:w="2835" w:type="dxa"/>
            <w:vAlign w:val="center"/>
          </w:tcPr>
          <w:p w14:paraId="7A6D2D22" w14:textId="09373391" w:rsidR="003E2076" w:rsidRPr="003E2076" w:rsidRDefault="003E2076" w:rsidP="003E207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hanging="15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12 914 250,00</w:t>
            </w:r>
          </w:p>
        </w:tc>
      </w:tr>
      <w:tr w:rsidR="003E2076" w:rsidRPr="003E2076" w14:paraId="76229979" w14:textId="77777777" w:rsidTr="003E2076">
        <w:trPr>
          <w:trHeight w:val="879"/>
        </w:trPr>
        <w:tc>
          <w:tcPr>
            <w:tcW w:w="1706" w:type="dxa"/>
            <w:vMerge/>
          </w:tcPr>
          <w:p w14:paraId="6B8419C9" w14:textId="77777777" w:rsidR="003E2076" w:rsidRPr="003E2076" w:rsidRDefault="003E2076" w:rsidP="003E2076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outlineLvl w:val="2"/>
              <w:rPr>
                <w:snapToGrid w:val="0"/>
                <w:lang w:eastAsia="x-none"/>
              </w:rPr>
            </w:pPr>
          </w:p>
        </w:tc>
        <w:tc>
          <w:tcPr>
            <w:tcW w:w="1562" w:type="dxa"/>
            <w:vMerge/>
          </w:tcPr>
          <w:p w14:paraId="45DE15E0" w14:textId="77777777" w:rsidR="003E2076" w:rsidRPr="003E2076" w:rsidRDefault="003E2076" w:rsidP="003E2076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outlineLvl w:val="2"/>
              <w:rPr>
                <w:snapToGrid w:val="0"/>
                <w:lang w:eastAsia="x-none"/>
              </w:rPr>
            </w:pPr>
          </w:p>
        </w:tc>
        <w:tc>
          <w:tcPr>
            <w:tcW w:w="2082" w:type="dxa"/>
            <w:vAlign w:val="center"/>
          </w:tcPr>
          <w:p w14:paraId="73FA14E7" w14:textId="372A0F9D" w:rsidR="003E2076" w:rsidRPr="003E2076" w:rsidRDefault="003E2076" w:rsidP="003E2076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17"/>
              <w:outlineLvl w:val="2"/>
              <w:rPr>
                <w:snapToGrid w:val="0"/>
                <w:lang w:eastAsia="x-none"/>
              </w:rPr>
            </w:pPr>
            <w:r w:rsidRPr="003E2076">
              <w:rPr>
                <w:snapToGrid w:val="0"/>
                <w:lang w:val="x-none" w:eastAsia="x-none"/>
              </w:rPr>
              <w:t xml:space="preserve">Коммерческое </w:t>
            </w:r>
            <w:r w:rsidRPr="003E2076">
              <w:rPr>
                <w:snapToGrid w:val="0"/>
                <w:lang w:eastAsia="x-none"/>
              </w:rPr>
              <w:t xml:space="preserve">предложение 2 </w:t>
            </w:r>
            <w:r w:rsidR="00F517A0">
              <w:rPr>
                <w:snapToGrid w:val="0"/>
                <w:lang w:eastAsia="x-none"/>
              </w:rPr>
              <w:t>,б/н от б/д</w:t>
            </w:r>
          </w:p>
        </w:tc>
        <w:tc>
          <w:tcPr>
            <w:tcW w:w="2268" w:type="dxa"/>
            <w:vAlign w:val="center"/>
          </w:tcPr>
          <w:p w14:paraId="178987F0" w14:textId="279B7D9E" w:rsidR="003E2076" w:rsidRPr="003E2076" w:rsidRDefault="00F517A0" w:rsidP="003E207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hanging="15"/>
              <w:jc w:val="center"/>
              <w:outlineLvl w:val="2"/>
              <w:rPr>
                <w:snapToGrid w:val="0"/>
                <w:highlight w:val="yellow"/>
                <w:lang w:eastAsia="x-none"/>
              </w:rPr>
            </w:pPr>
            <w:r>
              <w:rPr>
                <w:snapToGrid w:val="0"/>
                <w:lang w:eastAsia="x-none"/>
              </w:rPr>
              <w:t>10 761 875,00</w:t>
            </w:r>
          </w:p>
        </w:tc>
        <w:tc>
          <w:tcPr>
            <w:tcW w:w="2835" w:type="dxa"/>
            <w:vAlign w:val="center"/>
          </w:tcPr>
          <w:p w14:paraId="1230D330" w14:textId="37954CAA" w:rsidR="003E2076" w:rsidRPr="003E2076" w:rsidRDefault="00F517A0" w:rsidP="003E207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hanging="15"/>
              <w:jc w:val="center"/>
              <w:outlineLvl w:val="2"/>
              <w:rPr>
                <w:snapToGrid w:val="0"/>
                <w:highlight w:val="yellow"/>
                <w:lang w:eastAsia="x-none"/>
              </w:rPr>
            </w:pPr>
            <w:r>
              <w:rPr>
                <w:snapToGrid w:val="0"/>
                <w:lang w:eastAsia="x-none"/>
              </w:rPr>
              <w:t>12 914 250,00</w:t>
            </w:r>
          </w:p>
        </w:tc>
      </w:tr>
      <w:tr w:rsidR="003E2076" w:rsidRPr="003E2076" w14:paraId="0EEF6C4E" w14:textId="77777777" w:rsidTr="003E2076">
        <w:trPr>
          <w:trHeight w:val="990"/>
        </w:trPr>
        <w:tc>
          <w:tcPr>
            <w:tcW w:w="1706" w:type="dxa"/>
            <w:vMerge/>
          </w:tcPr>
          <w:p w14:paraId="2866AA46" w14:textId="77777777" w:rsidR="003E2076" w:rsidRPr="003E2076" w:rsidRDefault="003E2076" w:rsidP="003E2076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outlineLvl w:val="2"/>
              <w:rPr>
                <w:snapToGrid w:val="0"/>
                <w:lang w:eastAsia="x-none"/>
              </w:rPr>
            </w:pPr>
          </w:p>
        </w:tc>
        <w:tc>
          <w:tcPr>
            <w:tcW w:w="1562" w:type="dxa"/>
            <w:vMerge/>
          </w:tcPr>
          <w:p w14:paraId="059F07E4" w14:textId="77777777" w:rsidR="003E2076" w:rsidRPr="003E2076" w:rsidRDefault="003E2076" w:rsidP="003E2076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outlineLvl w:val="2"/>
              <w:rPr>
                <w:snapToGrid w:val="0"/>
                <w:lang w:eastAsia="x-none"/>
              </w:rPr>
            </w:pPr>
          </w:p>
        </w:tc>
        <w:tc>
          <w:tcPr>
            <w:tcW w:w="2082" w:type="dxa"/>
            <w:vAlign w:val="center"/>
          </w:tcPr>
          <w:p w14:paraId="40FE5BBE" w14:textId="63A5BBE5" w:rsidR="003E2076" w:rsidRPr="003E2076" w:rsidRDefault="003E2076" w:rsidP="003E2076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17"/>
              <w:outlineLvl w:val="2"/>
              <w:rPr>
                <w:snapToGrid w:val="0"/>
              </w:rPr>
            </w:pPr>
            <w:r w:rsidRPr="003E2076">
              <w:rPr>
                <w:snapToGrid w:val="0"/>
                <w:lang w:val="x-none" w:eastAsia="x-none"/>
              </w:rPr>
              <w:t xml:space="preserve">Коммерческое </w:t>
            </w:r>
            <w:r w:rsidRPr="003E2076">
              <w:rPr>
                <w:snapToGrid w:val="0"/>
                <w:lang w:eastAsia="x-none"/>
              </w:rPr>
              <w:t>предложение 3</w:t>
            </w:r>
            <w:r w:rsidRPr="003E2076">
              <w:rPr>
                <w:snapToGrid w:val="0"/>
              </w:rPr>
              <w:t xml:space="preserve"> </w:t>
            </w:r>
            <w:r w:rsidR="00F517A0">
              <w:rPr>
                <w:snapToGrid w:val="0"/>
              </w:rPr>
              <w:t>,б/н от 13.11.2024г.</w:t>
            </w:r>
          </w:p>
        </w:tc>
        <w:tc>
          <w:tcPr>
            <w:tcW w:w="2268" w:type="dxa"/>
            <w:vAlign w:val="center"/>
          </w:tcPr>
          <w:p w14:paraId="7BBF856B" w14:textId="132EE753" w:rsidR="003E2076" w:rsidRPr="003E2076" w:rsidRDefault="00F517A0" w:rsidP="003E207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hanging="15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10 761 875,00</w:t>
            </w:r>
          </w:p>
        </w:tc>
        <w:tc>
          <w:tcPr>
            <w:tcW w:w="2835" w:type="dxa"/>
            <w:vAlign w:val="center"/>
          </w:tcPr>
          <w:p w14:paraId="7D6E6396" w14:textId="75AADE96" w:rsidR="003E2076" w:rsidRPr="003E2076" w:rsidRDefault="00F517A0" w:rsidP="003E207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hanging="15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12 914 250,00</w:t>
            </w:r>
          </w:p>
        </w:tc>
      </w:tr>
    </w:tbl>
    <w:p w14:paraId="25EB1098" w14:textId="77777777" w:rsidR="008775B2" w:rsidRPr="008775B2" w:rsidRDefault="008775B2" w:rsidP="008775B2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</w:p>
    <w:p w14:paraId="45E8703C" w14:textId="77777777" w:rsidR="008775B2" w:rsidRPr="008775B2" w:rsidRDefault="008775B2" w:rsidP="008775B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firstLine="709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bookmarkStart w:id="2" w:name="_Hlk146524494"/>
      <w:r w:rsidRPr="008775B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>Начальная (максимальная) цена договора рассчитана как минимальное значение предложенных цен трех поставщиков аналогичных товаров в размере:</w:t>
      </w:r>
    </w:p>
    <w:bookmarkEnd w:id="2"/>
    <w:p w14:paraId="43512533" w14:textId="77777777" w:rsidR="00CD5BDF" w:rsidRPr="003E2076" w:rsidRDefault="00CD5BDF" w:rsidP="00CD5BDF">
      <w:pPr>
        <w:pStyle w:val="a4"/>
        <w:numPr>
          <w:ilvl w:val="0"/>
          <w:numId w:val="2"/>
        </w:numPr>
        <w:tabs>
          <w:tab w:val="left" w:pos="284"/>
        </w:tabs>
        <w:suppressAutoHyphens/>
        <w:spacing w:after="60" w:line="240" w:lineRule="auto"/>
        <w:ind w:left="851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val="x-none" w:eastAsia="x-none"/>
          <w14:ligatures w14:val="none"/>
        </w:rPr>
      </w:pPr>
      <w:r w:rsidRPr="003E2076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x-none"/>
          <w14:ligatures w14:val="none"/>
        </w:rPr>
        <w:t>12 914 250 (двенадцать миллионов девятьсот четырнадцать тысяч двести пятьдесят)</w:t>
      </w:r>
      <w:r w:rsidRPr="003E207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x-none" w:eastAsia="x-none"/>
          <w14:ligatures w14:val="none"/>
        </w:rPr>
        <w:t xml:space="preserve"> рублей, 00 коп. в том числе НДС 20%.     </w:t>
      </w:r>
    </w:p>
    <w:p w14:paraId="2E8D1612" w14:textId="32F431B1" w:rsidR="00CD5BDF" w:rsidRPr="003E2076" w:rsidRDefault="00CD5BDF" w:rsidP="00CD5BDF">
      <w:pPr>
        <w:pStyle w:val="a4"/>
        <w:numPr>
          <w:ilvl w:val="0"/>
          <w:numId w:val="2"/>
        </w:numPr>
        <w:tabs>
          <w:tab w:val="left" w:pos="284"/>
        </w:tabs>
        <w:suppressAutoHyphens/>
        <w:spacing w:after="60" w:line="240" w:lineRule="auto"/>
        <w:ind w:left="851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val="x-none" w:eastAsia="x-none"/>
          <w14:ligatures w14:val="none"/>
        </w:rPr>
      </w:pPr>
      <w:r w:rsidRPr="003E2076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val="x-none" w:eastAsia="x-none"/>
          <w14:ligatures w14:val="none"/>
        </w:rPr>
        <w:t>10 761 875 (десять миллионов сто пятьдесят две тысячи триста семьдесят пять) рублей 00 коп. (без НДС).</w:t>
      </w:r>
    </w:p>
    <w:p w14:paraId="3CF7D7DB" w14:textId="77777777" w:rsidR="008775B2" w:rsidRPr="008775B2" w:rsidRDefault="008775B2" w:rsidP="008775B2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851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0B20B6AB" w14:textId="21B9C69B" w:rsidR="008775B2" w:rsidRPr="008775B2" w:rsidRDefault="008775B2" w:rsidP="008775B2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127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8775B2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Дата подготовки обоснования</w:t>
      </w:r>
      <w:r w:rsidRPr="008775B2">
        <w:rPr>
          <w:rFonts w:ascii="Times New Roman" w:eastAsia="Times New Roman" w:hAnsi="Times New Roman" w:cs="Times New Roman"/>
          <w:snapToGrid w:val="0"/>
          <w:kern w:val="0"/>
          <w:sz w:val="28"/>
          <w:szCs w:val="20"/>
          <w:lang w:val="x-none" w:eastAsia="x-none"/>
          <w14:ligatures w14:val="none"/>
        </w:rPr>
        <w:t xml:space="preserve"> </w:t>
      </w:r>
      <w:r w:rsidRPr="008775B2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начальной (максимальной) цены договора: </w:t>
      </w:r>
      <w:r w:rsidR="00A0269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27.11.</w:t>
      </w:r>
      <w:r w:rsidRPr="008775B2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2024 г.</w:t>
      </w:r>
    </w:p>
    <w:p w14:paraId="010C6F5A" w14:textId="77777777" w:rsidR="008775B2" w:rsidRPr="008775B2" w:rsidRDefault="008775B2" w:rsidP="008775B2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55189022" w14:textId="77777777" w:rsidR="008775B2" w:rsidRPr="008775B2" w:rsidRDefault="008775B2" w:rsidP="008775B2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2A5E4A49" w14:textId="77777777" w:rsidR="008775B2" w:rsidRPr="008775B2" w:rsidRDefault="008775B2" w:rsidP="008775B2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7E54A0F7" w14:textId="77777777" w:rsidR="008775B2" w:rsidRPr="008775B2" w:rsidRDefault="008775B2" w:rsidP="008775B2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7464EDE0" w14:textId="7F8F2CD8" w:rsidR="008775B2" w:rsidRPr="008775B2" w:rsidRDefault="00C0271A" w:rsidP="008775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8"/>
          <w:szCs w:val="20"/>
          <w:lang w:eastAsia="ru-RU"/>
          <w14:ligatures w14:val="none"/>
        </w:rPr>
      </w:pPr>
      <w:r>
        <w:rPr>
          <w:i/>
          <w:sz w:val="24"/>
          <w:szCs w:val="24"/>
        </w:rPr>
        <w:t xml:space="preserve">                                                   </w:t>
      </w:r>
      <w:r w:rsidRPr="00C0271A">
        <w:rPr>
          <w:rFonts w:ascii="Times New Roman" w:hAnsi="Times New Roman" w:cs="Times New Roman"/>
          <w:i/>
          <w:sz w:val="24"/>
          <w:szCs w:val="24"/>
        </w:rPr>
        <w:t>______________                                              Харитонов Илья Дмитриевич</w:t>
      </w:r>
    </w:p>
    <w:p w14:paraId="5F069A51" w14:textId="77777777" w:rsidR="008775B2" w:rsidRPr="008775B2" w:rsidRDefault="008775B2" w:rsidP="008775B2">
      <w:pPr>
        <w:spacing w:after="0" w:line="360" w:lineRule="auto"/>
        <w:ind w:left="1134" w:right="-2177"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8"/>
          <w:szCs w:val="20"/>
          <w:lang w:eastAsia="ru-RU"/>
          <w14:ligatures w14:val="none"/>
        </w:rPr>
      </w:pPr>
    </w:p>
    <w:p w14:paraId="44EB12A7" w14:textId="77777777" w:rsidR="00673404" w:rsidRDefault="00673404"/>
    <w:sectPr w:rsidR="00673404" w:rsidSect="008775B2">
      <w:pgSz w:w="11902" w:h="16834"/>
      <w:pgMar w:top="0" w:right="703" w:bottom="64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7114A"/>
    <w:multiLevelType w:val="multilevel"/>
    <w:tmpl w:val="E1C4C524"/>
    <w:lvl w:ilvl="0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" w15:restartNumberingAfterBreak="0">
    <w:nsid w:val="630B60E5"/>
    <w:multiLevelType w:val="hybridMultilevel"/>
    <w:tmpl w:val="FC749AB6"/>
    <w:lvl w:ilvl="0" w:tplc="B71C2022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 w16cid:durableId="389964531">
    <w:abstractNumId w:val="0"/>
  </w:num>
  <w:num w:numId="2" w16cid:durableId="1556507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E09"/>
    <w:rsid w:val="002F5653"/>
    <w:rsid w:val="003E2076"/>
    <w:rsid w:val="0064289C"/>
    <w:rsid w:val="00673404"/>
    <w:rsid w:val="008775B2"/>
    <w:rsid w:val="00955A83"/>
    <w:rsid w:val="00994C08"/>
    <w:rsid w:val="00A02693"/>
    <w:rsid w:val="00A506FC"/>
    <w:rsid w:val="00B26970"/>
    <w:rsid w:val="00B52258"/>
    <w:rsid w:val="00C0271A"/>
    <w:rsid w:val="00C9183D"/>
    <w:rsid w:val="00CD5BDF"/>
    <w:rsid w:val="00E75E09"/>
    <w:rsid w:val="00F5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D331"/>
  <w15:chartTrackingRefBased/>
  <w15:docId w15:val="{F4EBEE94-3277-4CF2-ACA0-F45ACA69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8775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77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CD5BDF"/>
    <w:pPr>
      <w:ind w:left="720"/>
      <w:contextualSpacing/>
    </w:pPr>
  </w:style>
  <w:style w:type="table" w:customStyle="1" w:styleId="2">
    <w:name w:val="Сетка таблицы2"/>
    <w:basedOn w:val="a1"/>
    <w:next w:val="a3"/>
    <w:rsid w:val="003E207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Екатерина Евгеньевна</dc:creator>
  <cp:keywords/>
  <dc:description/>
  <cp:lastModifiedBy>Семенова Екатерина Евгеньевна</cp:lastModifiedBy>
  <cp:revision>7</cp:revision>
  <dcterms:created xsi:type="dcterms:W3CDTF">2024-05-16T10:25:00Z</dcterms:created>
  <dcterms:modified xsi:type="dcterms:W3CDTF">2024-12-09T13:14:00Z</dcterms:modified>
</cp:coreProperties>
</file>