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63003" w14:textId="77777777" w:rsidR="001C3739" w:rsidRPr="00A714CD" w:rsidRDefault="005E6FCC" w:rsidP="00D22697">
      <w:pPr>
        <w:pStyle w:val="prilozhenieglava"/>
        <w:spacing w:before="0" w:after="0"/>
        <w:rPr>
          <w:caps w:val="0"/>
          <w:sz w:val="22"/>
          <w:szCs w:val="22"/>
        </w:rPr>
      </w:pPr>
      <w:r w:rsidRPr="00A714CD">
        <w:rPr>
          <w:caps w:val="0"/>
          <w:sz w:val="22"/>
          <w:szCs w:val="22"/>
        </w:rPr>
        <w:t xml:space="preserve">Сообщение </w:t>
      </w:r>
      <w:r w:rsidR="001C3739" w:rsidRPr="00A714CD">
        <w:rPr>
          <w:caps w:val="0"/>
          <w:sz w:val="22"/>
          <w:szCs w:val="22"/>
        </w:rPr>
        <w:t>о существенном факте</w:t>
      </w:r>
    </w:p>
    <w:p w14:paraId="0AFA665F" w14:textId="2D3AD177" w:rsidR="00C111A5" w:rsidRPr="00A714CD" w:rsidRDefault="00FA6477" w:rsidP="00D22697">
      <w:pPr>
        <w:pStyle w:val="prilozhenieglava"/>
        <w:spacing w:before="0" w:after="0"/>
        <w:rPr>
          <w:caps w:val="0"/>
          <w:sz w:val="22"/>
          <w:szCs w:val="22"/>
        </w:rPr>
      </w:pPr>
      <w:r w:rsidRPr="00A714CD">
        <w:rPr>
          <w:caps w:val="0"/>
          <w:sz w:val="22"/>
          <w:szCs w:val="22"/>
        </w:rPr>
        <w:t>«О совершении эмитентом существенной сделки»</w:t>
      </w:r>
    </w:p>
    <w:p w14:paraId="4335F140" w14:textId="77777777" w:rsidR="00C111A5" w:rsidRPr="00A714CD" w:rsidRDefault="00C111A5" w:rsidP="008C48F3">
      <w:pPr>
        <w:pStyle w:val="prilozhenie"/>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8"/>
        <w:gridCol w:w="5208"/>
      </w:tblGrid>
      <w:tr w:rsidR="008C48F3" w:rsidRPr="00A714CD" w14:paraId="2DBD701B" w14:textId="77777777" w:rsidTr="00D0429E">
        <w:tc>
          <w:tcPr>
            <w:tcW w:w="10206" w:type="dxa"/>
            <w:gridSpan w:val="2"/>
            <w:tcBorders>
              <w:top w:val="single" w:sz="4" w:space="0" w:color="auto"/>
              <w:left w:val="single" w:sz="4" w:space="0" w:color="auto"/>
              <w:bottom w:val="single" w:sz="4" w:space="0" w:color="auto"/>
              <w:right w:val="single" w:sz="4" w:space="0" w:color="auto"/>
            </w:tcBorders>
          </w:tcPr>
          <w:p w14:paraId="0774FA92" w14:textId="77777777" w:rsidR="008C48F3" w:rsidRPr="00A714CD" w:rsidRDefault="008C48F3" w:rsidP="001458D7">
            <w:pPr>
              <w:pStyle w:val="prilozhenie"/>
              <w:ind w:firstLine="0"/>
              <w:jc w:val="center"/>
              <w:rPr>
                <w:sz w:val="22"/>
                <w:szCs w:val="22"/>
              </w:rPr>
            </w:pPr>
            <w:r w:rsidRPr="00A714CD">
              <w:rPr>
                <w:sz w:val="22"/>
                <w:szCs w:val="22"/>
              </w:rPr>
              <w:t>1. Общие сведения</w:t>
            </w:r>
          </w:p>
        </w:tc>
      </w:tr>
      <w:tr w:rsidR="000A0C71" w:rsidRPr="00A714CD" w14:paraId="6F1FCBB1" w14:textId="77777777" w:rsidTr="00D0429E">
        <w:tc>
          <w:tcPr>
            <w:tcW w:w="4998" w:type="dxa"/>
            <w:tcBorders>
              <w:top w:val="single" w:sz="4" w:space="0" w:color="auto"/>
              <w:left w:val="single" w:sz="4" w:space="0" w:color="auto"/>
              <w:bottom w:val="single" w:sz="4" w:space="0" w:color="auto"/>
              <w:right w:val="single" w:sz="4" w:space="0" w:color="auto"/>
            </w:tcBorders>
          </w:tcPr>
          <w:p w14:paraId="57829712" w14:textId="4EB69D02" w:rsidR="000A0C71" w:rsidRPr="00A714CD" w:rsidRDefault="000A0C71" w:rsidP="000A0C71">
            <w:pPr>
              <w:pStyle w:val="prilozhenie"/>
              <w:ind w:firstLine="0"/>
              <w:jc w:val="left"/>
              <w:rPr>
                <w:sz w:val="22"/>
                <w:szCs w:val="22"/>
                <w:lang w:eastAsia="ru-RU"/>
              </w:rPr>
            </w:pPr>
            <w:r w:rsidRPr="00A714CD">
              <w:rPr>
                <w:sz w:val="22"/>
                <w:szCs w:val="22"/>
                <w:lang w:eastAsia="ru-RU"/>
              </w:rPr>
              <w:t>1.1. Полное фирменное наименование эмитента</w:t>
            </w:r>
          </w:p>
        </w:tc>
        <w:tc>
          <w:tcPr>
            <w:tcW w:w="5208" w:type="dxa"/>
            <w:tcBorders>
              <w:top w:val="single" w:sz="4" w:space="0" w:color="auto"/>
              <w:left w:val="single" w:sz="4" w:space="0" w:color="auto"/>
              <w:bottom w:val="single" w:sz="4" w:space="0" w:color="auto"/>
              <w:right w:val="single" w:sz="4" w:space="0" w:color="auto"/>
            </w:tcBorders>
            <w:vAlign w:val="center"/>
          </w:tcPr>
          <w:p w14:paraId="22D236A1" w14:textId="77777777" w:rsidR="000A0C71" w:rsidRPr="007649CE" w:rsidRDefault="000A0C71" w:rsidP="000A0C71">
            <w:pPr>
              <w:ind w:left="85" w:right="85"/>
              <w:jc w:val="center"/>
              <w:rPr>
                <w:b/>
                <w:bCs/>
                <w:i/>
                <w:iCs/>
                <w:sz w:val="22"/>
                <w:szCs w:val="22"/>
                <w:lang w:eastAsia="ru-RU"/>
              </w:rPr>
            </w:pPr>
            <w:r w:rsidRPr="007649CE">
              <w:rPr>
                <w:b/>
                <w:bCs/>
                <w:i/>
                <w:iCs/>
                <w:sz w:val="22"/>
                <w:szCs w:val="22"/>
                <w:lang w:eastAsia="ru-RU"/>
              </w:rPr>
              <w:t>Публичное акционерное общество</w:t>
            </w:r>
          </w:p>
          <w:p w14:paraId="07EB7623" w14:textId="75867E66" w:rsidR="000A0C71" w:rsidRPr="007649CE" w:rsidRDefault="000A0C71" w:rsidP="000A0C71">
            <w:pPr>
              <w:pStyle w:val="prilozhenie"/>
              <w:ind w:firstLine="0"/>
              <w:jc w:val="center"/>
              <w:rPr>
                <w:b/>
                <w:bCs/>
                <w:i/>
                <w:iCs/>
                <w:sz w:val="22"/>
                <w:szCs w:val="22"/>
                <w:lang w:eastAsia="ru-RU"/>
              </w:rPr>
            </w:pPr>
            <w:r w:rsidRPr="007649CE">
              <w:rPr>
                <w:b/>
                <w:bCs/>
                <w:i/>
                <w:iCs/>
                <w:sz w:val="22"/>
                <w:szCs w:val="22"/>
                <w:lang w:eastAsia="ru-RU"/>
              </w:rPr>
              <w:t>«Калужская сбытовая компания»</w:t>
            </w:r>
          </w:p>
        </w:tc>
      </w:tr>
      <w:tr w:rsidR="000A0C71" w:rsidRPr="00A714CD" w14:paraId="7AF88821" w14:textId="77777777" w:rsidTr="00D0429E">
        <w:tc>
          <w:tcPr>
            <w:tcW w:w="4998" w:type="dxa"/>
            <w:tcBorders>
              <w:top w:val="single" w:sz="4" w:space="0" w:color="auto"/>
              <w:left w:val="single" w:sz="4" w:space="0" w:color="auto"/>
              <w:bottom w:val="single" w:sz="4" w:space="0" w:color="auto"/>
              <w:right w:val="single" w:sz="4" w:space="0" w:color="auto"/>
            </w:tcBorders>
          </w:tcPr>
          <w:p w14:paraId="31D6413C" w14:textId="5E90B8DD" w:rsidR="000A0C71" w:rsidRPr="00A714CD" w:rsidRDefault="000A0C71" w:rsidP="000A0C71">
            <w:pPr>
              <w:pStyle w:val="prilozhenie"/>
              <w:ind w:firstLine="0"/>
              <w:jc w:val="left"/>
              <w:rPr>
                <w:sz w:val="22"/>
                <w:szCs w:val="22"/>
                <w:lang w:eastAsia="ru-RU"/>
              </w:rPr>
            </w:pPr>
            <w:r w:rsidRPr="00A714CD">
              <w:rPr>
                <w:sz w:val="22"/>
                <w:szCs w:val="22"/>
                <w:lang w:eastAsia="ru-RU"/>
              </w:rPr>
              <w:t xml:space="preserve">1.2. </w:t>
            </w:r>
            <w:r w:rsidR="000218EB" w:rsidRPr="00A714CD">
              <w:rPr>
                <w:sz w:val="22"/>
                <w:szCs w:val="22"/>
              </w:rPr>
              <w:t>Адрес эмитента, указанный в едином государственном реестре юридических лиц</w:t>
            </w:r>
          </w:p>
        </w:tc>
        <w:tc>
          <w:tcPr>
            <w:tcW w:w="5208" w:type="dxa"/>
            <w:tcBorders>
              <w:top w:val="single" w:sz="4" w:space="0" w:color="auto"/>
              <w:left w:val="single" w:sz="4" w:space="0" w:color="auto"/>
              <w:bottom w:val="single" w:sz="4" w:space="0" w:color="auto"/>
              <w:right w:val="single" w:sz="4" w:space="0" w:color="auto"/>
            </w:tcBorders>
            <w:vAlign w:val="center"/>
          </w:tcPr>
          <w:p w14:paraId="03915F10" w14:textId="599D619A" w:rsidR="000A0C71" w:rsidRPr="007649CE" w:rsidRDefault="000A0C71" w:rsidP="000A0C71">
            <w:pPr>
              <w:pStyle w:val="prilozhenie"/>
              <w:ind w:firstLine="0"/>
              <w:jc w:val="center"/>
              <w:rPr>
                <w:b/>
                <w:bCs/>
                <w:i/>
                <w:iCs/>
                <w:sz w:val="22"/>
                <w:szCs w:val="22"/>
                <w:lang w:eastAsia="ru-RU"/>
              </w:rPr>
            </w:pPr>
            <w:r w:rsidRPr="007649CE">
              <w:rPr>
                <w:b/>
                <w:bCs/>
                <w:i/>
                <w:iCs/>
                <w:sz w:val="22"/>
                <w:szCs w:val="22"/>
                <w:lang w:eastAsia="ru-RU"/>
              </w:rPr>
              <w:t>Российская Федерация, г. Калуга, пер. Суворова, д. 8</w:t>
            </w:r>
          </w:p>
        </w:tc>
      </w:tr>
      <w:tr w:rsidR="000A0C71" w:rsidRPr="00A714CD" w14:paraId="48F2B25F" w14:textId="77777777" w:rsidTr="00D0429E">
        <w:tc>
          <w:tcPr>
            <w:tcW w:w="4998" w:type="dxa"/>
            <w:tcBorders>
              <w:top w:val="single" w:sz="4" w:space="0" w:color="auto"/>
              <w:left w:val="single" w:sz="4" w:space="0" w:color="auto"/>
              <w:bottom w:val="single" w:sz="4" w:space="0" w:color="auto"/>
              <w:right w:val="single" w:sz="4" w:space="0" w:color="auto"/>
            </w:tcBorders>
          </w:tcPr>
          <w:p w14:paraId="2B8B5758" w14:textId="67804400" w:rsidR="000A0C71" w:rsidRPr="00A714CD" w:rsidRDefault="000A0C71" w:rsidP="000A0C71">
            <w:pPr>
              <w:pStyle w:val="prilozhenie"/>
              <w:ind w:firstLine="0"/>
              <w:jc w:val="left"/>
              <w:rPr>
                <w:sz w:val="22"/>
                <w:szCs w:val="22"/>
                <w:lang w:eastAsia="ru-RU"/>
              </w:rPr>
            </w:pPr>
            <w:r w:rsidRPr="00A714CD">
              <w:rPr>
                <w:sz w:val="22"/>
                <w:szCs w:val="22"/>
                <w:lang w:eastAsia="ru-RU"/>
              </w:rPr>
              <w:t xml:space="preserve">1.3. </w:t>
            </w:r>
            <w:r w:rsidR="00902919" w:rsidRPr="00A714CD">
              <w:rPr>
                <w:sz w:val="22"/>
                <w:szCs w:val="22"/>
              </w:rPr>
              <w:t>Основной государственный регистрационный номер (ОГРН) эмитента</w:t>
            </w:r>
          </w:p>
        </w:tc>
        <w:tc>
          <w:tcPr>
            <w:tcW w:w="5208" w:type="dxa"/>
            <w:tcBorders>
              <w:top w:val="single" w:sz="4" w:space="0" w:color="auto"/>
              <w:left w:val="single" w:sz="4" w:space="0" w:color="auto"/>
              <w:bottom w:val="single" w:sz="4" w:space="0" w:color="auto"/>
              <w:right w:val="single" w:sz="4" w:space="0" w:color="auto"/>
            </w:tcBorders>
            <w:vAlign w:val="center"/>
          </w:tcPr>
          <w:p w14:paraId="1BA2A077" w14:textId="1BDCDB35" w:rsidR="000A0C71" w:rsidRPr="007649CE" w:rsidRDefault="000A0C71" w:rsidP="000A0C71">
            <w:pPr>
              <w:pStyle w:val="prilozhenie"/>
              <w:ind w:firstLine="0"/>
              <w:jc w:val="center"/>
              <w:rPr>
                <w:b/>
                <w:bCs/>
                <w:i/>
                <w:iCs/>
                <w:sz w:val="22"/>
                <w:szCs w:val="22"/>
                <w:lang w:eastAsia="ru-RU"/>
              </w:rPr>
            </w:pPr>
            <w:r w:rsidRPr="007649CE">
              <w:rPr>
                <w:b/>
                <w:bCs/>
                <w:i/>
                <w:iCs/>
                <w:sz w:val="22"/>
                <w:szCs w:val="22"/>
                <w:lang w:eastAsia="ru-RU"/>
              </w:rPr>
              <w:t>1044004751746</w:t>
            </w:r>
          </w:p>
        </w:tc>
      </w:tr>
      <w:tr w:rsidR="000A0C71" w:rsidRPr="00A714CD" w14:paraId="095B594C" w14:textId="77777777" w:rsidTr="00D0429E">
        <w:tc>
          <w:tcPr>
            <w:tcW w:w="4998" w:type="dxa"/>
            <w:tcBorders>
              <w:top w:val="single" w:sz="4" w:space="0" w:color="auto"/>
              <w:left w:val="single" w:sz="4" w:space="0" w:color="auto"/>
              <w:bottom w:val="single" w:sz="4" w:space="0" w:color="auto"/>
              <w:right w:val="single" w:sz="4" w:space="0" w:color="auto"/>
            </w:tcBorders>
          </w:tcPr>
          <w:p w14:paraId="21B1C8BF" w14:textId="53E7E8A4" w:rsidR="000A0C71" w:rsidRPr="00A714CD" w:rsidRDefault="000A0C71" w:rsidP="000A0C71">
            <w:pPr>
              <w:pStyle w:val="prilozhenie"/>
              <w:ind w:firstLine="0"/>
              <w:jc w:val="left"/>
              <w:rPr>
                <w:sz w:val="22"/>
                <w:szCs w:val="22"/>
                <w:lang w:eastAsia="ru-RU"/>
              </w:rPr>
            </w:pPr>
            <w:r w:rsidRPr="00A714CD">
              <w:rPr>
                <w:sz w:val="22"/>
                <w:szCs w:val="22"/>
                <w:lang w:eastAsia="ru-RU"/>
              </w:rPr>
              <w:t xml:space="preserve">1.4. </w:t>
            </w:r>
            <w:r w:rsidR="00902919" w:rsidRPr="00A714CD">
              <w:rPr>
                <w:sz w:val="22"/>
                <w:szCs w:val="22"/>
              </w:rPr>
              <w:t>Идентификационный номер налогоплательщика (ИНН) эмитента</w:t>
            </w:r>
          </w:p>
        </w:tc>
        <w:tc>
          <w:tcPr>
            <w:tcW w:w="5208" w:type="dxa"/>
            <w:tcBorders>
              <w:top w:val="single" w:sz="4" w:space="0" w:color="auto"/>
              <w:left w:val="single" w:sz="4" w:space="0" w:color="auto"/>
              <w:bottom w:val="single" w:sz="4" w:space="0" w:color="auto"/>
              <w:right w:val="single" w:sz="4" w:space="0" w:color="auto"/>
            </w:tcBorders>
            <w:vAlign w:val="center"/>
          </w:tcPr>
          <w:p w14:paraId="3C6EFFE2" w14:textId="74964C0E" w:rsidR="000A0C71" w:rsidRPr="007649CE" w:rsidRDefault="000A0C71" w:rsidP="000A0C71">
            <w:pPr>
              <w:pStyle w:val="prilozhenie"/>
              <w:ind w:firstLine="0"/>
              <w:jc w:val="center"/>
              <w:rPr>
                <w:b/>
                <w:bCs/>
                <w:i/>
                <w:iCs/>
                <w:sz w:val="22"/>
                <w:szCs w:val="22"/>
                <w:lang w:eastAsia="ru-RU"/>
              </w:rPr>
            </w:pPr>
            <w:r w:rsidRPr="007649CE">
              <w:rPr>
                <w:b/>
                <w:bCs/>
                <w:i/>
                <w:iCs/>
                <w:sz w:val="22"/>
                <w:szCs w:val="22"/>
                <w:lang w:eastAsia="ru-RU"/>
              </w:rPr>
              <w:t>4029030252</w:t>
            </w:r>
          </w:p>
        </w:tc>
      </w:tr>
      <w:tr w:rsidR="000A0C71" w:rsidRPr="00A714CD" w14:paraId="5C1665D8" w14:textId="77777777" w:rsidTr="00D0429E">
        <w:tc>
          <w:tcPr>
            <w:tcW w:w="4998" w:type="dxa"/>
            <w:tcBorders>
              <w:top w:val="single" w:sz="4" w:space="0" w:color="auto"/>
              <w:left w:val="single" w:sz="4" w:space="0" w:color="auto"/>
              <w:bottom w:val="single" w:sz="4" w:space="0" w:color="auto"/>
              <w:right w:val="single" w:sz="4" w:space="0" w:color="auto"/>
            </w:tcBorders>
          </w:tcPr>
          <w:p w14:paraId="107D6412" w14:textId="5FA73DCE" w:rsidR="000A0C71" w:rsidRPr="00A714CD" w:rsidRDefault="000A0C71" w:rsidP="000A0C71">
            <w:pPr>
              <w:pStyle w:val="prilozhenie"/>
              <w:ind w:firstLine="0"/>
              <w:jc w:val="left"/>
              <w:rPr>
                <w:sz w:val="22"/>
                <w:szCs w:val="22"/>
                <w:lang w:eastAsia="ru-RU"/>
              </w:rPr>
            </w:pPr>
            <w:r w:rsidRPr="00A714CD">
              <w:rPr>
                <w:sz w:val="22"/>
                <w:szCs w:val="22"/>
                <w:lang w:eastAsia="ru-RU"/>
              </w:rPr>
              <w:t>1.5. Уникальный код эмитента, присвоенный Банком России</w:t>
            </w:r>
          </w:p>
        </w:tc>
        <w:tc>
          <w:tcPr>
            <w:tcW w:w="5208" w:type="dxa"/>
            <w:tcBorders>
              <w:top w:val="single" w:sz="4" w:space="0" w:color="auto"/>
              <w:left w:val="single" w:sz="4" w:space="0" w:color="auto"/>
              <w:bottom w:val="single" w:sz="4" w:space="0" w:color="auto"/>
              <w:right w:val="single" w:sz="4" w:space="0" w:color="auto"/>
            </w:tcBorders>
            <w:vAlign w:val="center"/>
          </w:tcPr>
          <w:p w14:paraId="3574C781" w14:textId="0C46204F" w:rsidR="000A0C71" w:rsidRPr="007649CE" w:rsidRDefault="000A0C71" w:rsidP="000A0C71">
            <w:pPr>
              <w:pStyle w:val="prilozhenie"/>
              <w:ind w:firstLine="0"/>
              <w:jc w:val="center"/>
              <w:rPr>
                <w:b/>
                <w:bCs/>
                <w:i/>
                <w:iCs/>
                <w:sz w:val="22"/>
                <w:szCs w:val="22"/>
                <w:lang w:eastAsia="ru-RU"/>
              </w:rPr>
            </w:pPr>
            <w:r w:rsidRPr="007649CE">
              <w:rPr>
                <w:b/>
                <w:bCs/>
                <w:i/>
                <w:iCs/>
                <w:sz w:val="22"/>
                <w:szCs w:val="22"/>
                <w:lang w:eastAsia="ru-RU"/>
              </w:rPr>
              <w:t>65057-D</w:t>
            </w:r>
          </w:p>
        </w:tc>
      </w:tr>
      <w:tr w:rsidR="000A0C71" w:rsidRPr="00A714CD" w14:paraId="070F3663" w14:textId="77777777" w:rsidTr="00D0429E">
        <w:tc>
          <w:tcPr>
            <w:tcW w:w="4998" w:type="dxa"/>
            <w:tcBorders>
              <w:top w:val="single" w:sz="4" w:space="0" w:color="auto"/>
              <w:left w:val="single" w:sz="4" w:space="0" w:color="auto"/>
              <w:bottom w:val="single" w:sz="4" w:space="0" w:color="auto"/>
              <w:right w:val="single" w:sz="4" w:space="0" w:color="auto"/>
            </w:tcBorders>
          </w:tcPr>
          <w:p w14:paraId="624E0255" w14:textId="5FF2347A" w:rsidR="000A0C71" w:rsidRPr="00A714CD" w:rsidRDefault="000A0C71" w:rsidP="000A0C71">
            <w:pPr>
              <w:pStyle w:val="prilozhenie"/>
              <w:ind w:firstLine="0"/>
              <w:jc w:val="left"/>
              <w:rPr>
                <w:sz w:val="22"/>
                <w:szCs w:val="22"/>
                <w:lang w:eastAsia="ru-RU"/>
              </w:rPr>
            </w:pPr>
            <w:r w:rsidRPr="00A714CD">
              <w:rPr>
                <w:sz w:val="22"/>
                <w:szCs w:val="22"/>
                <w:lang w:eastAsia="ru-RU"/>
              </w:rPr>
              <w:t>1.6. Адрес страницы в сети "Интернет", используемой эмитентом для раскрытия информации</w:t>
            </w:r>
          </w:p>
        </w:tc>
        <w:tc>
          <w:tcPr>
            <w:tcW w:w="5208" w:type="dxa"/>
            <w:tcBorders>
              <w:top w:val="single" w:sz="4" w:space="0" w:color="auto"/>
              <w:left w:val="single" w:sz="4" w:space="0" w:color="auto"/>
              <w:bottom w:val="single" w:sz="4" w:space="0" w:color="auto"/>
              <w:right w:val="single" w:sz="4" w:space="0" w:color="auto"/>
            </w:tcBorders>
            <w:vAlign w:val="center"/>
          </w:tcPr>
          <w:p w14:paraId="062B2280" w14:textId="77777777" w:rsidR="000A0C71" w:rsidRPr="007649CE" w:rsidRDefault="000A0C71" w:rsidP="000A0C71">
            <w:pPr>
              <w:pStyle w:val="prilozhenie"/>
              <w:ind w:firstLine="0"/>
              <w:jc w:val="center"/>
              <w:rPr>
                <w:b/>
                <w:bCs/>
                <w:i/>
                <w:iCs/>
                <w:sz w:val="20"/>
                <w:szCs w:val="20"/>
                <w:lang w:eastAsia="ru-RU"/>
              </w:rPr>
            </w:pPr>
            <w:r w:rsidRPr="007649CE">
              <w:rPr>
                <w:b/>
                <w:bCs/>
                <w:i/>
                <w:iCs/>
                <w:sz w:val="20"/>
                <w:szCs w:val="20"/>
                <w:lang w:eastAsia="ru-RU"/>
              </w:rPr>
              <w:t>https://kskkaluga.ru/</w:t>
            </w:r>
          </w:p>
          <w:p w14:paraId="65BC622D" w14:textId="3FD74651" w:rsidR="000A0C71" w:rsidRPr="007649CE" w:rsidRDefault="000A0C71" w:rsidP="000A0C71">
            <w:pPr>
              <w:pStyle w:val="prilozhenie"/>
              <w:ind w:firstLine="0"/>
              <w:jc w:val="center"/>
              <w:rPr>
                <w:b/>
                <w:bCs/>
                <w:i/>
                <w:iCs/>
                <w:sz w:val="20"/>
                <w:szCs w:val="20"/>
                <w:lang w:eastAsia="ru-RU"/>
              </w:rPr>
            </w:pPr>
            <w:r w:rsidRPr="007649CE">
              <w:rPr>
                <w:b/>
                <w:bCs/>
                <w:i/>
                <w:iCs/>
                <w:sz w:val="20"/>
                <w:szCs w:val="20"/>
                <w:lang w:eastAsia="ru-RU"/>
              </w:rPr>
              <w:t>http://www.e-disclosure.ru/portal/company.aspx?id=5830</w:t>
            </w:r>
          </w:p>
        </w:tc>
      </w:tr>
      <w:tr w:rsidR="000A0C71" w:rsidRPr="00A714CD" w14:paraId="521F946B" w14:textId="77777777" w:rsidTr="00D0429E">
        <w:tc>
          <w:tcPr>
            <w:tcW w:w="4998" w:type="dxa"/>
            <w:tcBorders>
              <w:top w:val="single" w:sz="4" w:space="0" w:color="auto"/>
              <w:left w:val="single" w:sz="4" w:space="0" w:color="auto"/>
              <w:bottom w:val="single" w:sz="4" w:space="0" w:color="auto"/>
              <w:right w:val="single" w:sz="4" w:space="0" w:color="auto"/>
            </w:tcBorders>
          </w:tcPr>
          <w:p w14:paraId="6DA625DD" w14:textId="70954B12" w:rsidR="000A0C71" w:rsidRPr="00A714CD" w:rsidRDefault="000A0C71" w:rsidP="000A0C71">
            <w:pPr>
              <w:pStyle w:val="prilozhenie"/>
              <w:ind w:firstLine="0"/>
              <w:jc w:val="left"/>
              <w:rPr>
                <w:sz w:val="22"/>
                <w:szCs w:val="22"/>
                <w:lang w:eastAsia="ru-RU"/>
              </w:rPr>
            </w:pPr>
            <w:r w:rsidRPr="00A714CD">
              <w:rPr>
                <w:sz w:val="22"/>
                <w:szCs w:val="22"/>
                <w:lang w:eastAsia="ru-RU"/>
              </w:rPr>
              <w:t>1.7. Дата наступления события (существенного факта), о котором составлено сообщение</w:t>
            </w:r>
          </w:p>
        </w:tc>
        <w:tc>
          <w:tcPr>
            <w:tcW w:w="5208" w:type="dxa"/>
            <w:tcBorders>
              <w:top w:val="single" w:sz="4" w:space="0" w:color="auto"/>
              <w:left w:val="single" w:sz="4" w:space="0" w:color="auto"/>
              <w:bottom w:val="single" w:sz="4" w:space="0" w:color="auto"/>
              <w:right w:val="single" w:sz="4" w:space="0" w:color="auto"/>
            </w:tcBorders>
            <w:vAlign w:val="center"/>
          </w:tcPr>
          <w:p w14:paraId="2EF041F8" w14:textId="462A0D84" w:rsidR="000A0C71" w:rsidRPr="007649CE" w:rsidRDefault="00F52CE6" w:rsidP="000A0C71">
            <w:pPr>
              <w:pStyle w:val="prilozhenie"/>
              <w:ind w:firstLine="0"/>
              <w:jc w:val="center"/>
              <w:rPr>
                <w:b/>
                <w:bCs/>
                <w:i/>
                <w:iCs/>
                <w:sz w:val="22"/>
                <w:szCs w:val="22"/>
                <w:lang w:eastAsia="ru-RU"/>
              </w:rPr>
            </w:pPr>
            <w:r w:rsidRPr="007649CE">
              <w:rPr>
                <w:b/>
                <w:bCs/>
                <w:i/>
                <w:iCs/>
                <w:sz w:val="22"/>
                <w:szCs w:val="22"/>
                <w:lang w:eastAsia="ru-RU"/>
              </w:rPr>
              <w:t>2</w:t>
            </w:r>
            <w:r w:rsidR="007649CE">
              <w:rPr>
                <w:b/>
                <w:bCs/>
                <w:i/>
                <w:iCs/>
                <w:sz w:val="22"/>
                <w:szCs w:val="22"/>
                <w:lang w:eastAsia="ru-RU"/>
              </w:rPr>
              <w:t>2</w:t>
            </w:r>
            <w:r w:rsidR="000A0C71" w:rsidRPr="007649CE">
              <w:rPr>
                <w:b/>
                <w:bCs/>
                <w:i/>
                <w:iCs/>
                <w:sz w:val="22"/>
                <w:szCs w:val="22"/>
                <w:lang w:eastAsia="ru-RU"/>
              </w:rPr>
              <w:t>.</w:t>
            </w:r>
            <w:r w:rsidR="007649CE">
              <w:rPr>
                <w:b/>
                <w:bCs/>
                <w:i/>
                <w:iCs/>
                <w:sz w:val="22"/>
                <w:szCs w:val="22"/>
                <w:lang w:eastAsia="ru-RU"/>
              </w:rPr>
              <w:t>08</w:t>
            </w:r>
            <w:r w:rsidR="000A0C71" w:rsidRPr="007649CE">
              <w:rPr>
                <w:b/>
                <w:bCs/>
                <w:i/>
                <w:iCs/>
                <w:sz w:val="22"/>
                <w:szCs w:val="22"/>
                <w:lang w:eastAsia="ru-RU"/>
              </w:rPr>
              <w:t>.202</w:t>
            </w:r>
            <w:r w:rsidR="007649CE">
              <w:rPr>
                <w:b/>
                <w:bCs/>
                <w:i/>
                <w:iCs/>
                <w:sz w:val="22"/>
                <w:szCs w:val="22"/>
                <w:lang w:eastAsia="ru-RU"/>
              </w:rPr>
              <w:t>5</w:t>
            </w:r>
            <w:r w:rsidR="000A0C71" w:rsidRPr="007649CE">
              <w:rPr>
                <w:b/>
                <w:bCs/>
                <w:i/>
                <w:iCs/>
                <w:sz w:val="22"/>
                <w:szCs w:val="22"/>
                <w:lang w:eastAsia="ru-RU"/>
              </w:rPr>
              <w:t xml:space="preserve"> г.</w:t>
            </w:r>
          </w:p>
        </w:tc>
      </w:tr>
    </w:tbl>
    <w:p w14:paraId="105A5C46" w14:textId="77777777" w:rsidR="008C48F3" w:rsidRPr="00A714CD" w:rsidRDefault="008C48F3" w:rsidP="008C48F3">
      <w:pPr>
        <w:pStyle w:val="prilozhenie"/>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8C48F3" w:rsidRPr="00A714CD" w14:paraId="1793FFAF" w14:textId="77777777" w:rsidTr="00D0429E">
        <w:trPr>
          <w:trHeight w:val="269"/>
        </w:trPr>
        <w:tc>
          <w:tcPr>
            <w:tcW w:w="10206" w:type="dxa"/>
            <w:tcBorders>
              <w:top w:val="single" w:sz="4" w:space="0" w:color="auto"/>
              <w:left w:val="single" w:sz="4" w:space="0" w:color="auto"/>
              <w:bottom w:val="single" w:sz="4" w:space="0" w:color="auto"/>
              <w:right w:val="single" w:sz="4" w:space="0" w:color="auto"/>
            </w:tcBorders>
          </w:tcPr>
          <w:p w14:paraId="7592B0C2" w14:textId="77777777" w:rsidR="008C48F3" w:rsidRPr="00A714CD" w:rsidRDefault="008C48F3" w:rsidP="001458D7">
            <w:pPr>
              <w:pStyle w:val="prilozhenie"/>
              <w:ind w:firstLine="0"/>
              <w:jc w:val="center"/>
              <w:rPr>
                <w:sz w:val="22"/>
                <w:szCs w:val="22"/>
              </w:rPr>
            </w:pPr>
            <w:r w:rsidRPr="00A714CD">
              <w:rPr>
                <w:sz w:val="22"/>
                <w:szCs w:val="22"/>
              </w:rPr>
              <w:t>2. Содержание сообщения</w:t>
            </w:r>
          </w:p>
        </w:tc>
      </w:tr>
      <w:tr w:rsidR="00E82041" w:rsidRPr="00A714CD" w14:paraId="5502E7F7" w14:textId="77777777" w:rsidTr="00D0429E">
        <w:trPr>
          <w:trHeight w:val="2406"/>
        </w:trPr>
        <w:tc>
          <w:tcPr>
            <w:tcW w:w="10206" w:type="dxa"/>
            <w:tcBorders>
              <w:top w:val="single" w:sz="4" w:space="0" w:color="auto"/>
              <w:left w:val="single" w:sz="4" w:space="0" w:color="auto"/>
              <w:bottom w:val="single" w:sz="4" w:space="0" w:color="auto"/>
              <w:right w:val="single" w:sz="4" w:space="0" w:color="auto"/>
            </w:tcBorders>
          </w:tcPr>
          <w:p w14:paraId="6F9FBD36" w14:textId="77777777" w:rsidR="00E82041" w:rsidRPr="00A714CD" w:rsidRDefault="00E82041" w:rsidP="00E82041">
            <w:pPr>
              <w:pStyle w:val="a8"/>
              <w:spacing w:before="0" w:after="120"/>
              <w:jc w:val="both"/>
              <w:rPr>
                <w:sz w:val="22"/>
                <w:szCs w:val="22"/>
                <w:lang w:eastAsia="en-US"/>
              </w:rPr>
            </w:pPr>
            <w:r w:rsidRPr="00A714CD">
              <w:rPr>
                <w:sz w:val="22"/>
                <w:szCs w:val="22"/>
                <w:lang w:eastAsia="en-US"/>
              </w:rPr>
              <w:t xml:space="preserve">2.1. Лицо, которое совершило существенную сделку: </w:t>
            </w:r>
            <w:r w:rsidRPr="00A714CD">
              <w:rPr>
                <w:b/>
                <w:i/>
                <w:sz w:val="22"/>
                <w:szCs w:val="22"/>
                <w:lang w:eastAsia="en-US"/>
              </w:rPr>
              <w:t>эмитент.</w:t>
            </w:r>
          </w:p>
          <w:p w14:paraId="5E2AB73A" w14:textId="41F29113" w:rsidR="00E82041" w:rsidRPr="00A714CD" w:rsidRDefault="00E82041" w:rsidP="009E5FD3">
            <w:pPr>
              <w:pStyle w:val="a8"/>
              <w:spacing w:before="0" w:after="120"/>
              <w:jc w:val="both"/>
              <w:rPr>
                <w:b/>
                <w:i/>
                <w:sz w:val="22"/>
                <w:szCs w:val="22"/>
                <w:lang w:eastAsia="en-US"/>
              </w:rPr>
            </w:pPr>
            <w:r w:rsidRPr="00A714CD">
              <w:rPr>
                <w:sz w:val="22"/>
                <w:szCs w:val="22"/>
                <w:lang w:eastAsia="en-US"/>
              </w:rPr>
              <w:t xml:space="preserve">2.2. Категория существенной сделки: </w:t>
            </w:r>
            <w:r w:rsidR="008F18CF" w:rsidRPr="00A714CD">
              <w:rPr>
                <w:b/>
                <w:bCs/>
                <w:i/>
                <w:iCs/>
                <w:snapToGrid w:val="0"/>
                <w:sz w:val="22"/>
                <w:szCs w:val="22"/>
              </w:rPr>
              <w:t>крупная сделка (несколько взаимосвязанных сделок).</w:t>
            </w:r>
          </w:p>
          <w:p w14:paraId="7A64E672" w14:textId="35798BC5" w:rsidR="001566B6" w:rsidRPr="001566B6" w:rsidRDefault="009E5FD3" w:rsidP="00E82041">
            <w:pPr>
              <w:pStyle w:val="a8"/>
              <w:spacing w:before="0" w:after="120"/>
              <w:jc w:val="both"/>
              <w:rPr>
                <w:b/>
                <w:bCs/>
                <w:i/>
                <w:iCs/>
                <w:snapToGrid w:val="0"/>
                <w:sz w:val="22"/>
                <w:szCs w:val="22"/>
              </w:rPr>
            </w:pPr>
            <w:r w:rsidRPr="00A714CD">
              <w:rPr>
                <w:sz w:val="22"/>
                <w:szCs w:val="22"/>
                <w:lang w:eastAsia="en-US"/>
              </w:rPr>
              <w:t xml:space="preserve">2.3. </w:t>
            </w:r>
            <w:r w:rsidR="00E82041" w:rsidRPr="00A714CD">
              <w:rPr>
                <w:sz w:val="22"/>
                <w:szCs w:val="22"/>
                <w:lang w:eastAsia="en-US"/>
              </w:rPr>
              <w:t xml:space="preserve">Вид и предмет существенной сделки: </w:t>
            </w:r>
            <w:r w:rsidR="001566B6" w:rsidRPr="001566B6">
              <w:rPr>
                <w:b/>
                <w:bCs/>
                <w:i/>
                <w:iCs/>
                <w:snapToGrid w:val="0"/>
                <w:sz w:val="22"/>
                <w:szCs w:val="22"/>
              </w:rPr>
              <w:t>генеральное соглашение с возобновляемым лимитом кредитования</w:t>
            </w:r>
            <w:r w:rsidR="001566B6">
              <w:rPr>
                <w:b/>
                <w:bCs/>
                <w:i/>
                <w:iCs/>
                <w:snapToGrid w:val="0"/>
                <w:sz w:val="22"/>
                <w:szCs w:val="22"/>
              </w:rPr>
              <w:t>.</w:t>
            </w:r>
          </w:p>
          <w:p w14:paraId="293CE9A0" w14:textId="29460483" w:rsidR="00E82041" w:rsidRPr="00A714CD" w:rsidRDefault="00E82041" w:rsidP="00E82041">
            <w:pPr>
              <w:pStyle w:val="a8"/>
              <w:spacing w:before="0" w:after="0"/>
              <w:jc w:val="both"/>
              <w:rPr>
                <w:sz w:val="22"/>
                <w:szCs w:val="22"/>
                <w:lang w:eastAsia="en-US"/>
              </w:rPr>
            </w:pPr>
            <w:r w:rsidRPr="00A714CD">
              <w:rPr>
                <w:sz w:val="22"/>
                <w:szCs w:val="22"/>
                <w:lang w:eastAsia="en-US"/>
              </w:rPr>
              <w:t>2.</w:t>
            </w:r>
            <w:r w:rsidR="009E5FD3" w:rsidRPr="00A714CD">
              <w:rPr>
                <w:sz w:val="22"/>
                <w:szCs w:val="22"/>
                <w:lang w:eastAsia="en-US"/>
              </w:rPr>
              <w:t>4</w:t>
            </w:r>
            <w:r w:rsidRPr="00A714CD">
              <w:rPr>
                <w:sz w:val="22"/>
                <w:szCs w:val="22"/>
                <w:lang w:eastAsia="en-US"/>
              </w:rPr>
              <w:t>. Содержание существенной сделки, в том числе гражданские права и обязанности, на установление, изменение или прекращение которых направлена совершенная существенная сделка:</w:t>
            </w:r>
          </w:p>
          <w:p w14:paraId="2350B612" w14:textId="53E265DB" w:rsidR="001566B6" w:rsidRDefault="001566B6" w:rsidP="00E82041">
            <w:pPr>
              <w:pStyle w:val="a8"/>
              <w:spacing w:before="0" w:after="0"/>
              <w:jc w:val="both"/>
              <w:rPr>
                <w:b/>
                <w:bCs/>
                <w:i/>
                <w:iCs/>
                <w:snapToGrid w:val="0"/>
                <w:sz w:val="22"/>
                <w:szCs w:val="22"/>
              </w:rPr>
            </w:pPr>
            <w:r w:rsidRPr="001566B6">
              <w:rPr>
                <w:b/>
                <w:bCs/>
                <w:i/>
                <w:iCs/>
                <w:snapToGrid w:val="0"/>
                <w:sz w:val="22"/>
                <w:szCs w:val="22"/>
              </w:rPr>
              <w:t>Размер Возобновляемого лимита кредитования составляет: 900 000 000,00 (Девятьсот миллионов) рублей</w:t>
            </w:r>
            <w:r w:rsidR="006B43C5">
              <w:rPr>
                <w:b/>
                <w:bCs/>
                <w:i/>
                <w:iCs/>
                <w:snapToGrid w:val="0"/>
                <w:sz w:val="22"/>
                <w:szCs w:val="22"/>
              </w:rPr>
              <w:t xml:space="preserve"> 00 копеек</w:t>
            </w:r>
            <w:r w:rsidRPr="001566B6">
              <w:rPr>
                <w:b/>
                <w:bCs/>
                <w:i/>
                <w:iCs/>
                <w:snapToGrid w:val="0"/>
                <w:sz w:val="22"/>
                <w:szCs w:val="22"/>
              </w:rPr>
              <w:t>.</w:t>
            </w:r>
          </w:p>
          <w:p w14:paraId="1AF0D91E" w14:textId="772252D9" w:rsidR="00E82041" w:rsidRDefault="00E82041" w:rsidP="00E82041">
            <w:pPr>
              <w:pStyle w:val="a8"/>
              <w:spacing w:before="0" w:after="0"/>
              <w:jc w:val="both"/>
              <w:rPr>
                <w:b/>
                <w:i/>
                <w:sz w:val="22"/>
                <w:szCs w:val="22"/>
              </w:rPr>
            </w:pPr>
            <w:r w:rsidRPr="00A714CD">
              <w:rPr>
                <w:b/>
                <w:i/>
                <w:sz w:val="22"/>
                <w:szCs w:val="22"/>
                <w:lang w:eastAsia="en-US"/>
              </w:rPr>
              <w:t>Цель кредит</w:t>
            </w:r>
            <w:r w:rsidR="001566B6">
              <w:rPr>
                <w:b/>
                <w:i/>
                <w:sz w:val="22"/>
                <w:szCs w:val="22"/>
                <w:lang w:eastAsia="en-US"/>
              </w:rPr>
              <w:t>ования</w:t>
            </w:r>
            <w:r w:rsidRPr="00A714CD">
              <w:rPr>
                <w:b/>
                <w:i/>
                <w:sz w:val="22"/>
                <w:szCs w:val="22"/>
                <w:lang w:eastAsia="en-US"/>
              </w:rPr>
              <w:t xml:space="preserve">: </w:t>
            </w:r>
            <w:r w:rsidRPr="00A714CD">
              <w:rPr>
                <w:b/>
                <w:i/>
                <w:sz w:val="22"/>
                <w:szCs w:val="22"/>
              </w:rPr>
              <w:t>финансирование текущей деятельности.</w:t>
            </w:r>
          </w:p>
          <w:p w14:paraId="3A6AC985" w14:textId="77777777" w:rsidR="001566B6" w:rsidRDefault="001566B6" w:rsidP="0035219C">
            <w:pPr>
              <w:pStyle w:val="a8"/>
              <w:spacing w:before="0" w:after="0"/>
              <w:jc w:val="both"/>
              <w:rPr>
                <w:b/>
                <w:i/>
                <w:sz w:val="22"/>
                <w:szCs w:val="22"/>
              </w:rPr>
            </w:pPr>
            <w:r w:rsidRPr="001566B6">
              <w:rPr>
                <w:b/>
                <w:i/>
                <w:sz w:val="22"/>
                <w:szCs w:val="22"/>
              </w:rPr>
              <w:t xml:space="preserve">Проценты по Кредитам, предоставляемым в рамках Соглашения, устанавливаются в размере: </w:t>
            </w:r>
          </w:p>
          <w:p w14:paraId="31837BA9" w14:textId="0DFF93DF" w:rsidR="001566B6" w:rsidRDefault="0035219C" w:rsidP="0035219C">
            <w:pPr>
              <w:pStyle w:val="a8"/>
              <w:spacing w:before="0" w:after="0"/>
              <w:jc w:val="both"/>
              <w:rPr>
                <w:b/>
                <w:i/>
                <w:sz w:val="22"/>
                <w:szCs w:val="22"/>
              </w:rPr>
            </w:pPr>
            <w:r>
              <w:rPr>
                <w:b/>
                <w:i/>
                <w:sz w:val="22"/>
                <w:szCs w:val="22"/>
              </w:rPr>
              <w:t xml:space="preserve">- </w:t>
            </w:r>
            <w:r w:rsidRPr="001566B6">
              <w:rPr>
                <w:b/>
                <w:i/>
                <w:sz w:val="22"/>
                <w:szCs w:val="22"/>
              </w:rPr>
              <w:t>до 30 (тридцать) дней (включительно)</w:t>
            </w:r>
            <w:r>
              <w:rPr>
                <w:b/>
                <w:i/>
                <w:sz w:val="22"/>
                <w:szCs w:val="22"/>
              </w:rPr>
              <w:t xml:space="preserve"> к</w:t>
            </w:r>
            <w:r w:rsidRPr="001566B6">
              <w:rPr>
                <w:b/>
                <w:i/>
                <w:sz w:val="22"/>
                <w:szCs w:val="22"/>
              </w:rPr>
              <w:t>лючевая ставка, увеличенная на 3,5 (Три целых пять десятых) процентных пункта</w:t>
            </w:r>
            <w:r>
              <w:rPr>
                <w:b/>
                <w:i/>
                <w:sz w:val="22"/>
                <w:szCs w:val="22"/>
              </w:rPr>
              <w:t>;</w:t>
            </w:r>
          </w:p>
          <w:p w14:paraId="2D384193" w14:textId="7AFCFC3B" w:rsidR="0035219C" w:rsidRDefault="0035219C" w:rsidP="0035219C">
            <w:pPr>
              <w:pStyle w:val="a8"/>
              <w:spacing w:before="0" w:after="0"/>
              <w:jc w:val="both"/>
              <w:rPr>
                <w:b/>
                <w:i/>
                <w:sz w:val="22"/>
                <w:szCs w:val="22"/>
              </w:rPr>
            </w:pPr>
            <w:r>
              <w:rPr>
                <w:b/>
                <w:i/>
                <w:sz w:val="22"/>
                <w:szCs w:val="22"/>
              </w:rPr>
              <w:t xml:space="preserve">- </w:t>
            </w:r>
            <w:r w:rsidRPr="001566B6">
              <w:rPr>
                <w:b/>
                <w:i/>
                <w:sz w:val="22"/>
                <w:szCs w:val="22"/>
              </w:rPr>
              <w:t>от 31 (Тридцать один) дней до 90 (Девяносто) дней (включительно)</w:t>
            </w:r>
            <w:r w:rsidRPr="001566B6">
              <w:rPr>
                <w:b/>
                <w:i/>
                <w:sz w:val="22"/>
                <w:szCs w:val="22"/>
              </w:rPr>
              <w:t xml:space="preserve"> </w:t>
            </w:r>
            <w:r>
              <w:rPr>
                <w:b/>
                <w:i/>
                <w:sz w:val="22"/>
                <w:szCs w:val="22"/>
              </w:rPr>
              <w:t>к</w:t>
            </w:r>
            <w:r w:rsidRPr="001566B6">
              <w:rPr>
                <w:b/>
                <w:i/>
                <w:sz w:val="22"/>
                <w:szCs w:val="22"/>
              </w:rPr>
              <w:t>лючевая ставка, увеличенная на 4,5 (Четыре целых пять десятых) процентных пункта</w:t>
            </w:r>
            <w:r>
              <w:rPr>
                <w:b/>
                <w:i/>
                <w:sz w:val="22"/>
                <w:szCs w:val="22"/>
              </w:rPr>
              <w:t>.</w:t>
            </w:r>
          </w:p>
          <w:p w14:paraId="56FADA81" w14:textId="407CD59A" w:rsidR="001566B6" w:rsidRDefault="0035219C" w:rsidP="0035219C">
            <w:pPr>
              <w:pStyle w:val="a8"/>
              <w:spacing w:before="0" w:after="0"/>
              <w:jc w:val="both"/>
              <w:rPr>
                <w:b/>
                <w:i/>
                <w:sz w:val="22"/>
                <w:szCs w:val="22"/>
              </w:rPr>
            </w:pPr>
            <w:r w:rsidRPr="0035219C">
              <w:rPr>
                <w:b/>
                <w:i/>
                <w:sz w:val="22"/>
                <w:szCs w:val="22"/>
              </w:rPr>
              <w:t>При изменении Ключевой ставки процентная ставка по Кредиту изменяется, соответственно, на величину (количество процентных пунктов) изменения Ключевой ставки со дня, следующего за днем, с которого Банк России изменил Ключевую ставку.</w:t>
            </w:r>
          </w:p>
          <w:p w14:paraId="433116A1" w14:textId="5665643C" w:rsidR="00E82041" w:rsidRPr="00A714CD" w:rsidRDefault="00E82041" w:rsidP="005A1950">
            <w:pPr>
              <w:pStyle w:val="Default"/>
              <w:jc w:val="both"/>
              <w:rPr>
                <w:b/>
                <w:i/>
                <w:sz w:val="22"/>
                <w:szCs w:val="22"/>
              </w:rPr>
            </w:pPr>
            <w:r w:rsidRPr="00A714CD">
              <w:rPr>
                <w:b/>
                <w:i/>
                <w:sz w:val="22"/>
                <w:szCs w:val="22"/>
              </w:rPr>
              <w:t>Периодичность уплаты процентов: ежемесячно.</w:t>
            </w:r>
          </w:p>
          <w:p w14:paraId="5A249EFB" w14:textId="541BC974" w:rsidR="007B45C9" w:rsidRDefault="00E82041" w:rsidP="007B45C9">
            <w:pPr>
              <w:jc w:val="both"/>
              <w:rPr>
                <w:b/>
                <w:i/>
                <w:sz w:val="22"/>
                <w:szCs w:val="22"/>
              </w:rPr>
            </w:pPr>
            <w:r w:rsidRPr="00A714CD">
              <w:rPr>
                <w:b/>
                <w:i/>
                <w:sz w:val="22"/>
                <w:szCs w:val="22"/>
              </w:rPr>
              <w:t>Обеспечение:</w:t>
            </w:r>
          </w:p>
          <w:p w14:paraId="280A334A" w14:textId="0B584355" w:rsidR="007B45C9" w:rsidRPr="007B45C9" w:rsidRDefault="007B45C9" w:rsidP="007B45C9">
            <w:pPr>
              <w:pStyle w:val="Default"/>
              <w:jc w:val="both"/>
              <w:rPr>
                <w:b/>
                <w:i/>
                <w:sz w:val="22"/>
                <w:szCs w:val="22"/>
              </w:rPr>
            </w:pPr>
            <w:r>
              <w:rPr>
                <w:b/>
                <w:i/>
                <w:sz w:val="22"/>
                <w:szCs w:val="22"/>
              </w:rPr>
              <w:t xml:space="preserve">1. </w:t>
            </w:r>
            <w:r w:rsidRPr="007B45C9">
              <w:rPr>
                <w:b/>
                <w:i/>
                <w:sz w:val="22"/>
                <w:szCs w:val="22"/>
              </w:rPr>
              <w:t xml:space="preserve">Поручительство юридического лица согласно договору поручительства от «22» августа 2025 года № 00.19-2/02/085-1/25, заключаемому между БАНКОМ и АО «КГЭК» (ИНН 4027070563), выступающим в качестве Поручителя. </w:t>
            </w:r>
          </w:p>
          <w:p w14:paraId="2A5E6298" w14:textId="65D7B1AA" w:rsidR="007B45C9" w:rsidRPr="007B45C9" w:rsidRDefault="007B45C9" w:rsidP="007B45C9">
            <w:pPr>
              <w:pStyle w:val="Default"/>
              <w:jc w:val="both"/>
              <w:rPr>
                <w:b/>
                <w:i/>
                <w:sz w:val="22"/>
                <w:szCs w:val="22"/>
              </w:rPr>
            </w:pPr>
            <w:r>
              <w:rPr>
                <w:b/>
                <w:i/>
                <w:sz w:val="22"/>
                <w:szCs w:val="22"/>
              </w:rPr>
              <w:t xml:space="preserve">2. </w:t>
            </w:r>
            <w:r w:rsidRPr="007B45C9">
              <w:rPr>
                <w:b/>
                <w:i/>
                <w:sz w:val="22"/>
                <w:szCs w:val="22"/>
              </w:rPr>
              <w:t xml:space="preserve">Поручительство юридического лица согласно договору поручительства от «22» августа 2025 года № 00.19-2/02/085-2/25, заключаемому между БАНКОМ и АО «ОБЛЭНЕРГОСБЫТ» (ИНН 4029027570), выступающим в качестве Поручителя. </w:t>
            </w:r>
          </w:p>
          <w:p w14:paraId="01F92A5A" w14:textId="5EE50BEE" w:rsidR="007B45C9" w:rsidRPr="007B45C9" w:rsidRDefault="007B45C9" w:rsidP="007B45C9">
            <w:pPr>
              <w:pStyle w:val="Default"/>
              <w:jc w:val="both"/>
              <w:rPr>
                <w:b/>
                <w:i/>
                <w:sz w:val="22"/>
                <w:szCs w:val="22"/>
              </w:rPr>
            </w:pPr>
            <w:r w:rsidRPr="007B45C9">
              <w:rPr>
                <w:b/>
                <w:i/>
                <w:sz w:val="22"/>
                <w:szCs w:val="22"/>
              </w:rPr>
              <w:t xml:space="preserve">3. Поручительство юридического лица согласно договору поручительства от «22» августа 2025 года № 00.19-2/02/085-3/25, заключаемому между БАНКОМ и ООО «КСК-ИНВЕСТ» (ИНН 4027103610), выступающим в качестве Поручителя. </w:t>
            </w:r>
          </w:p>
          <w:p w14:paraId="4EDA7CF6" w14:textId="71351398" w:rsidR="007B45C9" w:rsidRPr="007B45C9" w:rsidRDefault="007B45C9" w:rsidP="007B45C9">
            <w:pPr>
              <w:pStyle w:val="Default"/>
              <w:jc w:val="both"/>
              <w:rPr>
                <w:b/>
                <w:i/>
                <w:sz w:val="22"/>
                <w:szCs w:val="22"/>
              </w:rPr>
            </w:pPr>
            <w:r w:rsidRPr="007B45C9">
              <w:rPr>
                <w:b/>
                <w:i/>
                <w:sz w:val="22"/>
                <w:szCs w:val="22"/>
              </w:rPr>
              <w:t xml:space="preserve">4. Поручительство юридического лица согласно договору поручительства от «22» августа 2025 года № 00.19-2/02/085-4/25, заключаемому между БАНКОМ и ООО «ВА» (ИНН 4027143878), выступающим в качестве Поручителя. </w:t>
            </w:r>
          </w:p>
          <w:p w14:paraId="2EF8C109" w14:textId="1E69691E" w:rsidR="007B45C9" w:rsidRPr="007B45C9" w:rsidRDefault="007B45C9" w:rsidP="007B45C9">
            <w:pPr>
              <w:pStyle w:val="Default"/>
              <w:jc w:val="both"/>
              <w:rPr>
                <w:b/>
                <w:i/>
                <w:sz w:val="22"/>
                <w:szCs w:val="22"/>
              </w:rPr>
            </w:pPr>
            <w:r w:rsidRPr="007B45C9">
              <w:rPr>
                <w:b/>
                <w:i/>
                <w:sz w:val="22"/>
                <w:szCs w:val="22"/>
              </w:rPr>
              <w:t xml:space="preserve">5. Последующий залог недвижимого имущества ЗАЕМЩИКА согласно Последующему договору о залоге недвижимого имущества от «22» августа 2025 года № 00.19-2/03/085-1/25, заключаемому между БАНКОМ и ЗАЕМЩИКОМ, выступающим в качестве Залогодателя. </w:t>
            </w:r>
          </w:p>
          <w:p w14:paraId="181254AF" w14:textId="310E3957" w:rsidR="007B45C9" w:rsidRPr="007B45C9" w:rsidRDefault="007B45C9" w:rsidP="007B45C9">
            <w:pPr>
              <w:pStyle w:val="Default"/>
              <w:jc w:val="both"/>
              <w:rPr>
                <w:b/>
                <w:i/>
                <w:sz w:val="22"/>
                <w:szCs w:val="22"/>
              </w:rPr>
            </w:pPr>
            <w:r w:rsidRPr="007B45C9">
              <w:rPr>
                <w:b/>
                <w:i/>
                <w:sz w:val="22"/>
                <w:szCs w:val="22"/>
              </w:rPr>
              <w:t xml:space="preserve">6. Последующий залог движимого имущества ЗАЕМЩИКА согласно Договору залога движимого имущества от «22» августа 2025 года № 00.19-2/03/085-2/25, заключаемому между БАНКОМ и ЗАЕМЩИКОМ, выступающим в качестве Залогодателя. </w:t>
            </w:r>
          </w:p>
          <w:p w14:paraId="12476BF5" w14:textId="6F79F6C5" w:rsidR="007B45C9" w:rsidRPr="007B45C9" w:rsidRDefault="007B45C9" w:rsidP="007B45C9">
            <w:pPr>
              <w:pStyle w:val="Default"/>
              <w:jc w:val="both"/>
              <w:rPr>
                <w:b/>
                <w:i/>
                <w:sz w:val="22"/>
                <w:szCs w:val="22"/>
              </w:rPr>
            </w:pPr>
            <w:r w:rsidRPr="007B45C9">
              <w:rPr>
                <w:b/>
                <w:i/>
                <w:sz w:val="22"/>
                <w:szCs w:val="22"/>
              </w:rPr>
              <w:t xml:space="preserve">7. Последующий залог 50% (Пятидесяти) процентов + 1 (Одна) обыкновенных именных бездокументарных акций ЗАЕМЩИКА, рыночной (номинальной) стоимостью 9 148 375,00 (Девять </w:t>
            </w:r>
            <w:r w:rsidRPr="007B45C9">
              <w:rPr>
                <w:b/>
                <w:i/>
                <w:sz w:val="22"/>
                <w:szCs w:val="22"/>
              </w:rPr>
              <w:lastRenderedPageBreak/>
              <w:t xml:space="preserve">миллионов сто сорок восемь тысяч триста семьдесят пять) рублей 00 копеек, согласно Договору залога акций от «22» августа 2025 года № 00.19-2/03/085-3/25, заключаемому между БАНКОМ и АО «КГЭК» (ИНН 4027070563), выступающим в качестве Залогодателя. </w:t>
            </w:r>
          </w:p>
          <w:p w14:paraId="59055A30" w14:textId="3F9DFCD0" w:rsidR="007B45C9" w:rsidRPr="007B45C9" w:rsidRDefault="007B45C9" w:rsidP="007B45C9">
            <w:pPr>
              <w:pStyle w:val="Default"/>
              <w:jc w:val="both"/>
              <w:rPr>
                <w:b/>
                <w:i/>
                <w:sz w:val="22"/>
                <w:szCs w:val="22"/>
              </w:rPr>
            </w:pPr>
            <w:r w:rsidRPr="007B45C9">
              <w:rPr>
                <w:b/>
                <w:i/>
                <w:sz w:val="22"/>
                <w:szCs w:val="22"/>
              </w:rPr>
              <w:t xml:space="preserve">8. Последующий залог 17,93% (Семнадцать целых девяносто три сотых) процента обыкновенных именных бездокументарных акций ЗАЕМЩИКА, рыночной (номинальной) стоимостью 3 280 000,00 (Три миллиона двести восемьдесят тысяч) рублей 00 копеек, согласно Договору залога акций от «22» августа 2025 № 00.19-2/03/085-4/25, заключаемому между БАНКОМ и ООО «КСК-ИНВЕСТ» (ИНН 4027103610), выступающим в качестве Залогодателя. </w:t>
            </w:r>
          </w:p>
          <w:p w14:paraId="3D61C884" w14:textId="5D747809" w:rsidR="007B45C9" w:rsidRPr="007B45C9" w:rsidRDefault="007B45C9" w:rsidP="007B45C9">
            <w:pPr>
              <w:pStyle w:val="Default"/>
              <w:jc w:val="both"/>
              <w:rPr>
                <w:b/>
                <w:i/>
                <w:sz w:val="22"/>
                <w:szCs w:val="22"/>
              </w:rPr>
            </w:pPr>
            <w:r w:rsidRPr="007B45C9">
              <w:rPr>
                <w:b/>
                <w:i/>
                <w:sz w:val="22"/>
                <w:szCs w:val="22"/>
              </w:rPr>
              <w:t xml:space="preserve">9. Последующий залог 72,05% (Семьдесят две целых пять сотых) процентов обыкновенных именных бездокументарных акций АО «КГЭК» (ИНН 4027070563), рыночной (номинальной) стоимостью 42 500 000,00 (Сорок два миллиона пятьсот тысяч) рублей 00 копеек, согласно Договору залога акций от «22» августа 2025 № 00.19-2/03/085-5/25, заключаемому между БАНКОМ и ООО «ВА» (ИНН 4027143878), выступающим в качестве Залогодателя </w:t>
            </w:r>
          </w:p>
          <w:p w14:paraId="6B564B10" w14:textId="58E95915" w:rsidR="007B45C9" w:rsidRPr="007B45C9" w:rsidRDefault="007B45C9" w:rsidP="007B45C9">
            <w:pPr>
              <w:pStyle w:val="Default"/>
              <w:jc w:val="both"/>
              <w:rPr>
                <w:b/>
                <w:i/>
                <w:sz w:val="22"/>
                <w:szCs w:val="22"/>
              </w:rPr>
            </w:pPr>
            <w:r w:rsidRPr="007B45C9">
              <w:rPr>
                <w:b/>
                <w:i/>
                <w:sz w:val="22"/>
                <w:szCs w:val="22"/>
              </w:rPr>
              <w:t xml:space="preserve">10. Последующий залог 15,24% (Пятнадцать целых двадцать четыре сотых) процентов обыкновенных именных бездокументарных акций АО «КГЭК» (ИНН 4027070563), рыночной (номинальной) стоимостью 8 990 000,00 (Восемь миллионов девятьсот девяносто тысяч) рублей 00 копеек, согласно Договору залога акций от «22» августа 2025 № 00.19-2/03/085-6/25, заключаемому между БАНКОМ и ЗАЕМЩИКОМ, выступающим в качестве Залогодателя. </w:t>
            </w:r>
          </w:p>
          <w:p w14:paraId="1D124903" w14:textId="5A664C59" w:rsidR="00E82041" w:rsidRPr="007B45C9" w:rsidRDefault="007B45C9" w:rsidP="007B45C9">
            <w:pPr>
              <w:pStyle w:val="Default"/>
              <w:spacing w:after="120"/>
              <w:jc w:val="both"/>
              <w:rPr>
                <w:b/>
                <w:i/>
                <w:sz w:val="22"/>
                <w:szCs w:val="22"/>
              </w:rPr>
            </w:pPr>
            <w:r w:rsidRPr="007B45C9">
              <w:rPr>
                <w:b/>
                <w:i/>
                <w:sz w:val="22"/>
                <w:szCs w:val="22"/>
              </w:rPr>
              <w:t xml:space="preserve">11. Последующий залог 100% (Сто процентов) долей уставного капитала ООО «ВА» (ИНН 4027143878), согласно Договору залога доли в уставном капитале заключаемому между БАНКОМ и Мараткановым Вячеславом Анатольевичем (ИНН 121501491519), выступающим в качестве Залогодателя. </w:t>
            </w:r>
            <w:r w:rsidR="00E82041" w:rsidRPr="00A714CD">
              <w:rPr>
                <w:b/>
                <w:i/>
                <w:color w:val="auto"/>
                <w:sz w:val="22"/>
                <w:szCs w:val="22"/>
                <w:highlight w:val="yellow"/>
                <w:lang w:eastAsia="en-US"/>
              </w:rPr>
              <w:t xml:space="preserve"> </w:t>
            </w:r>
          </w:p>
          <w:p w14:paraId="6187B9F3" w14:textId="02401CE4" w:rsidR="00E82041" w:rsidRPr="00A714CD" w:rsidRDefault="00E82041" w:rsidP="009E5FD3">
            <w:pPr>
              <w:pStyle w:val="a8"/>
              <w:spacing w:before="0" w:after="120"/>
              <w:jc w:val="both"/>
              <w:rPr>
                <w:sz w:val="22"/>
                <w:szCs w:val="22"/>
                <w:lang w:eastAsia="en-US"/>
              </w:rPr>
            </w:pPr>
            <w:r w:rsidRPr="00A714CD">
              <w:rPr>
                <w:sz w:val="22"/>
                <w:szCs w:val="22"/>
                <w:lang w:eastAsia="en-US"/>
              </w:rPr>
              <w:t>2.</w:t>
            </w:r>
            <w:r w:rsidR="009E5FD3" w:rsidRPr="00A714CD">
              <w:rPr>
                <w:sz w:val="22"/>
                <w:szCs w:val="22"/>
                <w:lang w:eastAsia="en-US"/>
              </w:rPr>
              <w:t>5</w:t>
            </w:r>
            <w:r w:rsidRPr="00A714CD">
              <w:rPr>
                <w:sz w:val="22"/>
                <w:szCs w:val="22"/>
                <w:lang w:eastAsia="en-US"/>
              </w:rPr>
              <w:t xml:space="preserve">. Стороны и выгодоприобретатели по существенной сделке: </w:t>
            </w:r>
            <w:r w:rsidRPr="00A714CD">
              <w:rPr>
                <w:b/>
                <w:i/>
                <w:iCs/>
                <w:sz w:val="22"/>
                <w:szCs w:val="22"/>
                <w:lang w:eastAsia="en-US"/>
              </w:rPr>
              <w:t>Акционерное общество «Акционерный Банк «РОССИЯ»</w:t>
            </w:r>
            <w:r w:rsidRPr="00A714CD">
              <w:rPr>
                <w:b/>
                <w:i/>
                <w:sz w:val="22"/>
                <w:szCs w:val="22"/>
                <w:lang w:eastAsia="en-US"/>
              </w:rPr>
              <w:t xml:space="preserve"> - Банк</w:t>
            </w:r>
            <w:r w:rsidR="007B45C9">
              <w:rPr>
                <w:b/>
                <w:i/>
                <w:sz w:val="22"/>
                <w:szCs w:val="22"/>
                <w:lang w:eastAsia="en-US"/>
              </w:rPr>
              <w:t>/Кредитор</w:t>
            </w:r>
            <w:r w:rsidRPr="00A714CD">
              <w:rPr>
                <w:b/>
                <w:i/>
                <w:sz w:val="22"/>
                <w:szCs w:val="22"/>
                <w:lang w:eastAsia="en-US"/>
              </w:rPr>
              <w:t>, и Публичное акционерное общество «Калужская сбытовая компания» - Заемщик.</w:t>
            </w:r>
          </w:p>
          <w:p w14:paraId="2EF59285" w14:textId="3F064388" w:rsidR="00E82041" w:rsidRPr="00A714CD" w:rsidRDefault="009E5FD3" w:rsidP="009E5FD3">
            <w:pPr>
              <w:pStyle w:val="a8"/>
              <w:spacing w:before="0" w:after="120"/>
              <w:jc w:val="both"/>
              <w:rPr>
                <w:sz w:val="22"/>
                <w:szCs w:val="22"/>
                <w:lang w:eastAsia="en-US"/>
              </w:rPr>
            </w:pPr>
            <w:r w:rsidRPr="00A714CD">
              <w:rPr>
                <w:sz w:val="22"/>
                <w:szCs w:val="22"/>
                <w:lang w:eastAsia="en-US"/>
              </w:rPr>
              <w:t xml:space="preserve">2.6. </w:t>
            </w:r>
            <w:r w:rsidR="00E82041" w:rsidRPr="00A714CD">
              <w:rPr>
                <w:sz w:val="22"/>
                <w:szCs w:val="22"/>
                <w:lang w:eastAsia="en-US"/>
              </w:rPr>
              <w:t>Срок исполнения обязательств по существенной сделке:</w:t>
            </w:r>
            <w:r w:rsidR="00E82041" w:rsidRPr="00A714CD">
              <w:rPr>
                <w:b/>
                <w:i/>
                <w:sz w:val="22"/>
                <w:szCs w:val="22"/>
                <w:lang w:eastAsia="en-US"/>
              </w:rPr>
              <w:t xml:space="preserve"> </w:t>
            </w:r>
            <w:r w:rsidR="005A1950" w:rsidRPr="00A714CD">
              <w:rPr>
                <w:b/>
                <w:i/>
                <w:sz w:val="22"/>
                <w:szCs w:val="22"/>
                <w:lang w:eastAsia="en-US"/>
              </w:rPr>
              <w:t>2</w:t>
            </w:r>
            <w:r w:rsidR="007B45C9">
              <w:rPr>
                <w:b/>
                <w:i/>
                <w:sz w:val="22"/>
                <w:szCs w:val="22"/>
                <w:lang w:eastAsia="en-US"/>
              </w:rPr>
              <w:t>2</w:t>
            </w:r>
            <w:r w:rsidR="005A1950" w:rsidRPr="00A714CD">
              <w:rPr>
                <w:b/>
                <w:i/>
                <w:sz w:val="22"/>
                <w:szCs w:val="22"/>
                <w:lang w:eastAsia="en-US"/>
              </w:rPr>
              <w:t xml:space="preserve"> </w:t>
            </w:r>
            <w:r w:rsidR="007B45C9">
              <w:rPr>
                <w:b/>
                <w:i/>
                <w:sz w:val="22"/>
                <w:szCs w:val="22"/>
                <w:lang w:eastAsia="en-US"/>
              </w:rPr>
              <w:t>августа</w:t>
            </w:r>
            <w:r w:rsidR="005A1950" w:rsidRPr="00A714CD">
              <w:rPr>
                <w:b/>
                <w:i/>
                <w:sz w:val="22"/>
                <w:szCs w:val="22"/>
                <w:lang w:eastAsia="en-US"/>
              </w:rPr>
              <w:t xml:space="preserve"> </w:t>
            </w:r>
            <w:r w:rsidR="00E82041" w:rsidRPr="00A714CD">
              <w:rPr>
                <w:b/>
                <w:i/>
                <w:sz w:val="22"/>
                <w:szCs w:val="22"/>
                <w:lang w:eastAsia="en-US"/>
              </w:rPr>
              <w:t>20</w:t>
            </w:r>
            <w:r w:rsidR="007B45C9">
              <w:rPr>
                <w:b/>
                <w:i/>
                <w:sz w:val="22"/>
                <w:szCs w:val="22"/>
                <w:lang w:eastAsia="en-US"/>
              </w:rPr>
              <w:t>28</w:t>
            </w:r>
            <w:r w:rsidR="00E82041" w:rsidRPr="00A714CD">
              <w:rPr>
                <w:b/>
                <w:i/>
                <w:sz w:val="22"/>
                <w:szCs w:val="22"/>
                <w:lang w:eastAsia="en-US"/>
              </w:rPr>
              <w:t xml:space="preserve"> года</w:t>
            </w:r>
            <w:r w:rsidR="006E4CA7" w:rsidRPr="00A714CD">
              <w:rPr>
                <w:b/>
                <w:i/>
                <w:sz w:val="22"/>
                <w:szCs w:val="22"/>
                <w:lang w:eastAsia="en-US"/>
              </w:rPr>
              <w:t>.</w:t>
            </w:r>
          </w:p>
          <w:p w14:paraId="2A9DF67D" w14:textId="59BA7A67" w:rsidR="009E5FD3" w:rsidRPr="006B43C5" w:rsidRDefault="009E5FD3" w:rsidP="006B43C5">
            <w:pPr>
              <w:pStyle w:val="a8"/>
              <w:spacing w:before="0" w:after="0"/>
              <w:jc w:val="both"/>
              <w:rPr>
                <w:b/>
                <w:bCs/>
                <w:i/>
                <w:iCs/>
                <w:snapToGrid w:val="0"/>
                <w:sz w:val="22"/>
                <w:szCs w:val="22"/>
              </w:rPr>
            </w:pPr>
            <w:r w:rsidRPr="00A714CD">
              <w:rPr>
                <w:sz w:val="22"/>
                <w:szCs w:val="22"/>
                <w:lang w:eastAsia="en-US"/>
              </w:rPr>
              <w:t xml:space="preserve">2.7. </w:t>
            </w:r>
            <w:r w:rsidR="00E82041" w:rsidRPr="00A714CD">
              <w:rPr>
                <w:sz w:val="22"/>
                <w:szCs w:val="22"/>
                <w:lang w:eastAsia="en-US"/>
              </w:rPr>
              <w:t xml:space="preserve">Размер существенной сделки в денежном выражении </w:t>
            </w:r>
            <w:r w:rsidR="006B43C5" w:rsidRPr="001566B6">
              <w:rPr>
                <w:b/>
                <w:bCs/>
                <w:i/>
                <w:iCs/>
                <w:snapToGrid w:val="0"/>
                <w:sz w:val="22"/>
                <w:szCs w:val="22"/>
              </w:rPr>
              <w:t>900 000 000,00 (Девятьсот миллионов) рублей</w:t>
            </w:r>
            <w:r w:rsidR="00656260" w:rsidRPr="00A714CD">
              <w:rPr>
                <w:b/>
                <w:bCs/>
                <w:i/>
                <w:iCs/>
                <w:snapToGrid w:val="0"/>
                <w:sz w:val="22"/>
                <w:szCs w:val="22"/>
              </w:rPr>
              <w:t xml:space="preserve"> 00 копеек</w:t>
            </w:r>
            <w:r w:rsidR="00E82041" w:rsidRPr="00A714CD">
              <w:rPr>
                <w:b/>
                <w:i/>
                <w:sz w:val="22"/>
                <w:szCs w:val="22"/>
                <w:lang w:eastAsia="en-US"/>
              </w:rPr>
              <w:t xml:space="preserve">, </w:t>
            </w:r>
            <w:r w:rsidR="00E82041" w:rsidRPr="004836F6">
              <w:rPr>
                <w:b/>
                <w:i/>
                <w:sz w:val="22"/>
                <w:szCs w:val="22"/>
                <w:lang w:eastAsia="en-US"/>
              </w:rPr>
              <w:t xml:space="preserve">плюс максимальный % по </w:t>
            </w:r>
            <w:r w:rsidR="006A2D6E">
              <w:rPr>
                <w:b/>
                <w:i/>
                <w:sz w:val="22"/>
                <w:szCs w:val="22"/>
                <w:lang w:eastAsia="en-US"/>
              </w:rPr>
              <w:t>генеральному соглашению</w:t>
            </w:r>
            <w:r w:rsidR="00E82041" w:rsidRPr="004836F6">
              <w:rPr>
                <w:b/>
                <w:i/>
                <w:sz w:val="22"/>
                <w:szCs w:val="22"/>
                <w:lang w:eastAsia="en-US"/>
              </w:rPr>
              <w:t xml:space="preserve"> </w:t>
            </w:r>
            <w:r w:rsidR="004836F6" w:rsidRPr="004836F6">
              <w:rPr>
                <w:b/>
                <w:i/>
                <w:sz w:val="22"/>
                <w:szCs w:val="22"/>
                <w:lang w:eastAsia="en-US"/>
              </w:rPr>
              <w:t>607 500 000,00</w:t>
            </w:r>
            <w:r w:rsidR="00E82041" w:rsidRPr="004836F6">
              <w:rPr>
                <w:b/>
                <w:i/>
                <w:sz w:val="22"/>
                <w:szCs w:val="22"/>
                <w:lang w:eastAsia="en-US"/>
              </w:rPr>
              <w:t xml:space="preserve"> (</w:t>
            </w:r>
            <w:r w:rsidR="004836F6" w:rsidRPr="004836F6">
              <w:rPr>
                <w:b/>
                <w:i/>
                <w:sz w:val="22"/>
                <w:szCs w:val="22"/>
                <w:lang w:eastAsia="en-US"/>
              </w:rPr>
              <w:t>Шестьсот семь миллионов пятьсот тысяч</w:t>
            </w:r>
            <w:r w:rsidR="00DD3051" w:rsidRPr="004836F6">
              <w:rPr>
                <w:b/>
                <w:i/>
                <w:sz w:val="22"/>
                <w:szCs w:val="22"/>
                <w:lang w:eastAsia="en-US"/>
              </w:rPr>
              <w:t>) рубл</w:t>
            </w:r>
            <w:r w:rsidR="00B127CE" w:rsidRPr="004836F6">
              <w:rPr>
                <w:b/>
                <w:i/>
                <w:sz w:val="22"/>
                <w:szCs w:val="22"/>
                <w:lang w:eastAsia="en-US"/>
              </w:rPr>
              <w:t>ей</w:t>
            </w:r>
            <w:r w:rsidR="00DD3051" w:rsidRPr="004836F6">
              <w:rPr>
                <w:b/>
                <w:i/>
                <w:sz w:val="22"/>
                <w:szCs w:val="22"/>
                <w:lang w:eastAsia="en-US"/>
              </w:rPr>
              <w:t xml:space="preserve"> </w:t>
            </w:r>
            <w:r w:rsidR="00B127CE" w:rsidRPr="004836F6">
              <w:rPr>
                <w:b/>
                <w:i/>
                <w:sz w:val="22"/>
                <w:szCs w:val="22"/>
                <w:lang w:eastAsia="en-US"/>
              </w:rPr>
              <w:t>00</w:t>
            </w:r>
            <w:r w:rsidR="00E82041" w:rsidRPr="004836F6">
              <w:rPr>
                <w:b/>
                <w:i/>
                <w:sz w:val="22"/>
                <w:szCs w:val="22"/>
                <w:lang w:eastAsia="en-US"/>
              </w:rPr>
              <w:t xml:space="preserve"> копе</w:t>
            </w:r>
            <w:r w:rsidR="00B127CE" w:rsidRPr="004836F6">
              <w:rPr>
                <w:b/>
                <w:i/>
                <w:sz w:val="22"/>
                <w:szCs w:val="22"/>
                <w:lang w:eastAsia="en-US"/>
              </w:rPr>
              <w:t>е</w:t>
            </w:r>
            <w:r w:rsidR="00DD3051" w:rsidRPr="004836F6">
              <w:rPr>
                <w:b/>
                <w:i/>
                <w:sz w:val="22"/>
                <w:szCs w:val="22"/>
                <w:lang w:eastAsia="en-US"/>
              </w:rPr>
              <w:t>к</w:t>
            </w:r>
            <w:r w:rsidR="00E82041" w:rsidRPr="00A714CD">
              <w:rPr>
                <w:b/>
                <w:i/>
                <w:sz w:val="22"/>
                <w:szCs w:val="22"/>
                <w:lang w:eastAsia="en-US"/>
              </w:rPr>
              <w:t xml:space="preserve"> </w:t>
            </w:r>
            <w:r w:rsidR="005A1950" w:rsidRPr="00A714CD">
              <w:rPr>
                <w:sz w:val="22"/>
                <w:szCs w:val="22"/>
                <w:lang w:eastAsia="en-US"/>
              </w:rPr>
              <w:t>и в процентах от стоимости активов (совокупной стоимости активов), определяемой в соответствии с подпунктом 13.9.21 пункта 13.9 Положения Банка России от 27.03.2020 № 714-П «О раскрытии информации эмитентами эмиссионных ценных бумаг»</w:t>
            </w:r>
            <w:r w:rsidR="00E82041" w:rsidRPr="00A714CD">
              <w:rPr>
                <w:b/>
                <w:i/>
                <w:sz w:val="22"/>
                <w:szCs w:val="22"/>
                <w:lang w:eastAsia="en-US"/>
              </w:rPr>
              <w:t xml:space="preserve"> </w:t>
            </w:r>
            <w:r w:rsidR="005A1950" w:rsidRPr="00A714CD">
              <w:rPr>
                <w:bCs/>
                <w:iCs/>
                <w:sz w:val="22"/>
                <w:szCs w:val="22"/>
                <w:lang w:eastAsia="en-US"/>
              </w:rPr>
              <w:t>-</w:t>
            </w:r>
            <w:r w:rsidR="00E82041" w:rsidRPr="00A714CD">
              <w:rPr>
                <w:b/>
                <w:i/>
                <w:sz w:val="22"/>
                <w:szCs w:val="22"/>
                <w:lang w:eastAsia="en-US"/>
              </w:rPr>
              <w:t xml:space="preserve"> </w:t>
            </w:r>
            <w:r w:rsidR="002159D6" w:rsidRPr="006A2D6E">
              <w:rPr>
                <w:b/>
                <w:i/>
                <w:sz w:val="22"/>
                <w:szCs w:val="22"/>
                <w:lang w:eastAsia="en-US"/>
              </w:rPr>
              <w:t>2</w:t>
            </w:r>
            <w:r w:rsidR="006A2D6E" w:rsidRPr="006A2D6E">
              <w:rPr>
                <w:b/>
                <w:i/>
                <w:sz w:val="22"/>
                <w:szCs w:val="22"/>
                <w:lang w:eastAsia="en-US"/>
              </w:rPr>
              <w:t>0,97</w:t>
            </w:r>
            <w:r w:rsidR="00E82041" w:rsidRPr="006A2D6E">
              <w:rPr>
                <w:b/>
                <w:i/>
                <w:sz w:val="22"/>
                <w:szCs w:val="22"/>
                <w:lang w:eastAsia="en-US"/>
              </w:rPr>
              <w:t>%</w:t>
            </w:r>
            <w:r w:rsidR="005A1950" w:rsidRPr="006A2D6E">
              <w:rPr>
                <w:b/>
                <w:i/>
                <w:sz w:val="22"/>
                <w:szCs w:val="22"/>
                <w:lang w:eastAsia="en-US"/>
              </w:rPr>
              <w:t>.</w:t>
            </w:r>
          </w:p>
          <w:p w14:paraId="699C045C" w14:textId="01C172B4" w:rsidR="00E82041" w:rsidRPr="00A714CD" w:rsidRDefault="00E82041" w:rsidP="00E82041">
            <w:pPr>
              <w:pStyle w:val="a8"/>
              <w:spacing w:before="0" w:after="120"/>
              <w:jc w:val="both"/>
              <w:rPr>
                <w:sz w:val="22"/>
                <w:szCs w:val="22"/>
                <w:lang w:eastAsia="en-US"/>
              </w:rPr>
            </w:pPr>
            <w:r w:rsidRPr="00A714CD">
              <w:rPr>
                <w:sz w:val="22"/>
                <w:szCs w:val="22"/>
                <w:lang w:eastAsia="en-US"/>
              </w:rPr>
              <w:t>2.</w:t>
            </w:r>
            <w:r w:rsidR="009E5FD3" w:rsidRPr="00A714CD">
              <w:rPr>
                <w:sz w:val="22"/>
                <w:szCs w:val="22"/>
                <w:lang w:eastAsia="en-US"/>
              </w:rPr>
              <w:t>8</w:t>
            </w:r>
            <w:r w:rsidRPr="00A714CD">
              <w:rPr>
                <w:sz w:val="22"/>
                <w:szCs w:val="22"/>
                <w:lang w:eastAsia="en-US"/>
              </w:rPr>
              <w:t xml:space="preserve">. </w:t>
            </w:r>
            <w:r w:rsidR="009E5FD3" w:rsidRPr="00A714CD">
              <w:rPr>
                <w:sz w:val="22"/>
                <w:szCs w:val="22"/>
                <w:lang w:eastAsia="en-US"/>
              </w:rPr>
              <w:t>Стоимость активов (совокупная стоимость активов), определяемая в соответствии с подпунктом 13.9.21 пункта 13.9 Положения Банка России от 27.03.2020 № 714-П «О раскрытии информации эмитентами эмиссионных ценных бумаг»:</w:t>
            </w:r>
            <w:r w:rsidRPr="00A714CD">
              <w:rPr>
                <w:sz w:val="22"/>
                <w:szCs w:val="22"/>
                <w:lang w:eastAsia="en-US"/>
              </w:rPr>
              <w:t xml:space="preserve"> </w:t>
            </w:r>
            <w:r w:rsidR="000C5DFE" w:rsidRPr="000C5DFE">
              <w:rPr>
                <w:b/>
                <w:i/>
                <w:sz w:val="22"/>
                <w:szCs w:val="22"/>
                <w:lang w:eastAsia="en-US"/>
              </w:rPr>
              <w:t>7 188 813</w:t>
            </w:r>
            <w:r w:rsidR="009E5FD3" w:rsidRPr="00A714CD">
              <w:rPr>
                <w:b/>
                <w:i/>
                <w:sz w:val="22"/>
                <w:szCs w:val="22"/>
                <w:lang w:eastAsia="en-US"/>
              </w:rPr>
              <w:t xml:space="preserve"> тыс. рублей по</w:t>
            </w:r>
            <w:r w:rsidR="009E5FD3" w:rsidRPr="00A714CD">
              <w:rPr>
                <w:sz w:val="22"/>
                <w:szCs w:val="22"/>
              </w:rPr>
              <w:t xml:space="preserve"> </w:t>
            </w:r>
            <w:r w:rsidR="009E5FD3" w:rsidRPr="00A714CD">
              <w:rPr>
                <w:b/>
                <w:i/>
                <w:sz w:val="22"/>
                <w:szCs w:val="22"/>
                <w:lang w:eastAsia="en-US"/>
              </w:rPr>
              <w:t>данным консолидированной финансовой отчетности эмитента на 3</w:t>
            </w:r>
            <w:r w:rsidR="000C5DFE">
              <w:rPr>
                <w:b/>
                <w:i/>
                <w:sz w:val="22"/>
                <w:szCs w:val="22"/>
                <w:lang w:eastAsia="en-US"/>
              </w:rPr>
              <w:t>1</w:t>
            </w:r>
            <w:r w:rsidR="009E5FD3" w:rsidRPr="00A714CD">
              <w:rPr>
                <w:b/>
                <w:i/>
                <w:sz w:val="22"/>
                <w:szCs w:val="22"/>
                <w:lang w:eastAsia="en-US"/>
              </w:rPr>
              <w:t>.</w:t>
            </w:r>
            <w:r w:rsidR="000C5DFE">
              <w:rPr>
                <w:b/>
                <w:i/>
                <w:sz w:val="22"/>
                <w:szCs w:val="22"/>
                <w:lang w:eastAsia="en-US"/>
              </w:rPr>
              <w:t>12</w:t>
            </w:r>
            <w:r w:rsidR="009E5FD3" w:rsidRPr="00A714CD">
              <w:rPr>
                <w:b/>
                <w:i/>
                <w:sz w:val="22"/>
                <w:szCs w:val="22"/>
                <w:lang w:eastAsia="en-US"/>
              </w:rPr>
              <w:t>.202</w:t>
            </w:r>
            <w:r w:rsidR="00656260" w:rsidRPr="00A714CD">
              <w:rPr>
                <w:b/>
                <w:i/>
                <w:sz w:val="22"/>
                <w:szCs w:val="22"/>
                <w:lang w:eastAsia="en-US"/>
              </w:rPr>
              <w:t>4</w:t>
            </w:r>
            <w:r w:rsidR="009E5FD3" w:rsidRPr="00A714CD">
              <w:rPr>
                <w:b/>
                <w:i/>
                <w:sz w:val="22"/>
                <w:szCs w:val="22"/>
                <w:lang w:eastAsia="en-US"/>
              </w:rPr>
              <w:t xml:space="preserve"> г.</w:t>
            </w:r>
          </w:p>
          <w:p w14:paraId="21603DED" w14:textId="797E755E" w:rsidR="00E82041" w:rsidRPr="00A714CD" w:rsidRDefault="00E82041" w:rsidP="00E82041">
            <w:pPr>
              <w:pStyle w:val="a8"/>
              <w:spacing w:before="0" w:after="120"/>
              <w:jc w:val="both"/>
              <w:rPr>
                <w:sz w:val="22"/>
                <w:szCs w:val="22"/>
                <w:lang w:eastAsia="en-US"/>
              </w:rPr>
            </w:pPr>
            <w:r w:rsidRPr="00A714CD">
              <w:rPr>
                <w:sz w:val="22"/>
                <w:szCs w:val="22"/>
                <w:lang w:eastAsia="en-US"/>
              </w:rPr>
              <w:t>2.</w:t>
            </w:r>
            <w:r w:rsidR="00151AFE" w:rsidRPr="00A714CD">
              <w:rPr>
                <w:sz w:val="22"/>
                <w:szCs w:val="22"/>
                <w:lang w:eastAsia="en-US"/>
              </w:rPr>
              <w:t>9</w:t>
            </w:r>
            <w:r w:rsidRPr="00A714CD">
              <w:rPr>
                <w:sz w:val="22"/>
                <w:szCs w:val="22"/>
                <w:lang w:eastAsia="en-US"/>
              </w:rPr>
              <w:t xml:space="preserve">. Дата совершения существенной сделки: </w:t>
            </w:r>
            <w:r w:rsidR="00151AFE" w:rsidRPr="00A714CD">
              <w:rPr>
                <w:b/>
                <w:i/>
                <w:sz w:val="22"/>
                <w:szCs w:val="22"/>
                <w:lang w:eastAsia="en-US"/>
              </w:rPr>
              <w:t>2</w:t>
            </w:r>
            <w:r w:rsidR="00394EAD">
              <w:rPr>
                <w:b/>
                <w:i/>
                <w:sz w:val="22"/>
                <w:szCs w:val="22"/>
                <w:lang w:eastAsia="en-US"/>
              </w:rPr>
              <w:t>2</w:t>
            </w:r>
            <w:r w:rsidRPr="00A714CD">
              <w:rPr>
                <w:b/>
                <w:i/>
                <w:sz w:val="22"/>
                <w:szCs w:val="22"/>
                <w:lang w:eastAsia="en-US"/>
              </w:rPr>
              <w:t xml:space="preserve"> </w:t>
            </w:r>
            <w:r w:rsidR="00394EAD">
              <w:rPr>
                <w:b/>
                <w:i/>
                <w:sz w:val="22"/>
                <w:szCs w:val="22"/>
                <w:lang w:eastAsia="en-US"/>
              </w:rPr>
              <w:t>августа</w:t>
            </w:r>
            <w:r w:rsidRPr="00A714CD">
              <w:rPr>
                <w:b/>
                <w:i/>
                <w:sz w:val="22"/>
                <w:szCs w:val="22"/>
                <w:lang w:eastAsia="en-US"/>
              </w:rPr>
              <w:t xml:space="preserve"> 202</w:t>
            </w:r>
            <w:r w:rsidR="00394EAD">
              <w:rPr>
                <w:b/>
                <w:i/>
                <w:sz w:val="22"/>
                <w:szCs w:val="22"/>
                <w:lang w:eastAsia="en-US"/>
              </w:rPr>
              <w:t>5</w:t>
            </w:r>
            <w:r w:rsidRPr="00A714CD">
              <w:rPr>
                <w:b/>
                <w:i/>
                <w:sz w:val="22"/>
                <w:szCs w:val="22"/>
                <w:lang w:eastAsia="en-US"/>
              </w:rPr>
              <w:t xml:space="preserve"> года</w:t>
            </w:r>
            <w:r w:rsidR="00151AFE" w:rsidRPr="00A714CD">
              <w:rPr>
                <w:b/>
                <w:i/>
                <w:sz w:val="22"/>
                <w:szCs w:val="22"/>
                <w:lang w:eastAsia="en-US"/>
              </w:rPr>
              <w:t>.</w:t>
            </w:r>
          </w:p>
          <w:p w14:paraId="1A449B34" w14:textId="5C8469EE" w:rsidR="00151AFE" w:rsidRPr="00A714CD" w:rsidRDefault="00151AFE" w:rsidP="00E82041">
            <w:pPr>
              <w:widowControl w:val="0"/>
              <w:autoSpaceDE w:val="0"/>
              <w:autoSpaceDN w:val="0"/>
              <w:adjustRightInd w:val="0"/>
              <w:spacing w:after="120"/>
              <w:jc w:val="both"/>
              <w:rPr>
                <w:rFonts w:ascii="TimesNewRomanPS-BoldItalicMT" w:hAnsi="TimesNewRomanPS-BoldItalicMT" w:cs="TimesNewRomanPS-BoldItalicMT"/>
                <w:b/>
                <w:bCs/>
                <w:i/>
                <w:iCs/>
                <w:sz w:val="22"/>
                <w:szCs w:val="22"/>
                <w:lang w:eastAsia="ru-RU"/>
              </w:rPr>
            </w:pPr>
            <w:r w:rsidRPr="00A714CD">
              <w:rPr>
                <w:sz w:val="22"/>
                <w:szCs w:val="22"/>
              </w:rPr>
              <w:t xml:space="preserve">2.10. Сведения о принятии решения о согласии на совершение или о последующем одобрении существенной сделки в случае, когда указанное решение было принято уполномоченным органом управления эмитента или подконтрольной эмитенту организации, имеющей для него существенное значение (наименование органа управления организации, принявшего решение о согласии на совершение или о последующем одобрении существенной сделки, дата принятия решения, дата составления и номер протокола собрания (заседания) органа управления организации, на котором принято указанное решение, если оно принималось коллегиальным органом управления организации), или указание на то, что решение о согласии на совершение или о последующем одобрении существенной сделки не принималось: </w:t>
            </w:r>
            <w:r w:rsidR="006A2D6E">
              <w:rPr>
                <w:b/>
                <w:i/>
                <w:sz w:val="22"/>
                <w:szCs w:val="22"/>
              </w:rPr>
              <w:t>генеральное соглашение</w:t>
            </w:r>
            <w:r w:rsidRPr="00A714CD">
              <w:rPr>
                <w:b/>
                <w:i/>
                <w:sz w:val="22"/>
                <w:szCs w:val="22"/>
              </w:rPr>
              <w:t xml:space="preserve"> заключен</w:t>
            </w:r>
            <w:r w:rsidR="006A2D6E">
              <w:rPr>
                <w:b/>
                <w:i/>
                <w:sz w:val="22"/>
                <w:szCs w:val="22"/>
              </w:rPr>
              <w:t>о</w:t>
            </w:r>
            <w:r w:rsidRPr="00A714CD">
              <w:rPr>
                <w:b/>
                <w:i/>
                <w:sz w:val="22"/>
                <w:szCs w:val="22"/>
              </w:rPr>
              <w:t xml:space="preserve"> с последующим одобрением крупной сделки (несколько взаимосвязанных сделок) уполномоченным органом ПАО «Калужская сбытовая компания».</w:t>
            </w:r>
          </w:p>
        </w:tc>
      </w:tr>
    </w:tbl>
    <w:p w14:paraId="6B89D2E8" w14:textId="77777777" w:rsidR="008C48F3" w:rsidRPr="00A714CD" w:rsidRDefault="008C48F3" w:rsidP="008C48F3">
      <w:pPr>
        <w:pStyle w:val="prilozhenie"/>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8C48F3" w:rsidRPr="00A714CD" w14:paraId="6EF9E66A" w14:textId="77777777" w:rsidTr="00D0429E">
        <w:tc>
          <w:tcPr>
            <w:tcW w:w="10206" w:type="dxa"/>
            <w:tcBorders>
              <w:top w:val="single" w:sz="4" w:space="0" w:color="auto"/>
              <w:left w:val="single" w:sz="4" w:space="0" w:color="auto"/>
              <w:bottom w:val="single" w:sz="4" w:space="0" w:color="auto"/>
              <w:right w:val="single" w:sz="4" w:space="0" w:color="auto"/>
            </w:tcBorders>
          </w:tcPr>
          <w:p w14:paraId="216D08DE" w14:textId="77777777" w:rsidR="008C48F3" w:rsidRPr="00A714CD" w:rsidRDefault="008C48F3" w:rsidP="001458D7">
            <w:pPr>
              <w:pStyle w:val="prilozhenie"/>
              <w:ind w:firstLine="0"/>
              <w:jc w:val="center"/>
              <w:rPr>
                <w:sz w:val="22"/>
                <w:szCs w:val="22"/>
              </w:rPr>
            </w:pPr>
            <w:r w:rsidRPr="00A714CD">
              <w:rPr>
                <w:sz w:val="22"/>
                <w:szCs w:val="22"/>
              </w:rPr>
              <w:t>3. Подпись</w:t>
            </w:r>
          </w:p>
        </w:tc>
      </w:tr>
      <w:tr w:rsidR="008C48F3" w:rsidRPr="00A714CD" w14:paraId="792353C9" w14:textId="77777777" w:rsidTr="00D0429E">
        <w:tc>
          <w:tcPr>
            <w:tcW w:w="10206" w:type="dxa"/>
            <w:tcBorders>
              <w:top w:val="single" w:sz="4" w:space="0" w:color="auto"/>
              <w:left w:val="single" w:sz="4" w:space="0" w:color="auto"/>
              <w:bottom w:val="single" w:sz="4" w:space="0" w:color="auto"/>
              <w:right w:val="single" w:sz="4" w:space="0" w:color="auto"/>
            </w:tcBorders>
          </w:tcPr>
          <w:p w14:paraId="04097270" w14:textId="77777777" w:rsidR="0075081C" w:rsidRPr="00A714CD" w:rsidRDefault="008C48F3" w:rsidP="001458D7">
            <w:pPr>
              <w:pStyle w:val="prilozhenie"/>
              <w:ind w:firstLine="0"/>
              <w:rPr>
                <w:sz w:val="22"/>
                <w:szCs w:val="22"/>
              </w:rPr>
            </w:pPr>
            <w:r w:rsidRPr="00A714CD">
              <w:rPr>
                <w:sz w:val="22"/>
                <w:szCs w:val="22"/>
              </w:rPr>
              <w:t xml:space="preserve">3.1. </w:t>
            </w:r>
            <w:r w:rsidR="0075081C" w:rsidRPr="00A714CD">
              <w:rPr>
                <w:sz w:val="22"/>
                <w:szCs w:val="22"/>
              </w:rPr>
              <w:t>Генеральный директор</w:t>
            </w:r>
          </w:p>
          <w:p w14:paraId="7977E4F6" w14:textId="2422DE05" w:rsidR="008C48F3" w:rsidRPr="00A714CD" w:rsidRDefault="00F63A95" w:rsidP="001458D7">
            <w:pPr>
              <w:pStyle w:val="prilozhenie"/>
              <w:ind w:firstLine="0"/>
              <w:rPr>
                <w:sz w:val="22"/>
                <w:szCs w:val="22"/>
              </w:rPr>
            </w:pPr>
            <w:r w:rsidRPr="00A714CD">
              <w:rPr>
                <w:sz w:val="22"/>
                <w:szCs w:val="22"/>
              </w:rPr>
              <w:t>П</w:t>
            </w:r>
            <w:r w:rsidR="0075081C" w:rsidRPr="00A714CD">
              <w:rPr>
                <w:sz w:val="22"/>
                <w:szCs w:val="22"/>
              </w:rPr>
              <w:t>АО «Калужская сбытовая компания»</w:t>
            </w:r>
            <w:r w:rsidR="00E45009" w:rsidRPr="00A714CD">
              <w:rPr>
                <w:sz w:val="22"/>
                <w:szCs w:val="22"/>
              </w:rPr>
              <w:t xml:space="preserve">   </w:t>
            </w:r>
            <w:r w:rsidR="008C48F3" w:rsidRPr="00A714CD">
              <w:rPr>
                <w:sz w:val="22"/>
                <w:szCs w:val="22"/>
              </w:rPr>
              <w:t xml:space="preserve">  </w:t>
            </w:r>
            <w:r w:rsidR="00920CDA" w:rsidRPr="00A714CD">
              <w:rPr>
                <w:sz w:val="22"/>
                <w:szCs w:val="22"/>
              </w:rPr>
              <w:t xml:space="preserve">         </w:t>
            </w:r>
            <w:r w:rsidR="008C48F3" w:rsidRPr="00A714CD">
              <w:rPr>
                <w:sz w:val="22"/>
                <w:szCs w:val="22"/>
              </w:rPr>
              <w:t xml:space="preserve"> ______________     </w:t>
            </w:r>
            <w:r w:rsidR="00112C87" w:rsidRPr="00A714CD">
              <w:rPr>
                <w:sz w:val="22"/>
                <w:szCs w:val="22"/>
              </w:rPr>
              <w:t xml:space="preserve">  </w:t>
            </w:r>
            <w:r w:rsidR="006E2470" w:rsidRPr="00A714CD">
              <w:rPr>
                <w:sz w:val="22"/>
                <w:szCs w:val="22"/>
              </w:rPr>
              <w:t xml:space="preserve"> </w:t>
            </w:r>
            <w:r w:rsidR="00112C87" w:rsidRPr="00A714CD">
              <w:rPr>
                <w:sz w:val="22"/>
                <w:szCs w:val="22"/>
              </w:rPr>
              <w:t xml:space="preserve"> </w:t>
            </w:r>
            <w:r w:rsidR="008C48F3" w:rsidRPr="00A714CD">
              <w:rPr>
                <w:sz w:val="22"/>
                <w:szCs w:val="22"/>
              </w:rPr>
              <w:t xml:space="preserve">    </w:t>
            </w:r>
            <w:r w:rsidR="003B6436" w:rsidRPr="00A714CD">
              <w:rPr>
                <w:sz w:val="22"/>
                <w:szCs w:val="22"/>
              </w:rPr>
              <w:t>Г.В. Новикова</w:t>
            </w:r>
          </w:p>
          <w:p w14:paraId="0797AD01" w14:textId="04CAEC64" w:rsidR="008C48F3" w:rsidRPr="00A714CD" w:rsidRDefault="0075081C" w:rsidP="001458D7">
            <w:pPr>
              <w:pStyle w:val="prilozhenie"/>
              <w:ind w:firstLine="0"/>
              <w:rPr>
                <w:sz w:val="22"/>
                <w:szCs w:val="22"/>
              </w:rPr>
            </w:pPr>
            <w:r w:rsidRPr="00A714CD">
              <w:rPr>
                <w:sz w:val="22"/>
                <w:szCs w:val="22"/>
              </w:rPr>
              <w:t xml:space="preserve">                                                           </w:t>
            </w:r>
            <w:r w:rsidR="005E2CB6" w:rsidRPr="00A714CD">
              <w:rPr>
                <w:sz w:val="22"/>
                <w:szCs w:val="22"/>
              </w:rPr>
              <w:t xml:space="preserve">          </w:t>
            </w:r>
            <w:r w:rsidR="009E3A5F" w:rsidRPr="00A714CD">
              <w:rPr>
                <w:sz w:val="22"/>
                <w:szCs w:val="22"/>
              </w:rPr>
              <w:t xml:space="preserve"> </w:t>
            </w:r>
            <w:r w:rsidR="005E2CB6" w:rsidRPr="00A714CD">
              <w:rPr>
                <w:sz w:val="22"/>
                <w:szCs w:val="22"/>
              </w:rPr>
              <w:t xml:space="preserve">  </w:t>
            </w:r>
            <w:r w:rsidR="00A0179E" w:rsidRPr="00A714CD">
              <w:rPr>
                <w:sz w:val="22"/>
                <w:szCs w:val="22"/>
              </w:rPr>
              <w:t xml:space="preserve"> </w:t>
            </w:r>
            <w:r w:rsidR="00EC3F2B" w:rsidRPr="00A714CD">
              <w:rPr>
                <w:sz w:val="22"/>
                <w:szCs w:val="22"/>
              </w:rPr>
              <w:t xml:space="preserve">  </w:t>
            </w:r>
            <w:r w:rsidR="00B155EB" w:rsidRPr="00A714CD">
              <w:rPr>
                <w:sz w:val="22"/>
                <w:szCs w:val="22"/>
              </w:rPr>
              <w:t xml:space="preserve">    </w:t>
            </w:r>
            <w:r w:rsidR="00EC3F2B" w:rsidRPr="00A714CD">
              <w:rPr>
                <w:sz w:val="22"/>
                <w:szCs w:val="22"/>
              </w:rPr>
              <w:t xml:space="preserve"> </w:t>
            </w:r>
            <w:r w:rsidR="00F43F4F" w:rsidRPr="00A714CD">
              <w:rPr>
                <w:sz w:val="22"/>
                <w:szCs w:val="22"/>
              </w:rPr>
              <w:t xml:space="preserve">     </w:t>
            </w:r>
            <w:r w:rsidR="00641824" w:rsidRPr="00A714CD">
              <w:rPr>
                <w:sz w:val="22"/>
                <w:szCs w:val="22"/>
              </w:rPr>
              <w:t xml:space="preserve"> </w:t>
            </w:r>
            <w:r w:rsidR="00EC3F2B" w:rsidRPr="00A714CD">
              <w:rPr>
                <w:sz w:val="22"/>
                <w:szCs w:val="22"/>
              </w:rPr>
              <w:t xml:space="preserve">   (</w:t>
            </w:r>
            <w:r w:rsidR="008C48F3" w:rsidRPr="00A714CD">
              <w:rPr>
                <w:sz w:val="22"/>
                <w:szCs w:val="22"/>
              </w:rPr>
              <w:t>подпись)</w:t>
            </w:r>
          </w:p>
          <w:p w14:paraId="593446EB" w14:textId="4EFA634B" w:rsidR="008C48F3" w:rsidRPr="00A714CD" w:rsidRDefault="00E45009" w:rsidP="006A7E6F">
            <w:pPr>
              <w:pStyle w:val="prilozhenie"/>
              <w:ind w:firstLine="0"/>
              <w:rPr>
                <w:sz w:val="22"/>
                <w:szCs w:val="22"/>
              </w:rPr>
            </w:pPr>
            <w:r w:rsidRPr="00A714CD">
              <w:rPr>
                <w:sz w:val="22"/>
                <w:szCs w:val="22"/>
              </w:rPr>
              <w:t>3.2.</w:t>
            </w:r>
            <w:r w:rsidR="008C48F3" w:rsidRPr="00A714CD">
              <w:rPr>
                <w:sz w:val="22"/>
                <w:szCs w:val="22"/>
              </w:rPr>
              <w:t xml:space="preserve"> «</w:t>
            </w:r>
            <w:r w:rsidR="00F52CE6" w:rsidRPr="00A714CD">
              <w:rPr>
                <w:sz w:val="22"/>
                <w:szCs w:val="22"/>
              </w:rPr>
              <w:t>2</w:t>
            </w:r>
            <w:r w:rsidR="006F47D7">
              <w:rPr>
                <w:sz w:val="22"/>
                <w:szCs w:val="22"/>
              </w:rPr>
              <w:t>2</w:t>
            </w:r>
            <w:r w:rsidR="008C48F3" w:rsidRPr="00A714CD">
              <w:rPr>
                <w:sz w:val="22"/>
                <w:szCs w:val="22"/>
              </w:rPr>
              <w:t xml:space="preserve">» </w:t>
            </w:r>
            <w:r w:rsidR="006F47D7">
              <w:rPr>
                <w:sz w:val="22"/>
                <w:szCs w:val="22"/>
              </w:rPr>
              <w:t>августа</w:t>
            </w:r>
            <w:r w:rsidR="008C48F3" w:rsidRPr="00A714CD">
              <w:rPr>
                <w:sz w:val="22"/>
                <w:szCs w:val="22"/>
              </w:rPr>
              <w:t xml:space="preserve"> 20</w:t>
            </w:r>
            <w:r w:rsidR="007D0D9D" w:rsidRPr="00A714CD">
              <w:rPr>
                <w:sz w:val="22"/>
                <w:szCs w:val="22"/>
              </w:rPr>
              <w:t>2</w:t>
            </w:r>
            <w:r w:rsidR="006F47D7">
              <w:rPr>
                <w:sz w:val="22"/>
                <w:szCs w:val="22"/>
              </w:rPr>
              <w:t>5</w:t>
            </w:r>
            <w:r w:rsidR="008C48F3" w:rsidRPr="00A714CD">
              <w:rPr>
                <w:sz w:val="22"/>
                <w:szCs w:val="22"/>
              </w:rPr>
              <w:t xml:space="preserve"> г.           </w:t>
            </w:r>
            <w:r w:rsidR="00141688" w:rsidRPr="00A714CD">
              <w:rPr>
                <w:sz w:val="22"/>
                <w:szCs w:val="22"/>
              </w:rPr>
              <w:t xml:space="preserve">  </w:t>
            </w:r>
            <w:r w:rsidR="005E2CB6" w:rsidRPr="00A714CD">
              <w:rPr>
                <w:sz w:val="22"/>
                <w:szCs w:val="22"/>
              </w:rPr>
              <w:t xml:space="preserve">  </w:t>
            </w:r>
            <w:r w:rsidR="006E2470" w:rsidRPr="00A714CD">
              <w:rPr>
                <w:sz w:val="22"/>
                <w:szCs w:val="22"/>
              </w:rPr>
              <w:t xml:space="preserve">       </w:t>
            </w:r>
            <w:r w:rsidR="00920CDA" w:rsidRPr="00A714CD">
              <w:rPr>
                <w:sz w:val="22"/>
                <w:szCs w:val="22"/>
              </w:rPr>
              <w:t xml:space="preserve">   </w:t>
            </w:r>
            <w:r w:rsidR="009E3A5F" w:rsidRPr="00A714CD">
              <w:rPr>
                <w:sz w:val="22"/>
                <w:szCs w:val="22"/>
              </w:rPr>
              <w:t xml:space="preserve">   </w:t>
            </w:r>
            <w:r w:rsidR="006E2470" w:rsidRPr="00A714CD">
              <w:rPr>
                <w:sz w:val="22"/>
                <w:szCs w:val="22"/>
              </w:rPr>
              <w:t xml:space="preserve"> </w:t>
            </w:r>
            <w:r w:rsidR="009E3A5F" w:rsidRPr="00A714CD">
              <w:rPr>
                <w:sz w:val="22"/>
                <w:szCs w:val="22"/>
              </w:rPr>
              <w:t xml:space="preserve"> </w:t>
            </w:r>
            <w:r w:rsidR="00141688" w:rsidRPr="00A714CD">
              <w:rPr>
                <w:sz w:val="22"/>
                <w:szCs w:val="22"/>
              </w:rPr>
              <w:t xml:space="preserve">        </w:t>
            </w:r>
            <w:r w:rsidR="00B155EB" w:rsidRPr="00A714CD">
              <w:rPr>
                <w:sz w:val="22"/>
                <w:szCs w:val="22"/>
              </w:rPr>
              <w:t xml:space="preserve">         </w:t>
            </w:r>
          </w:p>
          <w:p w14:paraId="45917ADD" w14:textId="77777777" w:rsidR="005E2CB6" w:rsidRPr="00A714CD" w:rsidRDefault="005E2CB6" w:rsidP="006A7E6F">
            <w:pPr>
              <w:pStyle w:val="prilozhenie"/>
              <w:ind w:firstLine="0"/>
              <w:rPr>
                <w:sz w:val="22"/>
                <w:szCs w:val="22"/>
              </w:rPr>
            </w:pPr>
            <w:r w:rsidRPr="00A714CD">
              <w:rPr>
                <w:sz w:val="22"/>
                <w:szCs w:val="22"/>
              </w:rPr>
              <w:t xml:space="preserve"> </w:t>
            </w:r>
          </w:p>
        </w:tc>
      </w:tr>
    </w:tbl>
    <w:p w14:paraId="5B524E9D" w14:textId="77777777" w:rsidR="00C12278" w:rsidRPr="00A714CD" w:rsidRDefault="00C12278" w:rsidP="00A71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szCs w:val="22"/>
          <w:lang w:eastAsia="ru-RU"/>
        </w:rPr>
      </w:pPr>
    </w:p>
    <w:sectPr w:rsidR="00C12278" w:rsidRPr="00A714CD" w:rsidSect="00A714CD">
      <w:footerReference w:type="even" r:id="rId8"/>
      <w:footerReference w:type="default" r:id="rId9"/>
      <w:pgSz w:w="11906" w:h="16838"/>
      <w:pgMar w:top="284" w:right="386" w:bottom="180" w:left="1080" w:header="708" w:footer="2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D4A12" w14:textId="77777777" w:rsidR="00DD4443" w:rsidRDefault="00DD4443">
      <w:r>
        <w:separator/>
      </w:r>
    </w:p>
  </w:endnote>
  <w:endnote w:type="continuationSeparator" w:id="0">
    <w:p w14:paraId="28A8D9E0" w14:textId="77777777" w:rsidR="00DD4443" w:rsidRDefault="00DD4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Italic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BA210" w14:textId="6296B16A" w:rsidR="00920CDA" w:rsidRDefault="000E280E" w:rsidP="003F23DF">
    <w:pPr>
      <w:pStyle w:val="a9"/>
      <w:framePr w:wrap="around" w:vAnchor="text" w:hAnchor="margin" w:xAlign="right" w:y="1"/>
      <w:rPr>
        <w:rStyle w:val="ab"/>
      </w:rPr>
    </w:pPr>
    <w:r>
      <w:rPr>
        <w:rStyle w:val="ab"/>
      </w:rPr>
      <w:fldChar w:fldCharType="begin"/>
    </w:r>
    <w:r w:rsidR="00920CDA">
      <w:rPr>
        <w:rStyle w:val="ab"/>
      </w:rPr>
      <w:instrText xml:space="preserve">PAGE  </w:instrText>
    </w:r>
    <w:r>
      <w:rPr>
        <w:rStyle w:val="ab"/>
      </w:rPr>
      <w:fldChar w:fldCharType="separate"/>
    </w:r>
    <w:r w:rsidR="00A714CD">
      <w:rPr>
        <w:rStyle w:val="ab"/>
        <w:noProof/>
      </w:rPr>
      <w:t>1</w:t>
    </w:r>
    <w:r>
      <w:rPr>
        <w:rStyle w:val="ab"/>
      </w:rPr>
      <w:fldChar w:fldCharType="end"/>
    </w:r>
  </w:p>
  <w:p w14:paraId="41F52198" w14:textId="77777777" w:rsidR="00920CDA" w:rsidRDefault="00920CDA" w:rsidP="007F2092">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8725404"/>
      <w:docPartObj>
        <w:docPartGallery w:val="Page Numbers (Bottom of Page)"/>
        <w:docPartUnique/>
      </w:docPartObj>
    </w:sdtPr>
    <w:sdtContent>
      <w:p w14:paraId="2AD9D5D8" w14:textId="135E7A87" w:rsidR="004117F5" w:rsidRDefault="004117F5">
        <w:pPr>
          <w:pStyle w:val="a9"/>
          <w:jc w:val="right"/>
        </w:pPr>
        <w:r>
          <w:fldChar w:fldCharType="begin"/>
        </w:r>
        <w:r>
          <w:instrText>PAGE   \* MERGEFORMAT</w:instrText>
        </w:r>
        <w:r>
          <w:fldChar w:fldCharType="separate"/>
        </w:r>
        <w:r>
          <w:t>2</w:t>
        </w:r>
        <w:r>
          <w:fldChar w:fldCharType="end"/>
        </w:r>
      </w:p>
    </w:sdtContent>
  </w:sdt>
  <w:p w14:paraId="723F696D" w14:textId="77777777" w:rsidR="00920CDA" w:rsidRDefault="00920CDA" w:rsidP="007F2092">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0BB3F" w14:textId="77777777" w:rsidR="00DD4443" w:rsidRDefault="00DD4443">
      <w:r>
        <w:separator/>
      </w:r>
    </w:p>
  </w:footnote>
  <w:footnote w:type="continuationSeparator" w:id="0">
    <w:p w14:paraId="04CD0F0E" w14:textId="77777777" w:rsidR="00DD4443" w:rsidRDefault="00DD4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0AD1"/>
    <w:multiLevelType w:val="multilevel"/>
    <w:tmpl w:val="6526C4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602E1C"/>
    <w:multiLevelType w:val="multilevel"/>
    <w:tmpl w:val="B06CD5EE"/>
    <w:lvl w:ilvl="0">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B23C1F"/>
    <w:multiLevelType w:val="multilevel"/>
    <w:tmpl w:val="56A09D8A"/>
    <w:lvl w:ilvl="0">
      <w:start w:val="1"/>
      <w:numFmt w:val="decimal"/>
      <w:lvlText w:val="%1."/>
      <w:lvlJc w:val="left"/>
      <w:pPr>
        <w:tabs>
          <w:tab w:val="num" w:pos="648"/>
        </w:tabs>
        <w:ind w:left="0" w:firstLine="0"/>
      </w:pPr>
      <w:rPr>
        <w:rFonts w:ascii="Times New Roman" w:eastAsia="Times New Roman" w:hAnsi="Times New Roman" w:cs="Times New Roman"/>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8B3A23"/>
    <w:multiLevelType w:val="hybridMultilevel"/>
    <w:tmpl w:val="41C0F440"/>
    <w:lvl w:ilvl="0" w:tplc="6178B4BC">
      <w:start w:val="1"/>
      <w:numFmt w:val="bullet"/>
      <w:lvlText w:val="-"/>
      <w:lvlJc w:val="left"/>
      <w:pPr>
        <w:tabs>
          <w:tab w:val="num" w:pos="1245"/>
        </w:tabs>
        <w:ind w:left="1245" w:hanging="70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ED77C40"/>
    <w:multiLevelType w:val="hybridMultilevel"/>
    <w:tmpl w:val="EB3616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4237AA"/>
    <w:multiLevelType w:val="multilevel"/>
    <w:tmpl w:val="3ACC17A0"/>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6" w15:restartNumberingAfterBreak="0">
    <w:nsid w:val="11762222"/>
    <w:multiLevelType w:val="multilevel"/>
    <w:tmpl w:val="BFFCA836"/>
    <w:lvl w:ilvl="0">
      <w:start w:val="1"/>
      <w:numFmt w:val="decimal"/>
      <w:lvlText w:val="%1."/>
      <w:lvlJc w:val="left"/>
      <w:pPr>
        <w:tabs>
          <w:tab w:val="num" w:pos="648"/>
        </w:tabs>
        <w:ind w:left="648"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2DB7E3F"/>
    <w:multiLevelType w:val="hybridMultilevel"/>
    <w:tmpl w:val="F9561A60"/>
    <w:lvl w:ilvl="0" w:tplc="D1DA34C4">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5062A68"/>
    <w:multiLevelType w:val="hybridMultilevel"/>
    <w:tmpl w:val="393AB7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153307CA"/>
    <w:multiLevelType w:val="multilevel"/>
    <w:tmpl w:val="C4F450BA"/>
    <w:styleLink w:val="1"/>
    <w:lvl w:ilvl="0">
      <w:start w:val="2"/>
      <w:numFmt w:val="decimal"/>
      <w:lvlText w:val="%1."/>
      <w:lvlJc w:val="left"/>
      <w:pPr>
        <w:ind w:left="480" w:hanging="480"/>
      </w:pPr>
      <w:rPr>
        <w:rFonts w:hint="default"/>
        <w:b w:val="0"/>
        <w:i w:val="0"/>
      </w:rPr>
    </w:lvl>
    <w:lvl w:ilvl="1">
      <w:start w:val="11"/>
      <w:numFmt w:val="decimal"/>
      <w:lvlText w:val="%1.%2."/>
      <w:lvlJc w:val="left"/>
      <w:pPr>
        <w:ind w:left="840" w:hanging="480"/>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val="0"/>
        <w:i w:val="0"/>
      </w:rPr>
    </w:lvl>
    <w:lvl w:ilvl="4">
      <w:start w:val="1"/>
      <w:numFmt w:val="decimal"/>
      <w:lvlText w:val="%1.%2.%3.%4.%5."/>
      <w:lvlJc w:val="left"/>
      <w:pPr>
        <w:ind w:left="2520" w:hanging="1080"/>
      </w:pPr>
      <w:rPr>
        <w:rFonts w:hint="default"/>
        <w:b w:val="0"/>
        <w:i w:val="0"/>
      </w:rPr>
    </w:lvl>
    <w:lvl w:ilvl="5">
      <w:start w:val="1"/>
      <w:numFmt w:val="decimal"/>
      <w:lvlText w:val="%1.%2.%3.%4.%5.%6."/>
      <w:lvlJc w:val="left"/>
      <w:pPr>
        <w:ind w:left="2880" w:hanging="1080"/>
      </w:pPr>
      <w:rPr>
        <w:rFonts w:hint="default"/>
        <w:b w:val="0"/>
        <w:i w:val="0"/>
      </w:rPr>
    </w:lvl>
    <w:lvl w:ilvl="6">
      <w:start w:val="1"/>
      <w:numFmt w:val="decimal"/>
      <w:lvlText w:val="%1.%2.%3.%4.%5.%6.%7."/>
      <w:lvlJc w:val="left"/>
      <w:pPr>
        <w:ind w:left="3600" w:hanging="1440"/>
      </w:pPr>
      <w:rPr>
        <w:rFonts w:hint="default"/>
        <w:b w:val="0"/>
        <w:i w:val="0"/>
      </w:rPr>
    </w:lvl>
    <w:lvl w:ilvl="7">
      <w:start w:val="1"/>
      <w:numFmt w:val="decimal"/>
      <w:lvlText w:val="%1.%2.%3.%4.%5.%6.%7.%8."/>
      <w:lvlJc w:val="left"/>
      <w:pPr>
        <w:ind w:left="3960" w:hanging="1440"/>
      </w:pPr>
      <w:rPr>
        <w:rFonts w:hint="default"/>
        <w:b w:val="0"/>
        <w:i w:val="0"/>
      </w:rPr>
    </w:lvl>
    <w:lvl w:ilvl="8">
      <w:start w:val="1"/>
      <w:numFmt w:val="decimal"/>
      <w:lvlText w:val="%1.%2.%3.%4.%5.%6.%7.%8.%9."/>
      <w:lvlJc w:val="left"/>
      <w:pPr>
        <w:ind w:left="4680" w:hanging="1800"/>
      </w:pPr>
      <w:rPr>
        <w:rFonts w:hint="default"/>
        <w:b w:val="0"/>
        <w:i w:val="0"/>
      </w:rPr>
    </w:lvl>
  </w:abstractNum>
  <w:abstractNum w:abstractNumId="10" w15:restartNumberingAfterBreak="0">
    <w:nsid w:val="1A241882"/>
    <w:multiLevelType w:val="hybridMultilevel"/>
    <w:tmpl w:val="C2B41AB2"/>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A304F97"/>
    <w:multiLevelType w:val="hybridMultilevel"/>
    <w:tmpl w:val="144625F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1B0132A1"/>
    <w:multiLevelType w:val="multilevel"/>
    <w:tmpl w:val="6526C4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8A3DEB"/>
    <w:multiLevelType w:val="singleLevel"/>
    <w:tmpl w:val="27DEEA6C"/>
    <w:lvl w:ilvl="0">
      <w:start w:val="1"/>
      <w:numFmt w:val="bullet"/>
      <w:lvlText w:val="-"/>
      <w:lvlJc w:val="left"/>
      <w:pPr>
        <w:tabs>
          <w:tab w:val="num" w:pos="720"/>
        </w:tabs>
        <w:ind w:left="720" w:hanging="360"/>
      </w:pPr>
      <w:rPr>
        <w:rFonts w:hint="default"/>
      </w:rPr>
    </w:lvl>
  </w:abstractNum>
  <w:abstractNum w:abstractNumId="14" w15:restartNumberingAfterBreak="0">
    <w:nsid w:val="1E3E6995"/>
    <w:multiLevelType w:val="multilevel"/>
    <w:tmpl w:val="728CD016"/>
    <w:lvl w:ilvl="0">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2665E41"/>
    <w:multiLevelType w:val="multilevel"/>
    <w:tmpl w:val="81E0D332"/>
    <w:lvl w:ilvl="0">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47306A2"/>
    <w:multiLevelType w:val="multilevel"/>
    <w:tmpl w:val="2EF833E2"/>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55A175C"/>
    <w:multiLevelType w:val="multilevel"/>
    <w:tmpl w:val="7254895C"/>
    <w:lvl w:ilvl="0">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8452602"/>
    <w:multiLevelType w:val="hybridMultilevel"/>
    <w:tmpl w:val="A43E62C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B120FC2"/>
    <w:multiLevelType w:val="multilevel"/>
    <w:tmpl w:val="329AC202"/>
    <w:lvl w:ilvl="0">
      <w:start w:val="1"/>
      <w:numFmt w:val="decimal"/>
      <w:lvlText w:val="%1."/>
      <w:lvlJc w:val="left"/>
      <w:pPr>
        <w:tabs>
          <w:tab w:val="num" w:pos="648"/>
        </w:tabs>
        <w:ind w:left="0" w:firstLine="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D8576ED"/>
    <w:multiLevelType w:val="hybridMultilevel"/>
    <w:tmpl w:val="651EB6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3546178"/>
    <w:multiLevelType w:val="multilevel"/>
    <w:tmpl w:val="4D60DE5A"/>
    <w:lvl w:ilvl="0">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5F77CB4"/>
    <w:multiLevelType w:val="hybridMultilevel"/>
    <w:tmpl w:val="D89200A0"/>
    <w:lvl w:ilvl="0" w:tplc="429EF1EA">
      <w:start w:val="1"/>
      <w:numFmt w:val="decimal"/>
      <w:lvlText w:val="%1."/>
      <w:lvlJc w:val="left"/>
      <w:pPr>
        <w:tabs>
          <w:tab w:val="num" w:pos="720"/>
        </w:tabs>
        <w:ind w:left="720" w:hanging="360"/>
      </w:pPr>
      <w:rPr>
        <w:rFonts w:ascii="Times New Roman" w:eastAsia="Times New Roman" w:hAnsi="Times New Roman" w:cs="Times New Roman"/>
        <w:b w:val="0"/>
        <w:bCs w:val="0"/>
        <w:i w:val="0"/>
        <w:iCs w:val="0"/>
        <w:sz w:val="20"/>
        <w:szCs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3F2E0493"/>
    <w:multiLevelType w:val="hybridMultilevel"/>
    <w:tmpl w:val="49723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E761F6"/>
    <w:multiLevelType w:val="hybridMultilevel"/>
    <w:tmpl w:val="DC3EC9B4"/>
    <w:lvl w:ilvl="0" w:tplc="041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473D3C61"/>
    <w:multiLevelType w:val="hybridMultilevel"/>
    <w:tmpl w:val="D33C629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E736A87"/>
    <w:multiLevelType w:val="hybridMultilevel"/>
    <w:tmpl w:val="BCF0C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EE40AC"/>
    <w:multiLevelType w:val="multilevel"/>
    <w:tmpl w:val="84AAD65A"/>
    <w:lvl w:ilvl="0">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1590AEC"/>
    <w:multiLevelType w:val="multilevel"/>
    <w:tmpl w:val="5240F030"/>
    <w:lvl w:ilvl="0">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1C5286B"/>
    <w:multiLevelType w:val="hybridMultilevel"/>
    <w:tmpl w:val="A142DE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6CA4932"/>
    <w:multiLevelType w:val="multilevel"/>
    <w:tmpl w:val="9E78F66C"/>
    <w:lvl w:ilvl="0">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AB64FD0"/>
    <w:multiLevelType w:val="hybridMultilevel"/>
    <w:tmpl w:val="3ACC17A0"/>
    <w:lvl w:ilvl="0" w:tplc="0419000F">
      <w:start w:val="1"/>
      <w:numFmt w:val="decimal"/>
      <w:lvlText w:val="%1."/>
      <w:lvlJc w:val="left"/>
      <w:pPr>
        <w:tabs>
          <w:tab w:val="num" w:pos="1070"/>
        </w:tabs>
        <w:ind w:left="1070" w:hanging="360"/>
      </w:pPr>
    </w:lvl>
    <w:lvl w:ilvl="1" w:tplc="04190019">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start w:val="1"/>
      <w:numFmt w:val="lowerLetter"/>
      <w:lvlText w:val="%5."/>
      <w:lvlJc w:val="left"/>
      <w:pPr>
        <w:tabs>
          <w:tab w:val="num" w:pos="3950"/>
        </w:tabs>
        <w:ind w:left="3950" w:hanging="360"/>
      </w:pPr>
    </w:lvl>
    <w:lvl w:ilvl="5" w:tplc="0419001B">
      <w:start w:val="1"/>
      <w:numFmt w:val="lowerRoman"/>
      <w:lvlText w:val="%6."/>
      <w:lvlJc w:val="right"/>
      <w:pPr>
        <w:tabs>
          <w:tab w:val="num" w:pos="4670"/>
        </w:tabs>
        <w:ind w:left="4670" w:hanging="180"/>
      </w:pPr>
    </w:lvl>
    <w:lvl w:ilvl="6" w:tplc="0419000F">
      <w:start w:val="1"/>
      <w:numFmt w:val="decimal"/>
      <w:lvlText w:val="%7."/>
      <w:lvlJc w:val="left"/>
      <w:pPr>
        <w:tabs>
          <w:tab w:val="num" w:pos="5390"/>
        </w:tabs>
        <w:ind w:left="5390" w:hanging="360"/>
      </w:pPr>
    </w:lvl>
    <w:lvl w:ilvl="7" w:tplc="04190019">
      <w:start w:val="1"/>
      <w:numFmt w:val="lowerLetter"/>
      <w:lvlText w:val="%8."/>
      <w:lvlJc w:val="left"/>
      <w:pPr>
        <w:tabs>
          <w:tab w:val="num" w:pos="6110"/>
        </w:tabs>
        <w:ind w:left="6110" w:hanging="360"/>
      </w:pPr>
    </w:lvl>
    <w:lvl w:ilvl="8" w:tplc="0419001B">
      <w:start w:val="1"/>
      <w:numFmt w:val="lowerRoman"/>
      <w:lvlText w:val="%9."/>
      <w:lvlJc w:val="right"/>
      <w:pPr>
        <w:tabs>
          <w:tab w:val="num" w:pos="6830"/>
        </w:tabs>
        <w:ind w:left="6830" w:hanging="180"/>
      </w:pPr>
    </w:lvl>
  </w:abstractNum>
  <w:abstractNum w:abstractNumId="32" w15:restartNumberingAfterBreak="0">
    <w:nsid w:val="5AC34635"/>
    <w:multiLevelType w:val="hybridMultilevel"/>
    <w:tmpl w:val="6AD03F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5D096CAC"/>
    <w:multiLevelType w:val="multilevel"/>
    <w:tmpl w:val="C4F450BA"/>
    <w:lvl w:ilvl="0">
      <w:start w:val="2"/>
      <w:numFmt w:val="decimal"/>
      <w:lvlText w:val="%1."/>
      <w:lvlJc w:val="left"/>
      <w:pPr>
        <w:ind w:left="480" w:hanging="480"/>
      </w:pPr>
      <w:rPr>
        <w:rFonts w:hint="default"/>
        <w:b w:val="0"/>
        <w:i w:val="0"/>
      </w:rPr>
    </w:lvl>
    <w:lvl w:ilvl="1">
      <w:start w:val="11"/>
      <w:numFmt w:val="decimal"/>
      <w:lvlText w:val="%1.%2."/>
      <w:lvlJc w:val="left"/>
      <w:pPr>
        <w:ind w:left="840" w:hanging="480"/>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val="0"/>
        <w:i w:val="0"/>
      </w:rPr>
    </w:lvl>
    <w:lvl w:ilvl="4">
      <w:start w:val="1"/>
      <w:numFmt w:val="decimal"/>
      <w:lvlText w:val="%1.%2.%3.%4.%5."/>
      <w:lvlJc w:val="left"/>
      <w:pPr>
        <w:ind w:left="2520" w:hanging="1080"/>
      </w:pPr>
      <w:rPr>
        <w:rFonts w:hint="default"/>
        <w:b w:val="0"/>
        <w:i w:val="0"/>
      </w:rPr>
    </w:lvl>
    <w:lvl w:ilvl="5">
      <w:start w:val="1"/>
      <w:numFmt w:val="decimal"/>
      <w:lvlText w:val="%1.%2.%3.%4.%5.%6."/>
      <w:lvlJc w:val="left"/>
      <w:pPr>
        <w:ind w:left="2880" w:hanging="1080"/>
      </w:pPr>
      <w:rPr>
        <w:rFonts w:hint="default"/>
        <w:b w:val="0"/>
        <w:i w:val="0"/>
      </w:rPr>
    </w:lvl>
    <w:lvl w:ilvl="6">
      <w:start w:val="1"/>
      <w:numFmt w:val="decimal"/>
      <w:lvlText w:val="%1.%2.%3.%4.%5.%6.%7."/>
      <w:lvlJc w:val="left"/>
      <w:pPr>
        <w:ind w:left="3600" w:hanging="1440"/>
      </w:pPr>
      <w:rPr>
        <w:rFonts w:hint="default"/>
        <w:b w:val="0"/>
        <w:i w:val="0"/>
      </w:rPr>
    </w:lvl>
    <w:lvl w:ilvl="7">
      <w:start w:val="1"/>
      <w:numFmt w:val="decimal"/>
      <w:lvlText w:val="%1.%2.%3.%4.%5.%6.%7.%8."/>
      <w:lvlJc w:val="left"/>
      <w:pPr>
        <w:ind w:left="3960" w:hanging="1440"/>
      </w:pPr>
      <w:rPr>
        <w:rFonts w:hint="default"/>
        <w:b w:val="0"/>
        <w:i w:val="0"/>
      </w:rPr>
    </w:lvl>
    <w:lvl w:ilvl="8">
      <w:start w:val="1"/>
      <w:numFmt w:val="decimal"/>
      <w:lvlText w:val="%1.%2.%3.%4.%5.%6.%7.%8.%9."/>
      <w:lvlJc w:val="left"/>
      <w:pPr>
        <w:ind w:left="4680" w:hanging="1800"/>
      </w:pPr>
      <w:rPr>
        <w:rFonts w:hint="default"/>
        <w:b w:val="0"/>
        <w:i w:val="0"/>
      </w:rPr>
    </w:lvl>
  </w:abstractNum>
  <w:abstractNum w:abstractNumId="34" w15:restartNumberingAfterBreak="0">
    <w:nsid w:val="61C47349"/>
    <w:multiLevelType w:val="hybridMultilevel"/>
    <w:tmpl w:val="756E7BB6"/>
    <w:lvl w:ilvl="0" w:tplc="D1600A50">
      <w:start w:val="1"/>
      <w:numFmt w:val="decimal"/>
      <w:lvlText w:val="%1."/>
      <w:lvlJc w:val="left"/>
      <w:pPr>
        <w:tabs>
          <w:tab w:val="num" w:pos="720"/>
        </w:tabs>
        <w:ind w:left="720" w:hanging="360"/>
      </w:pPr>
      <w:rPr>
        <w:rFonts w:hint="default"/>
        <w:b/>
        <w:sz w:val="22"/>
      </w:rPr>
    </w:lvl>
    <w:lvl w:ilvl="1" w:tplc="6BF405BA">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45963F7"/>
    <w:multiLevelType w:val="multilevel"/>
    <w:tmpl w:val="E81AB0DC"/>
    <w:lvl w:ilvl="0">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F0A1F4D"/>
    <w:multiLevelType w:val="multilevel"/>
    <w:tmpl w:val="F9561A60"/>
    <w:lvl w:ilvl="0">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6CE7F1E"/>
    <w:multiLevelType w:val="multilevel"/>
    <w:tmpl w:val="7264F504"/>
    <w:lvl w:ilvl="0">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AF42608"/>
    <w:multiLevelType w:val="multilevel"/>
    <w:tmpl w:val="A08CBB94"/>
    <w:lvl w:ilvl="0">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74095978">
    <w:abstractNumId w:val="13"/>
  </w:num>
  <w:num w:numId="2" w16cid:durableId="1866627553">
    <w:abstractNumId w:val="7"/>
  </w:num>
  <w:num w:numId="3" w16cid:durableId="144200128">
    <w:abstractNumId w:val="6"/>
  </w:num>
  <w:num w:numId="4" w16cid:durableId="423571529">
    <w:abstractNumId w:val="19"/>
  </w:num>
  <w:num w:numId="5" w16cid:durableId="1976518937">
    <w:abstractNumId w:val="2"/>
  </w:num>
  <w:num w:numId="6" w16cid:durableId="287276132">
    <w:abstractNumId w:val="15"/>
  </w:num>
  <w:num w:numId="7" w16cid:durableId="1441799011">
    <w:abstractNumId w:val="21"/>
  </w:num>
  <w:num w:numId="8" w16cid:durableId="47657487">
    <w:abstractNumId w:val="35"/>
  </w:num>
  <w:num w:numId="9" w16cid:durableId="80222120">
    <w:abstractNumId w:val="17"/>
  </w:num>
  <w:num w:numId="10" w16cid:durableId="742682829">
    <w:abstractNumId w:val="1"/>
  </w:num>
  <w:num w:numId="11" w16cid:durableId="1001351805">
    <w:abstractNumId w:val="28"/>
  </w:num>
  <w:num w:numId="12" w16cid:durableId="1779834298">
    <w:abstractNumId w:val="14"/>
  </w:num>
  <w:num w:numId="13" w16cid:durableId="1036465375">
    <w:abstractNumId w:val="30"/>
  </w:num>
  <w:num w:numId="14" w16cid:durableId="128016210">
    <w:abstractNumId w:val="38"/>
  </w:num>
  <w:num w:numId="15" w16cid:durableId="1398552592">
    <w:abstractNumId w:val="27"/>
  </w:num>
  <w:num w:numId="16" w16cid:durableId="482741421">
    <w:abstractNumId w:val="37"/>
  </w:num>
  <w:num w:numId="17" w16cid:durableId="31074910">
    <w:abstractNumId w:val="36"/>
  </w:num>
  <w:num w:numId="18" w16cid:durableId="1301109648">
    <w:abstractNumId w:val="4"/>
  </w:num>
  <w:num w:numId="19" w16cid:durableId="780338844">
    <w:abstractNumId w:val="18"/>
  </w:num>
  <w:num w:numId="20" w16cid:durableId="221714026">
    <w:abstractNumId w:val="25"/>
  </w:num>
  <w:num w:numId="21" w16cid:durableId="1507205786">
    <w:abstractNumId w:val="11"/>
  </w:num>
  <w:num w:numId="22" w16cid:durableId="17590954">
    <w:abstractNumId w:val="29"/>
  </w:num>
  <w:num w:numId="23" w16cid:durableId="217590121">
    <w:abstractNumId w:val="31"/>
  </w:num>
  <w:num w:numId="24" w16cid:durableId="321739341">
    <w:abstractNumId w:val="5"/>
  </w:num>
  <w:num w:numId="25" w16cid:durableId="73750309">
    <w:abstractNumId w:val="20"/>
  </w:num>
  <w:num w:numId="26" w16cid:durableId="1457983871">
    <w:abstractNumId w:val="8"/>
  </w:num>
  <w:num w:numId="27" w16cid:durableId="972711085">
    <w:abstractNumId w:val="3"/>
  </w:num>
  <w:num w:numId="28" w16cid:durableId="145975971">
    <w:abstractNumId w:val="22"/>
  </w:num>
  <w:num w:numId="29" w16cid:durableId="1871332368">
    <w:abstractNumId w:val="34"/>
  </w:num>
  <w:num w:numId="30" w16cid:durableId="1942839932">
    <w:abstractNumId w:val="24"/>
  </w:num>
  <w:num w:numId="31" w16cid:durableId="159010624">
    <w:abstractNumId w:val="16"/>
  </w:num>
  <w:num w:numId="32" w16cid:durableId="1252202333">
    <w:abstractNumId w:val="32"/>
  </w:num>
  <w:num w:numId="33" w16cid:durableId="1477454907">
    <w:abstractNumId w:val="0"/>
  </w:num>
  <w:num w:numId="34" w16cid:durableId="1765303077">
    <w:abstractNumId w:val="33"/>
  </w:num>
  <w:num w:numId="35" w16cid:durableId="1419642233">
    <w:abstractNumId w:val="9"/>
  </w:num>
  <w:num w:numId="36" w16cid:durableId="1837722016">
    <w:abstractNumId w:val="12"/>
  </w:num>
  <w:num w:numId="37" w16cid:durableId="654651504">
    <w:abstractNumId w:val="26"/>
  </w:num>
  <w:num w:numId="38" w16cid:durableId="790321865">
    <w:abstractNumId w:val="10"/>
  </w:num>
  <w:num w:numId="39" w16cid:durableId="213309131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F3"/>
    <w:rsid w:val="00002429"/>
    <w:rsid w:val="0000789D"/>
    <w:rsid w:val="000169AC"/>
    <w:rsid w:val="000218EB"/>
    <w:rsid w:val="0002238B"/>
    <w:rsid w:val="00025460"/>
    <w:rsid w:val="00030A29"/>
    <w:rsid w:val="00037649"/>
    <w:rsid w:val="00037E86"/>
    <w:rsid w:val="00045F82"/>
    <w:rsid w:val="00051397"/>
    <w:rsid w:val="00052174"/>
    <w:rsid w:val="000560E0"/>
    <w:rsid w:val="00063C1A"/>
    <w:rsid w:val="0006608F"/>
    <w:rsid w:val="000731F2"/>
    <w:rsid w:val="000A0C71"/>
    <w:rsid w:val="000B2AB0"/>
    <w:rsid w:val="000B30D9"/>
    <w:rsid w:val="000C5DFE"/>
    <w:rsid w:val="000C68BE"/>
    <w:rsid w:val="000E0F61"/>
    <w:rsid w:val="000E280E"/>
    <w:rsid w:val="00112C87"/>
    <w:rsid w:val="00113179"/>
    <w:rsid w:val="00115AE3"/>
    <w:rsid w:val="00130D08"/>
    <w:rsid w:val="001343EF"/>
    <w:rsid w:val="00135439"/>
    <w:rsid w:val="00141688"/>
    <w:rsid w:val="00143426"/>
    <w:rsid w:val="00144599"/>
    <w:rsid w:val="001458D7"/>
    <w:rsid w:val="001518E0"/>
    <w:rsid w:val="00151AFE"/>
    <w:rsid w:val="001566B6"/>
    <w:rsid w:val="001566F2"/>
    <w:rsid w:val="00156937"/>
    <w:rsid w:val="001641CF"/>
    <w:rsid w:val="00170E01"/>
    <w:rsid w:val="00173EF2"/>
    <w:rsid w:val="00192C99"/>
    <w:rsid w:val="001A0E65"/>
    <w:rsid w:val="001A6C4A"/>
    <w:rsid w:val="001B3EF5"/>
    <w:rsid w:val="001C3739"/>
    <w:rsid w:val="002159D6"/>
    <w:rsid w:val="002310EF"/>
    <w:rsid w:val="00253397"/>
    <w:rsid w:val="00265776"/>
    <w:rsid w:val="00265AED"/>
    <w:rsid w:val="00267474"/>
    <w:rsid w:val="00280B8F"/>
    <w:rsid w:val="002816CD"/>
    <w:rsid w:val="00295520"/>
    <w:rsid w:val="002A2AE0"/>
    <w:rsid w:val="002A435C"/>
    <w:rsid w:val="002D6C90"/>
    <w:rsid w:val="002F3D10"/>
    <w:rsid w:val="002F54B6"/>
    <w:rsid w:val="00302DD6"/>
    <w:rsid w:val="00317AC1"/>
    <w:rsid w:val="003239FB"/>
    <w:rsid w:val="003367DD"/>
    <w:rsid w:val="00345D3A"/>
    <w:rsid w:val="0035219C"/>
    <w:rsid w:val="00363FDA"/>
    <w:rsid w:val="00377B95"/>
    <w:rsid w:val="00377CC0"/>
    <w:rsid w:val="0038159C"/>
    <w:rsid w:val="0039070C"/>
    <w:rsid w:val="00392D4E"/>
    <w:rsid w:val="00394EAD"/>
    <w:rsid w:val="003B0324"/>
    <w:rsid w:val="003B6436"/>
    <w:rsid w:val="003C120A"/>
    <w:rsid w:val="003E2655"/>
    <w:rsid w:val="003F02D2"/>
    <w:rsid w:val="003F06F4"/>
    <w:rsid w:val="003F23DF"/>
    <w:rsid w:val="003F37A2"/>
    <w:rsid w:val="003F434D"/>
    <w:rsid w:val="003F5F25"/>
    <w:rsid w:val="004003D1"/>
    <w:rsid w:val="004075F3"/>
    <w:rsid w:val="004117F5"/>
    <w:rsid w:val="00415663"/>
    <w:rsid w:val="0042145B"/>
    <w:rsid w:val="0042761F"/>
    <w:rsid w:val="00441BDE"/>
    <w:rsid w:val="00445371"/>
    <w:rsid w:val="004460BA"/>
    <w:rsid w:val="00454542"/>
    <w:rsid w:val="00460FA0"/>
    <w:rsid w:val="00461B71"/>
    <w:rsid w:val="00462163"/>
    <w:rsid w:val="0046621E"/>
    <w:rsid w:val="00471F79"/>
    <w:rsid w:val="00477834"/>
    <w:rsid w:val="004836F6"/>
    <w:rsid w:val="004B7D1A"/>
    <w:rsid w:val="004C1C31"/>
    <w:rsid w:val="004D29AE"/>
    <w:rsid w:val="004D2D92"/>
    <w:rsid w:val="004D41F5"/>
    <w:rsid w:val="004D48E8"/>
    <w:rsid w:val="004D68F3"/>
    <w:rsid w:val="004F6DFD"/>
    <w:rsid w:val="005025E6"/>
    <w:rsid w:val="00513404"/>
    <w:rsid w:val="00515C40"/>
    <w:rsid w:val="005224D1"/>
    <w:rsid w:val="005440C0"/>
    <w:rsid w:val="00576B2C"/>
    <w:rsid w:val="00584830"/>
    <w:rsid w:val="00584E29"/>
    <w:rsid w:val="0058591B"/>
    <w:rsid w:val="005952B6"/>
    <w:rsid w:val="005A1950"/>
    <w:rsid w:val="005C1542"/>
    <w:rsid w:val="005C1FC6"/>
    <w:rsid w:val="005C7508"/>
    <w:rsid w:val="005E0EA0"/>
    <w:rsid w:val="005E1C12"/>
    <w:rsid w:val="005E2CB6"/>
    <w:rsid w:val="005E6FCC"/>
    <w:rsid w:val="005F247B"/>
    <w:rsid w:val="005F7D06"/>
    <w:rsid w:val="006030D3"/>
    <w:rsid w:val="006155BA"/>
    <w:rsid w:val="00617B6B"/>
    <w:rsid w:val="00634241"/>
    <w:rsid w:val="00641824"/>
    <w:rsid w:val="0065432C"/>
    <w:rsid w:val="0065564B"/>
    <w:rsid w:val="00656260"/>
    <w:rsid w:val="0067399E"/>
    <w:rsid w:val="0067575B"/>
    <w:rsid w:val="006866A8"/>
    <w:rsid w:val="0069231F"/>
    <w:rsid w:val="006A2D6E"/>
    <w:rsid w:val="006A437A"/>
    <w:rsid w:val="006A77B2"/>
    <w:rsid w:val="006A7E6F"/>
    <w:rsid w:val="006B265B"/>
    <w:rsid w:val="006B43C5"/>
    <w:rsid w:val="006C24CC"/>
    <w:rsid w:val="006D2616"/>
    <w:rsid w:val="006E2470"/>
    <w:rsid w:val="006E4CA7"/>
    <w:rsid w:val="006F47D7"/>
    <w:rsid w:val="006F71EA"/>
    <w:rsid w:val="00705E2F"/>
    <w:rsid w:val="007072A8"/>
    <w:rsid w:val="0071326E"/>
    <w:rsid w:val="007163BA"/>
    <w:rsid w:val="00726404"/>
    <w:rsid w:val="0072711F"/>
    <w:rsid w:val="00733A78"/>
    <w:rsid w:val="0075081C"/>
    <w:rsid w:val="00752598"/>
    <w:rsid w:val="00753E70"/>
    <w:rsid w:val="00757472"/>
    <w:rsid w:val="007605D1"/>
    <w:rsid w:val="007649CE"/>
    <w:rsid w:val="0077498A"/>
    <w:rsid w:val="00776796"/>
    <w:rsid w:val="007B1A4E"/>
    <w:rsid w:val="007B45C9"/>
    <w:rsid w:val="007B6B50"/>
    <w:rsid w:val="007D0D9D"/>
    <w:rsid w:val="007D5463"/>
    <w:rsid w:val="007D6F0F"/>
    <w:rsid w:val="007D7071"/>
    <w:rsid w:val="007F2092"/>
    <w:rsid w:val="007F2409"/>
    <w:rsid w:val="00800C9D"/>
    <w:rsid w:val="00801631"/>
    <w:rsid w:val="00816F4F"/>
    <w:rsid w:val="0082231B"/>
    <w:rsid w:val="00822583"/>
    <w:rsid w:val="00823769"/>
    <w:rsid w:val="00841CE1"/>
    <w:rsid w:val="008824F1"/>
    <w:rsid w:val="00894DC4"/>
    <w:rsid w:val="008973FA"/>
    <w:rsid w:val="008A1852"/>
    <w:rsid w:val="008A1EE9"/>
    <w:rsid w:val="008B43D5"/>
    <w:rsid w:val="008B5956"/>
    <w:rsid w:val="008C0934"/>
    <w:rsid w:val="008C48F3"/>
    <w:rsid w:val="008D3D2F"/>
    <w:rsid w:val="008E7265"/>
    <w:rsid w:val="008F18CF"/>
    <w:rsid w:val="008F3FE1"/>
    <w:rsid w:val="008F616E"/>
    <w:rsid w:val="008F630B"/>
    <w:rsid w:val="00902919"/>
    <w:rsid w:val="00913329"/>
    <w:rsid w:val="009170EE"/>
    <w:rsid w:val="00920CDA"/>
    <w:rsid w:val="00922B4A"/>
    <w:rsid w:val="00924A9E"/>
    <w:rsid w:val="009324BD"/>
    <w:rsid w:val="0093581A"/>
    <w:rsid w:val="00936727"/>
    <w:rsid w:val="00940AA2"/>
    <w:rsid w:val="0094449B"/>
    <w:rsid w:val="00965347"/>
    <w:rsid w:val="00972FD2"/>
    <w:rsid w:val="009B0EFC"/>
    <w:rsid w:val="009C36D9"/>
    <w:rsid w:val="009C6E00"/>
    <w:rsid w:val="009D278D"/>
    <w:rsid w:val="009D40A7"/>
    <w:rsid w:val="009E3A5F"/>
    <w:rsid w:val="009E5FD3"/>
    <w:rsid w:val="009E6E3C"/>
    <w:rsid w:val="009F46A9"/>
    <w:rsid w:val="00A0179E"/>
    <w:rsid w:val="00A11974"/>
    <w:rsid w:val="00A23CFC"/>
    <w:rsid w:val="00A26197"/>
    <w:rsid w:val="00A354AE"/>
    <w:rsid w:val="00A677F8"/>
    <w:rsid w:val="00A714CD"/>
    <w:rsid w:val="00A730C5"/>
    <w:rsid w:val="00A7717E"/>
    <w:rsid w:val="00A93F4F"/>
    <w:rsid w:val="00AB1DE6"/>
    <w:rsid w:val="00AC3C75"/>
    <w:rsid w:val="00AE2C07"/>
    <w:rsid w:val="00AE34C5"/>
    <w:rsid w:val="00AE4981"/>
    <w:rsid w:val="00AF0499"/>
    <w:rsid w:val="00AF0CB9"/>
    <w:rsid w:val="00B00102"/>
    <w:rsid w:val="00B112FA"/>
    <w:rsid w:val="00B127CE"/>
    <w:rsid w:val="00B155EB"/>
    <w:rsid w:val="00B366B6"/>
    <w:rsid w:val="00B45125"/>
    <w:rsid w:val="00B544C8"/>
    <w:rsid w:val="00B67823"/>
    <w:rsid w:val="00B8209C"/>
    <w:rsid w:val="00B84D7C"/>
    <w:rsid w:val="00B94D11"/>
    <w:rsid w:val="00B96B94"/>
    <w:rsid w:val="00BA2329"/>
    <w:rsid w:val="00BB2B74"/>
    <w:rsid w:val="00BD4B1A"/>
    <w:rsid w:val="00BF24F4"/>
    <w:rsid w:val="00BF483E"/>
    <w:rsid w:val="00BF4911"/>
    <w:rsid w:val="00BF576A"/>
    <w:rsid w:val="00BF711C"/>
    <w:rsid w:val="00C068D0"/>
    <w:rsid w:val="00C07538"/>
    <w:rsid w:val="00C111A5"/>
    <w:rsid w:val="00C12278"/>
    <w:rsid w:val="00C25616"/>
    <w:rsid w:val="00C261FF"/>
    <w:rsid w:val="00C26223"/>
    <w:rsid w:val="00C3051F"/>
    <w:rsid w:val="00C411E2"/>
    <w:rsid w:val="00C46422"/>
    <w:rsid w:val="00C65950"/>
    <w:rsid w:val="00C6721E"/>
    <w:rsid w:val="00C67281"/>
    <w:rsid w:val="00CB6A66"/>
    <w:rsid w:val="00CC4F96"/>
    <w:rsid w:val="00CE1C9E"/>
    <w:rsid w:val="00CF0AFD"/>
    <w:rsid w:val="00D020E5"/>
    <w:rsid w:val="00D0429E"/>
    <w:rsid w:val="00D1056C"/>
    <w:rsid w:val="00D175DE"/>
    <w:rsid w:val="00D22697"/>
    <w:rsid w:val="00D310A7"/>
    <w:rsid w:val="00D40E36"/>
    <w:rsid w:val="00D41164"/>
    <w:rsid w:val="00D474B6"/>
    <w:rsid w:val="00D533B8"/>
    <w:rsid w:val="00D5768A"/>
    <w:rsid w:val="00D82F9D"/>
    <w:rsid w:val="00DB0332"/>
    <w:rsid w:val="00DC640F"/>
    <w:rsid w:val="00DC7109"/>
    <w:rsid w:val="00DD3051"/>
    <w:rsid w:val="00DD4443"/>
    <w:rsid w:val="00DD51BA"/>
    <w:rsid w:val="00E020A8"/>
    <w:rsid w:val="00E02832"/>
    <w:rsid w:val="00E04CD4"/>
    <w:rsid w:val="00E07B0D"/>
    <w:rsid w:val="00E1778A"/>
    <w:rsid w:val="00E21DF3"/>
    <w:rsid w:val="00E247BF"/>
    <w:rsid w:val="00E325C8"/>
    <w:rsid w:val="00E33671"/>
    <w:rsid w:val="00E37E28"/>
    <w:rsid w:val="00E42197"/>
    <w:rsid w:val="00E45009"/>
    <w:rsid w:val="00E5684C"/>
    <w:rsid w:val="00E5703A"/>
    <w:rsid w:val="00E66B40"/>
    <w:rsid w:val="00E67F28"/>
    <w:rsid w:val="00E713F1"/>
    <w:rsid w:val="00E754AE"/>
    <w:rsid w:val="00E82041"/>
    <w:rsid w:val="00E839E2"/>
    <w:rsid w:val="00E8742B"/>
    <w:rsid w:val="00EA350E"/>
    <w:rsid w:val="00EA4BB4"/>
    <w:rsid w:val="00EA75E9"/>
    <w:rsid w:val="00EB5878"/>
    <w:rsid w:val="00EB66FA"/>
    <w:rsid w:val="00EC3F2B"/>
    <w:rsid w:val="00ED0FD9"/>
    <w:rsid w:val="00ED2AFB"/>
    <w:rsid w:val="00EF4256"/>
    <w:rsid w:val="00F011BF"/>
    <w:rsid w:val="00F05521"/>
    <w:rsid w:val="00F13312"/>
    <w:rsid w:val="00F1495C"/>
    <w:rsid w:val="00F21766"/>
    <w:rsid w:val="00F226F6"/>
    <w:rsid w:val="00F25D6F"/>
    <w:rsid w:val="00F323E9"/>
    <w:rsid w:val="00F43F4F"/>
    <w:rsid w:val="00F47596"/>
    <w:rsid w:val="00F5099D"/>
    <w:rsid w:val="00F52CE6"/>
    <w:rsid w:val="00F55950"/>
    <w:rsid w:val="00F63A95"/>
    <w:rsid w:val="00F725B5"/>
    <w:rsid w:val="00F810D9"/>
    <w:rsid w:val="00F81F8E"/>
    <w:rsid w:val="00FA6477"/>
    <w:rsid w:val="00FB6F64"/>
    <w:rsid w:val="00FE2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21161A"/>
  <w15:docId w15:val="{6D937F38-9D12-4BF2-8A71-5797C7787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48F3"/>
    <w:rPr>
      <w:lang w:eastAsia="en-US"/>
    </w:rPr>
  </w:style>
  <w:style w:type="paragraph" w:styleId="10">
    <w:name w:val="heading 1"/>
    <w:basedOn w:val="a"/>
    <w:next w:val="a"/>
    <w:qFormat/>
    <w:rsid w:val="00C3051F"/>
    <w:pPr>
      <w:keepNext/>
      <w:spacing w:before="240" w:after="60"/>
      <w:outlineLvl w:val="0"/>
    </w:pPr>
    <w:rPr>
      <w:rFonts w:ascii="Arial" w:hAnsi="Arial" w:cs="Arial"/>
      <w:b/>
      <w:bCs/>
      <w:kern w:val="32"/>
      <w:sz w:val="32"/>
      <w:szCs w:val="32"/>
    </w:rPr>
  </w:style>
  <w:style w:type="paragraph" w:styleId="3">
    <w:name w:val="heading 3"/>
    <w:basedOn w:val="a"/>
    <w:next w:val="a"/>
    <w:qFormat/>
    <w:rsid w:val="00C3051F"/>
    <w:pPr>
      <w:keepNext/>
      <w:spacing w:before="240" w:after="60"/>
      <w:outlineLvl w:val="2"/>
    </w:pPr>
    <w:rPr>
      <w:rFonts w:ascii="Arial" w:hAnsi="Arial" w:cs="Arial"/>
      <w:b/>
      <w:bCs/>
      <w:sz w:val="26"/>
      <w:szCs w:val="26"/>
      <w:lang w:eastAsia="ru-RU"/>
    </w:rPr>
  </w:style>
  <w:style w:type="paragraph" w:styleId="8">
    <w:name w:val="heading 8"/>
    <w:basedOn w:val="a"/>
    <w:next w:val="a"/>
    <w:qFormat/>
    <w:rsid w:val="00C3051F"/>
    <w:pPr>
      <w:spacing w:before="240" w:after="60"/>
      <w:outlineLvl w:val="7"/>
    </w:pPr>
    <w:rPr>
      <w:i/>
      <w:i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lozhenie">
    <w:name w:val="prilozhenie"/>
    <w:basedOn w:val="a"/>
    <w:rsid w:val="008C48F3"/>
    <w:pPr>
      <w:ind w:firstLine="709"/>
      <w:jc w:val="both"/>
    </w:pPr>
    <w:rPr>
      <w:sz w:val="24"/>
      <w:szCs w:val="24"/>
    </w:rPr>
  </w:style>
  <w:style w:type="paragraph" w:customStyle="1" w:styleId="prilozhenieglava">
    <w:name w:val="prilozhenie glava"/>
    <w:basedOn w:val="a"/>
    <w:rsid w:val="008C48F3"/>
    <w:pPr>
      <w:spacing w:before="240" w:after="240"/>
      <w:jc w:val="center"/>
    </w:pPr>
    <w:rPr>
      <w:b/>
      <w:bCs/>
      <w:caps/>
      <w:sz w:val="24"/>
      <w:szCs w:val="24"/>
    </w:rPr>
  </w:style>
  <w:style w:type="paragraph" w:customStyle="1" w:styleId="ConsNormal">
    <w:name w:val="ConsNormal"/>
    <w:rsid w:val="00801631"/>
    <w:pPr>
      <w:autoSpaceDE w:val="0"/>
      <w:autoSpaceDN w:val="0"/>
      <w:ind w:right="19771" w:firstLine="539"/>
      <w:jc w:val="both"/>
    </w:pPr>
    <w:rPr>
      <w:rFonts w:ascii="Courier New" w:hAnsi="Courier New" w:cs="Courier New"/>
      <w:lang w:val="en-US"/>
    </w:rPr>
  </w:style>
  <w:style w:type="paragraph" w:styleId="30">
    <w:name w:val="Body Text 3"/>
    <w:basedOn w:val="a"/>
    <w:rsid w:val="00752598"/>
    <w:pPr>
      <w:tabs>
        <w:tab w:val="left" w:pos="2977"/>
      </w:tabs>
    </w:pPr>
    <w:rPr>
      <w:b/>
      <w:bCs/>
      <w:sz w:val="28"/>
      <w:szCs w:val="28"/>
      <w:lang w:eastAsia="ru-RU"/>
    </w:rPr>
  </w:style>
  <w:style w:type="paragraph" w:customStyle="1" w:styleId="Prikaz">
    <w:name w:val="Prikaz"/>
    <w:basedOn w:val="a"/>
    <w:rsid w:val="005224D1"/>
    <w:pPr>
      <w:ind w:firstLine="709"/>
      <w:jc w:val="both"/>
    </w:pPr>
    <w:rPr>
      <w:sz w:val="28"/>
      <w:szCs w:val="28"/>
    </w:rPr>
  </w:style>
  <w:style w:type="character" w:styleId="a3">
    <w:name w:val="Hyperlink"/>
    <w:rsid w:val="00AE4981"/>
    <w:rPr>
      <w:b w:val="0"/>
      <w:bCs w:val="0"/>
      <w:color w:val="0F6198"/>
      <w:u w:val="single"/>
    </w:rPr>
  </w:style>
  <w:style w:type="character" w:styleId="a4">
    <w:name w:val="Emphasis"/>
    <w:qFormat/>
    <w:rsid w:val="00AE4981"/>
    <w:rPr>
      <w:i/>
      <w:iCs/>
    </w:rPr>
  </w:style>
  <w:style w:type="paragraph" w:styleId="a5">
    <w:name w:val="Body Text"/>
    <w:aliases w:val="body text,Основной текст Знак,Iniiaiie oaeno Ciae,A=&gt;2=&gt;9 B5:AB,A=&gt;2=&gt;9 B5:AB =0:,B5:AB B01"/>
    <w:basedOn w:val="a"/>
    <w:rsid w:val="00D22697"/>
    <w:pPr>
      <w:jc w:val="center"/>
    </w:pPr>
    <w:rPr>
      <w:b/>
      <w:sz w:val="28"/>
      <w:lang w:eastAsia="ru-RU"/>
    </w:rPr>
  </w:style>
  <w:style w:type="paragraph" w:styleId="2">
    <w:name w:val="Body Text Indent 2"/>
    <w:basedOn w:val="a"/>
    <w:rsid w:val="00D22697"/>
    <w:pPr>
      <w:ind w:firstLine="720"/>
      <w:jc w:val="both"/>
    </w:pPr>
    <w:rPr>
      <w:b/>
      <w:sz w:val="24"/>
      <w:lang w:eastAsia="ru-RU"/>
    </w:rPr>
  </w:style>
  <w:style w:type="paragraph" w:styleId="a6">
    <w:name w:val="envelope address"/>
    <w:basedOn w:val="a5"/>
    <w:rsid w:val="00D22697"/>
    <w:pPr>
      <w:keepLines/>
      <w:jc w:val="left"/>
    </w:pPr>
    <w:rPr>
      <w:b w:val="0"/>
      <w:sz w:val="24"/>
    </w:rPr>
  </w:style>
  <w:style w:type="paragraph" w:customStyle="1" w:styleId="a7">
    <w:name w:val="Знак"/>
    <w:basedOn w:val="a"/>
    <w:rsid w:val="00AE2C07"/>
    <w:pPr>
      <w:spacing w:after="160" w:line="240" w:lineRule="exact"/>
    </w:pPr>
    <w:rPr>
      <w:rFonts w:ascii="Verdana" w:hAnsi="Verdana" w:cs="Verdana"/>
      <w:lang w:val="en-US"/>
    </w:rPr>
  </w:style>
  <w:style w:type="paragraph" w:styleId="a8">
    <w:name w:val="Normal (Web)"/>
    <w:basedOn w:val="a"/>
    <w:rsid w:val="00AE2C07"/>
    <w:pPr>
      <w:spacing w:before="140" w:after="140"/>
    </w:pPr>
    <w:rPr>
      <w:sz w:val="24"/>
      <w:szCs w:val="24"/>
      <w:lang w:eastAsia="ru-RU"/>
    </w:rPr>
  </w:style>
  <w:style w:type="paragraph" w:styleId="31">
    <w:name w:val="Body Text Indent 3"/>
    <w:basedOn w:val="a"/>
    <w:rsid w:val="00AE2C07"/>
    <w:pPr>
      <w:spacing w:after="120"/>
      <w:ind w:left="283"/>
    </w:pPr>
    <w:rPr>
      <w:sz w:val="16"/>
      <w:szCs w:val="16"/>
      <w:lang w:eastAsia="ru-RU"/>
    </w:rPr>
  </w:style>
  <w:style w:type="paragraph" w:styleId="a9">
    <w:name w:val="footer"/>
    <w:basedOn w:val="a"/>
    <w:link w:val="aa"/>
    <w:uiPriority w:val="99"/>
    <w:rsid w:val="007F2092"/>
    <w:pPr>
      <w:tabs>
        <w:tab w:val="center" w:pos="4677"/>
        <w:tab w:val="right" w:pos="9355"/>
      </w:tabs>
    </w:pPr>
  </w:style>
  <w:style w:type="character" w:styleId="ab">
    <w:name w:val="page number"/>
    <w:basedOn w:val="a0"/>
    <w:rsid w:val="007F2092"/>
  </w:style>
  <w:style w:type="paragraph" w:styleId="ac">
    <w:name w:val="header"/>
    <w:basedOn w:val="a"/>
    <w:rsid w:val="005E2CB6"/>
    <w:pPr>
      <w:tabs>
        <w:tab w:val="center" w:pos="4677"/>
        <w:tab w:val="right" w:pos="9355"/>
      </w:tabs>
    </w:pPr>
  </w:style>
  <w:style w:type="paragraph" w:customStyle="1" w:styleId="20">
    <w:name w:val="Стиль2"/>
    <w:basedOn w:val="10"/>
    <w:next w:val="a"/>
    <w:autoRedefine/>
    <w:rsid w:val="00C3051F"/>
    <w:pPr>
      <w:keepNext w:val="0"/>
      <w:spacing w:before="0" w:after="0"/>
      <w:jc w:val="center"/>
      <w:outlineLvl w:val="9"/>
    </w:pPr>
    <w:rPr>
      <w:rFonts w:ascii="Times New Roman" w:hAnsi="Times New Roman" w:cs="Times New Roman"/>
      <w:b w:val="0"/>
      <w:bCs w:val="0"/>
      <w:kern w:val="0"/>
      <w:sz w:val="24"/>
      <w:szCs w:val="24"/>
      <w:lang w:eastAsia="ru-RU"/>
    </w:rPr>
  </w:style>
  <w:style w:type="paragraph" w:styleId="ad">
    <w:name w:val="Title"/>
    <w:basedOn w:val="a"/>
    <w:qFormat/>
    <w:rsid w:val="0002238B"/>
    <w:pPr>
      <w:spacing w:before="240" w:after="60"/>
      <w:jc w:val="center"/>
      <w:outlineLvl w:val="0"/>
    </w:pPr>
    <w:rPr>
      <w:rFonts w:ascii="Arial" w:hAnsi="Arial" w:cs="Arial"/>
      <w:b/>
      <w:bCs/>
      <w:kern w:val="28"/>
      <w:sz w:val="32"/>
      <w:szCs w:val="32"/>
    </w:rPr>
  </w:style>
  <w:style w:type="paragraph" w:styleId="ae">
    <w:name w:val="Balloon Text"/>
    <w:basedOn w:val="a"/>
    <w:link w:val="af"/>
    <w:rsid w:val="002F54B6"/>
    <w:rPr>
      <w:rFonts w:ascii="Tahoma" w:hAnsi="Tahoma" w:cs="Tahoma"/>
      <w:sz w:val="16"/>
      <w:szCs w:val="16"/>
    </w:rPr>
  </w:style>
  <w:style w:type="character" w:customStyle="1" w:styleId="af">
    <w:name w:val="Текст выноски Знак"/>
    <w:link w:val="ae"/>
    <w:rsid w:val="002F54B6"/>
    <w:rPr>
      <w:rFonts w:ascii="Tahoma" w:hAnsi="Tahoma" w:cs="Tahoma"/>
      <w:sz w:val="16"/>
      <w:szCs w:val="16"/>
      <w:lang w:eastAsia="en-US"/>
    </w:rPr>
  </w:style>
  <w:style w:type="paragraph" w:styleId="HTML">
    <w:name w:val="HTML Preformatted"/>
    <w:basedOn w:val="a"/>
    <w:link w:val="HTML0"/>
    <w:uiPriority w:val="99"/>
    <w:unhideWhenUsed/>
    <w:rsid w:val="00C12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link w:val="HTML"/>
    <w:uiPriority w:val="99"/>
    <w:rsid w:val="00C12278"/>
    <w:rPr>
      <w:rFonts w:ascii="Courier New" w:hAnsi="Courier New" w:cs="Courier New"/>
    </w:rPr>
  </w:style>
  <w:style w:type="character" w:customStyle="1" w:styleId="hl">
    <w:name w:val="hl"/>
    <w:basedOn w:val="a0"/>
    <w:rsid w:val="00BF4911"/>
  </w:style>
  <w:style w:type="character" w:styleId="af0">
    <w:name w:val="Unresolved Mention"/>
    <w:uiPriority w:val="99"/>
    <w:semiHidden/>
    <w:unhideWhenUsed/>
    <w:rsid w:val="008A1852"/>
    <w:rPr>
      <w:color w:val="605E5C"/>
      <w:shd w:val="clear" w:color="auto" w:fill="E1DFDD"/>
    </w:rPr>
  </w:style>
  <w:style w:type="paragraph" w:styleId="af1">
    <w:name w:val="List Paragraph"/>
    <w:basedOn w:val="a"/>
    <w:uiPriority w:val="34"/>
    <w:qFormat/>
    <w:rsid w:val="00924A9E"/>
    <w:pPr>
      <w:ind w:left="708"/>
    </w:pPr>
  </w:style>
  <w:style w:type="numbering" w:customStyle="1" w:styleId="1">
    <w:name w:val="Текущий список1"/>
    <w:uiPriority w:val="99"/>
    <w:rsid w:val="00E21DF3"/>
    <w:pPr>
      <w:numPr>
        <w:numId w:val="35"/>
      </w:numPr>
    </w:pPr>
  </w:style>
  <w:style w:type="character" w:customStyle="1" w:styleId="aa">
    <w:name w:val="Нижний колонтитул Знак"/>
    <w:basedOn w:val="a0"/>
    <w:link w:val="a9"/>
    <w:uiPriority w:val="99"/>
    <w:rsid w:val="004117F5"/>
    <w:rPr>
      <w:lang w:eastAsia="en-US"/>
    </w:rPr>
  </w:style>
  <w:style w:type="paragraph" w:customStyle="1" w:styleId="Default">
    <w:name w:val="Default"/>
    <w:rsid w:val="0029552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61908">
      <w:bodyDiv w:val="1"/>
      <w:marLeft w:val="0"/>
      <w:marRight w:val="0"/>
      <w:marTop w:val="0"/>
      <w:marBottom w:val="0"/>
      <w:divBdr>
        <w:top w:val="none" w:sz="0" w:space="0" w:color="auto"/>
        <w:left w:val="none" w:sz="0" w:space="0" w:color="auto"/>
        <w:bottom w:val="none" w:sz="0" w:space="0" w:color="auto"/>
        <w:right w:val="none" w:sz="0" w:space="0" w:color="auto"/>
      </w:divBdr>
    </w:div>
    <w:div w:id="1199050616">
      <w:bodyDiv w:val="1"/>
      <w:marLeft w:val="0"/>
      <w:marRight w:val="0"/>
      <w:marTop w:val="0"/>
      <w:marBottom w:val="0"/>
      <w:divBdr>
        <w:top w:val="none" w:sz="0" w:space="0" w:color="auto"/>
        <w:left w:val="none" w:sz="0" w:space="0" w:color="auto"/>
        <w:bottom w:val="none" w:sz="0" w:space="0" w:color="auto"/>
        <w:right w:val="none" w:sz="0" w:space="0" w:color="auto"/>
      </w:divBdr>
    </w:div>
    <w:div w:id="171180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80222B-FEF8-4EB7-8E60-EF51803E1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1146</Words>
  <Characters>6534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Сообщение о сведениях,</vt:lpstr>
    </vt:vector>
  </TitlesOfParts>
  <Company>KSK</Company>
  <LinksUpToDate>false</LinksUpToDate>
  <CharactersWithSpaces>7665</CharactersWithSpaces>
  <SharedDoc>false</SharedDoc>
  <HLinks>
    <vt:vector size="6" baseType="variant">
      <vt:variant>
        <vt:i4>7471227</vt:i4>
      </vt:variant>
      <vt:variant>
        <vt:i4>0</vt:i4>
      </vt:variant>
      <vt:variant>
        <vt:i4>0</vt:i4>
      </vt:variant>
      <vt:variant>
        <vt:i4>5</vt:i4>
      </vt:variant>
      <vt:variant>
        <vt:lpwstr>http://www.ksc.kaluga.ru/?content=dir&amp;id=63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Сообщение о сведениях,</dc:title>
  <dc:creator>Cel1700-CORPS</dc:creator>
  <cp:lastModifiedBy>Захарова Наталья Сергеевна</cp:lastModifiedBy>
  <cp:revision>9</cp:revision>
  <cp:lastPrinted>2024-05-20T11:48:00Z</cp:lastPrinted>
  <dcterms:created xsi:type="dcterms:W3CDTF">2025-08-22T11:43:00Z</dcterms:created>
  <dcterms:modified xsi:type="dcterms:W3CDTF">2025-08-22T12:50:00Z</dcterms:modified>
</cp:coreProperties>
</file>