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D7F4" w14:textId="77777777" w:rsidR="000A00E7" w:rsidRPr="006F38CD" w:rsidRDefault="00DE5AF9" w:rsidP="000A00E7">
      <w:pPr>
        <w:pBdr>
          <w:bottom w:val="single" w:sz="4" w:space="1" w:color="auto"/>
        </w:pBdr>
        <w:jc w:val="center"/>
        <w:rPr>
          <w:b/>
          <w:shadow/>
          <w:sz w:val="28"/>
          <w:szCs w:val="28"/>
        </w:rPr>
      </w:pPr>
      <w:r>
        <w:rPr>
          <w:b/>
          <w:shadow/>
          <w:snapToGrid w:val="0"/>
          <w:sz w:val="28"/>
          <w:szCs w:val="28"/>
        </w:rPr>
        <w:t>Публичное</w:t>
      </w:r>
      <w:r w:rsidR="000A00E7" w:rsidRPr="006F38CD">
        <w:rPr>
          <w:b/>
          <w:shadow/>
          <w:snapToGrid w:val="0"/>
          <w:sz w:val="28"/>
          <w:szCs w:val="28"/>
        </w:rPr>
        <w:t xml:space="preserve"> акционерное общество "Калужская сбытовая компания</w:t>
      </w:r>
      <w:r w:rsidR="000A00E7" w:rsidRPr="006F38CD">
        <w:rPr>
          <w:b/>
          <w:shadow/>
          <w:sz w:val="28"/>
          <w:szCs w:val="28"/>
        </w:rPr>
        <w:t>"</w:t>
      </w:r>
    </w:p>
    <w:p w14:paraId="4F738E3F" w14:textId="77777777" w:rsidR="000A00E7" w:rsidRDefault="000A00E7" w:rsidP="000A00E7">
      <w:pPr>
        <w:spacing w:line="264" w:lineRule="auto"/>
        <w:rPr>
          <w:sz w:val="26"/>
        </w:rPr>
      </w:pPr>
    </w:p>
    <w:p w14:paraId="1F24E23A" w14:textId="076E4766" w:rsidR="000A00E7" w:rsidRPr="006F38CD" w:rsidRDefault="000A00E7" w:rsidP="000A00E7">
      <w:pPr>
        <w:pStyle w:val="ConsNonformat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6F38CD">
        <w:rPr>
          <w:rFonts w:ascii="Times New Roman" w:hAnsi="Times New Roman"/>
          <w:b/>
          <w:shadow/>
          <w:sz w:val="28"/>
          <w:szCs w:val="28"/>
        </w:rPr>
        <w:t>Сообщение о проведении годового Общего собрания акционеров</w:t>
      </w:r>
    </w:p>
    <w:p w14:paraId="65078EA7" w14:textId="551BF96C" w:rsidR="000A00E7" w:rsidRPr="006F38CD" w:rsidRDefault="00DE5AF9" w:rsidP="000A00E7">
      <w:pPr>
        <w:pStyle w:val="ConsNonformat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b/>
          <w:shadow/>
          <w:sz w:val="28"/>
          <w:szCs w:val="28"/>
        </w:rPr>
        <w:t>П</w:t>
      </w:r>
      <w:r w:rsidR="000A00E7" w:rsidRPr="006F38CD">
        <w:rPr>
          <w:rFonts w:ascii="Times New Roman" w:hAnsi="Times New Roman"/>
          <w:b/>
          <w:shadow/>
          <w:sz w:val="28"/>
          <w:szCs w:val="28"/>
        </w:rPr>
        <w:t>АО "Калужская сбытовая компания"</w:t>
      </w:r>
    </w:p>
    <w:p w14:paraId="74BB3349" w14:textId="77777777" w:rsidR="000A00E7" w:rsidRDefault="000A00E7" w:rsidP="000A00E7">
      <w:pPr>
        <w:pStyle w:val="3"/>
        <w:rPr>
          <w:b/>
          <w:i/>
          <w:sz w:val="16"/>
        </w:rPr>
      </w:pPr>
    </w:p>
    <w:p w14:paraId="4CAB6FEE" w14:textId="2D3C82B8" w:rsidR="000A00E7" w:rsidRPr="0056318C" w:rsidRDefault="000A00E7" w:rsidP="000A00E7">
      <w:pPr>
        <w:pStyle w:val="3"/>
        <w:rPr>
          <w:b/>
          <w:sz w:val="24"/>
          <w:szCs w:val="24"/>
          <w:u w:val="single"/>
        </w:rPr>
      </w:pPr>
      <w:r w:rsidRPr="0056318C">
        <w:rPr>
          <w:sz w:val="24"/>
          <w:szCs w:val="24"/>
        </w:rPr>
        <w:t>Настоящим информируем Вас о проведении годов</w:t>
      </w:r>
      <w:r w:rsidR="00DE5AF9">
        <w:rPr>
          <w:sz w:val="24"/>
          <w:szCs w:val="24"/>
        </w:rPr>
        <w:t>ого Общего собрания акционеров П</w:t>
      </w:r>
      <w:r w:rsidRPr="0056318C">
        <w:rPr>
          <w:sz w:val="24"/>
          <w:szCs w:val="24"/>
        </w:rPr>
        <w:t>АО "Калужская сбытовая компания"</w:t>
      </w:r>
      <w:r w:rsidRPr="0056318C">
        <w:rPr>
          <w:b/>
          <w:sz w:val="24"/>
          <w:szCs w:val="24"/>
        </w:rPr>
        <w:t xml:space="preserve"> </w:t>
      </w:r>
      <w:r w:rsidRPr="0056318C">
        <w:rPr>
          <w:b/>
          <w:sz w:val="24"/>
          <w:szCs w:val="24"/>
          <w:u w:val="single"/>
        </w:rPr>
        <w:t xml:space="preserve">в форме </w:t>
      </w:r>
      <w:r w:rsidR="00F63A1E">
        <w:rPr>
          <w:b/>
          <w:sz w:val="24"/>
          <w:szCs w:val="24"/>
          <w:u w:val="single"/>
        </w:rPr>
        <w:t>заочного голосования</w:t>
      </w:r>
      <w:r w:rsidR="003A16C8">
        <w:rPr>
          <w:b/>
          <w:sz w:val="24"/>
          <w:szCs w:val="24"/>
          <w:u w:val="single"/>
        </w:rPr>
        <w:t xml:space="preserve"> 21 апреля 2021</w:t>
      </w:r>
      <w:r w:rsidR="00633ADF">
        <w:rPr>
          <w:b/>
          <w:sz w:val="24"/>
          <w:szCs w:val="24"/>
          <w:u w:val="single"/>
        </w:rPr>
        <w:t xml:space="preserve"> </w:t>
      </w:r>
      <w:r w:rsidR="003A16C8">
        <w:rPr>
          <w:b/>
          <w:sz w:val="24"/>
          <w:szCs w:val="24"/>
          <w:u w:val="single"/>
        </w:rPr>
        <w:t>г</w:t>
      </w:r>
    </w:p>
    <w:p w14:paraId="65604D29" w14:textId="77777777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>Почтовые адреса, по которым могут быть направлены заполненные бюллетени для голосования:</w:t>
      </w:r>
    </w:p>
    <w:p w14:paraId="3A7CFB68" w14:textId="77777777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 xml:space="preserve">- 248001, г. Калуга, пер. Суворова, д.8. ПАО "Калужская сбытовая компания» </w:t>
      </w:r>
    </w:p>
    <w:p w14:paraId="67C592A1" w14:textId="616E148B" w:rsidR="00F63A1E" w:rsidRPr="00276622" w:rsidRDefault="00F63A1E" w:rsidP="00F63A1E">
      <w:pPr>
        <w:jc w:val="both"/>
        <w:rPr>
          <w:sz w:val="24"/>
          <w:szCs w:val="24"/>
        </w:rPr>
      </w:pPr>
      <w:r w:rsidRPr="00276622">
        <w:rPr>
          <w:sz w:val="24"/>
          <w:szCs w:val="24"/>
        </w:rPr>
        <w:t>- 107</w:t>
      </w:r>
      <w:r w:rsidR="003A16C8">
        <w:rPr>
          <w:sz w:val="24"/>
          <w:szCs w:val="24"/>
        </w:rPr>
        <w:t>076</w:t>
      </w:r>
      <w:r w:rsidRPr="00276622">
        <w:rPr>
          <w:sz w:val="24"/>
          <w:szCs w:val="24"/>
        </w:rPr>
        <w:t xml:space="preserve">, </w:t>
      </w:r>
      <w:proofErr w:type="spellStart"/>
      <w:r w:rsidRPr="00276622">
        <w:rPr>
          <w:sz w:val="24"/>
          <w:szCs w:val="24"/>
        </w:rPr>
        <w:t>г.Москва</w:t>
      </w:r>
      <w:proofErr w:type="spellEnd"/>
      <w:r w:rsidRPr="00276622">
        <w:rPr>
          <w:sz w:val="24"/>
          <w:szCs w:val="24"/>
        </w:rPr>
        <w:t xml:space="preserve">, </w:t>
      </w:r>
      <w:proofErr w:type="spellStart"/>
      <w:r w:rsidRPr="00276622">
        <w:rPr>
          <w:sz w:val="24"/>
          <w:szCs w:val="24"/>
        </w:rPr>
        <w:t>ул.Стромынка</w:t>
      </w:r>
      <w:proofErr w:type="spellEnd"/>
      <w:r w:rsidRPr="00276622">
        <w:rPr>
          <w:sz w:val="24"/>
          <w:szCs w:val="24"/>
        </w:rPr>
        <w:t xml:space="preserve">, д.18, </w:t>
      </w:r>
      <w:r>
        <w:rPr>
          <w:sz w:val="24"/>
          <w:szCs w:val="24"/>
        </w:rPr>
        <w:t xml:space="preserve">корп. </w:t>
      </w:r>
      <w:r w:rsidR="003A16C8">
        <w:rPr>
          <w:sz w:val="24"/>
          <w:szCs w:val="24"/>
        </w:rPr>
        <w:t>5Б</w:t>
      </w:r>
      <w:r w:rsidRPr="00276622">
        <w:rPr>
          <w:sz w:val="24"/>
          <w:szCs w:val="24"/>
        </w:rPr>
        <w:t xml:space="preserve"> АО «</w:t>
      </w:r>
      <w:r>
        <w:rPr>
          <w:sz w:val="24"/>
          <w:szCs w:val="24"/>
        </w:rPr>
        <w:t xml:space="preserve">НРК - </w:t>
      </w:r>
      <w:r w:rsidRPr="00276622">
        <w:rPr>
          <w:sz w:val="24"/>
          <w:szCs w:val="24"/>
        </w:rPr>
        <w:t>Р.О.С.Т.»</w:t>
      </w:r>
    </w:p>
    <w:p w14:paraId="21972021" w14:textId="6B99D804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 xml:space="preserve">Не позднее </w:t>
      </w:r>
      <w:r w:rsidR="003A16C8">
        <w:rPr>
          <w:b/>
          <w:bCs/>
          <w:i/>
          <w:iCs/>
          <w:sz w:val="24"/>
          <w:szCs w:val="24"/>
        </w:rPr>
        <w:t>20 апреля 2021</w:t>
      </w:r>
      <w:r w:rsidRPr="00AB4117">
        <w:rPr>
          <w:b/>
          <w:bCs/>
          <w:i/>
          <w:iCs/>
          <w:sz w:val="24"/>
          <w:szCs w:val="24"/>
        </w:rPr>
        <w:t xml:space="preserve"> года</w:t>
      </w:r>
      <w:r w:rsidRPr="00AB4117">
        <w:rPr>
          <w:i/>
          <w:iCs/>
          <w:sz w:val="24"/>
          <w:szCs w:val="24"/>
        </w:rPr>
        <w:t xml:space="preserve"> бюллетени для голосования, заполненные </w:t>
      </w:r>
      <w:proofErr w:type="gramStart"/>
      <w:r w:rsidRPr="00AB4117">
        <w:rPr>
          <w:i/>
          <w:iCs/>
          <w:sz w:val="24"/>
          <w:szCs w:val="24"/>
        </w:rPr>
        <w:t>в бумажной форме</w:t>
      </w:r>
      <w:proofErr w:type="gramEnd"/>
      <w:r w:rsidRPr="00AB4117">
        <w:rPr>
          <w:i/>
          <w:iCs/>
          <w:sz w:val="24"/>
          <w:szCs w:val="24"/>
        </w:rPr>
        <w:t xml:space="preserve"> должны поступить в Общество или регистратору АО «НРК-Р.О.С.Т.».</w:t>
      </w:r>
    </w:p>
    <w:p w14:paraId="3DB84C35" w14:textId="6B8C89B7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3A16C8">
        <w:rPr>
          <w:i/>
          <w:iCs/>
          <w:sz w:val="24"/>
          <w:szCs w:val="24"/>
        </w:rPr>
        <w:t>20 апреля 2021</w:t>
      </w:r>
      <w:r w:rsidRPr="00AB4117">
        <w:rPr>
          <w:i/>
          <w:iCs/>
          <w:sz w:val="24"/>
          <w:szCs w:val="24"/>
        </w:rPr>
        <w:t xml:space="preserve"> года.</w:t>
      </w:r>
    </w:p>
    <w:p w14:paraId="62506C43" w14:textId="77777777" w:rsidR="00F63A1E" w:rsidRPr="00AB4117" w:rsidRDefault="00F63A1E" w:rsidP="00F63A1E">
      <w:pPr>
        <w:pStyle w:val="3"/>
        <w:rPr>
          <w:i/>
          <w:iCs/>
          <w:sz w:val="24"/>
          <w:szCs w:val="24"/>
        </w:rPr>
      </w:pPr>
      <w:r w:rsidRPr="00AB4117">
        <w:rPr>
          <w:i/>
          <w:iCs/>
          <w:sz w:val="24"/>
          <w:szCs w:val="24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14:paraId="42562C78" w14:textId="37A0D4CB" w:rsidR="00F63A1E" w:rsidRPr="00276622" w:rsidRDefault="00F63A1E" w:rsidP="00F63A1E">
      <w:pPr>
        <w:pStyle w:val="3"/>
        <w:ind w:firstLine="0"/>
        <w:rPr>
          <w:b/>
          <w:sz w:val="24"/>
          <w:szCs w:val="24"/>
        </w:rPr>
      </w:pPr>
      <w:r w:rsidRPr="00276622">
        <w:rPr>
          <w:sz w:val="24"/>
          <w:szCs w:val="24"/>
        </w:rPr>
        <w:t xml:space="preserve">Дата, на которую определяются лица, имеющие право на участие в </w:t>
      </w:r>
      <w:r w:rsidR="003A16C8">
        <w:rPr>
          <w:sz w:val="24"/>
          <w:szCs w:val="24"/>
        </w:rPr>
        <w:t>годовом</w:t>
      </w:r>
      <w:r w:rsidRPr="00276622">
        <w:rPr>
          <w:sz w:val="24"/>
          <w:szCs w:val="24"/>
        </w:rPr>
        <w:t xml:space="preserve"> общем собрании акционеров: </w:t>
      </w:r>
      <w:r w:rsidR="003A16C8">
        <w:rPr>
          <w:b/>
          <w:sz w:val="24"/>
          <w:szCs w:val="24"/>
        </w:rPr>
        <w:t>28 марта 2021</w:t>
      </w:r>
      <w:r w:rsidR="00633ADF" w:rsidRPr="00633ADF">
        <w:rPr>
          <w:b/>
          <w:sz w:val="24"/>
          <w:szCs w:val="24"/>
        </w:rPr>
        <w:t xml:space="preserve"> </w:t>
      </w:r>
      <w:r w:rsidR="003A16C8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14:paraId="7EF4C12B" w14:textId="77777777" w:rsidR="00F63A1E" w:rsidRPr="00276622" w:rsidRDefault="00F63A1E" w:rsidP="00F63A1E">
      <w:pPr>
        <w:pStyle w:val="3"/>
        <w:ind w:firstLine="0"/>
        <w:rPr>
          <w:b/>
          <w:sz w:val="24"/>
          <w:szCs w:val="24"/>
        </w:rPr>
      </w:pPr>
      <w:r w:rsidRPr="00276622">
        <w:rPr>
          <w:sz w:val="24"/>
          <w:szCs w:val="24"/>
        </w:rPr>
        <w:t>Все акции Общества являются обыкновенными именными акциями и имеют право голоса по всем вопросам повестки дня общего собрания акционеров.</w:t>
      </w:r>
    </w:p>
    <w:p w14:paraId="5F7D53FB" w14:textId="77777777" w:rsidR="000A00E7" w:rsidRPr="0056318C" w:rsidRDefault="000A00E7" w:rsidP="000A00E7">
      <w:pPr>
        <w:pStyle w:val="3"/>
        <w:ind w:firstLine="0"/>
        <w:rPr>
          <w:b/>
          <w:sz w:val="24"/>
          <w:szCs w:val="24"/>
        </w:rPr>
      </w:pPr>
      <w:r w:rsidRPr="0056318C">
        <w:rPr>
          <w:b/>
          <w:sz w:val="24"/>
          <w:szCs w:val="24"/>
        </w:rPr>
        <w:t>Повестка дня годового общего собрания акционеров:</w:t>
      </w:r>
    </w:p>
    <w:p w14:paraId="6966D4E5" w14:textId="77777777" w:rsidR="003A16C8" w:rsidRPr="003A16C8" w:rsidRDefault="003A16C8" w:rsidP="003A16C8">
      <w:pPr>
        <w:pStyle w:val="a7"/>
        <w:numPr>
          <w:ilvl w:val="0"/>
          <w:numId w:val="4"/>
        </w:numPr>
        <w:rPr>
          <w:sz w:val="24"/>
          <w:szCs w:val="24"/>
        </w:rPr>
      </w:pPr>
      <w:r w:rsidRPr="003A16C8">
        <w:rPr>
          <w:sz w:val="24"/>
          <w:szCs w:val="24"/>
        </w:rPr>
        <w:t>Об утверждении годового отчета за 2020.</w:t>
      </w:r>
    </w:p>
    <w:p w14:paraId="290241FD" w14:textId="41E52729" w:rsidR="003A16C8" w:rsidRPr="003A16C8" w:rsidRDefault="003A16C8" w:rsidP="003A16C8">
      <w:pPr>
        <w:pStyle w:val="a7"/>
        <w:numPr>
          <w:ilvl w:val="0"/>
          <w:numId w:val="4"/>
        </w:numPr>
        <w:rPr>
          <w:sz w:val="24"/>
          <w:szCs w:val="24"/>
        </w:rPr>
      </w:pPr>
      <w:r w:rsidRPr="003A16C8">
        <w:rPr>
          <w:sz w:val="24"/>
          <w:szCs w:val="24"/>
        </w:rPr>
        <w:t xml:space="preserve">Об утверждении годовой бухгалтерской (финансовой) отчетности за 2020 год. </w:t>
      </w:r>
    </w:p>
    <w:p w14:paraId="56AA56DC" w14:textId="14450A17" w:rsidR="003A16C8" w:rsidRPr="003A16C8" w:rsidRDefault="003A16C8" w:rsidP="003A16C8">
      <w:pPr>
        <w:pStyle w:val="a7"/>
        <w:numPr>
          <w:ilvl w:val="0"/>
          <w:numId w:val="4"/>
        </w:numPr>
        <w:rPr>
          <w:sz w:val="24"/>
          <w:szCs w:val="24"/>
        </w:rPr>
      </w:pPr>
      <w:r w:rsidRPr="003A16C8">
        <w:rPr>
          <w:color w:val="000000"/>
          <w:sz w:val="24"/>
          <w:szCs w:val="24"/>
          <w:shd w:val="clear" w:color="auto" w:fill="FFFFFF"/>
        </w:rPr>
        <w:t xml:space="preserve">Об утверждении распределения прибыли </w:t>
      </w:r>
      <w:r w:rsidRPr="003A16C8">
        <w:rPr>
          <w:sz w:val="24"/>
          <w:szCs w:val="24"/>
        </w:rPr>
        <w:t>и убытков Общества по результатам 2020 года.</w:t>
      </w:r>
    </w:p>
    <w:p w14:paraId="5FD3087E" w14:textId="77777777" w:rsidR="003A16C8" w:rsidRPr="003A16C8" w:rsidRDefault="003A16C8" w:rsidP="003A16C8">
      <w:pPr>
        <w:pStyle w:val="a7"/>
        <w:numPr>
          <w:ilvl w:val="0"/>
          <w:numId w:val="4"/>
        </w:numPr>
        <w:rPr>
          <w:sz w:val="24"/>
          <w:szCs w:val="24"/>
        </w:rPr>
      </w:pPr>
      <w:r w:rsidRPr="003A16C8">
        <w:rPr>
          <w:sz w:val="24"/>
          <w:szCs w:val="24"/>
        </w:rPr>
        <w:t>О размере, сроках и форме выплаты дивидендов по результатам 2020 года.</w:t>
      </w:r>
    </w:p>
    <w:p w14:paraId="3DF9AA0F" w14:textId="77777777" w:rsidR="003A16C8" w:rsidRPr="003A16C8" w:rsidRDefault="003A16C8" w:rsidP="003A16C8">
      <w:pPr>
        <w:pStyle w:val="a7"/>
        <w:numPr>
          <w:ilvl w:val="0"/>
          <w:numId w:val="4"/>
        </w:numPr>
        <w:rPr>
          <w:sz w:val="24"/>
          <w:szCs w:val="24"/>
        </w:rPr>
      </w:pPr>
      <w:r w:rsidRPr="003A16C8">
        <w:rPr>
          <w:sz w:val="24"/>
          <w:szCs w:val="24"/>
        </w:rPr>
        <w:t>Об избрании членов Совета директоров Общества.</w:t>
      </w:r>
    </w:p>
    <w:p w14:paraId="2DFDC496" w14:textId="77777777" w:rsidR="003A16C8" w:rsidRPr="003A16C8" w:rsidRDefault="003A16C8" w:rsidP="003A16C8">
      <w:pPr>
        <w:pStyle w:val="a7"/>
        <w:numPr>
          <w:ilvl w:val="0"/>
          <w:numId w:val="4"/>
        </w:numPr>
        <w:rPr>
          <w:sz w:val="24"/>
          <w:szCs w:val="24"/>
        </w:rPr>
      </w:pPr>
      <w:r w:rsidRPr="003A16C8">
        <w:rPr>
          <w:sz w:val="24"/>
          <w:szCs w:val="24"/>
        </w:rPr>
        <w:t>Об избрании членов Ревизионной комиссии Общества.</w:t>
      </w:r>
    </w:p>
    <w:p w14:paraId="7B6B7EBD" w14:textId="77777777" w:rsidR="003A16C8" w:rsidRPr="003A16C8" w:rsidRDefault="003A16C8" w:rsidP="003A16C8">
      <w:pPr>
        <w:pStyle w:val="a7"/>
        <w:numPr>
          <w:ilvl w:val="0"/>
          <w:numId w:val="4"/>
        </w:numPr>
        <w:rPr>
          <w:sz w:val="24"/>
          <w:szCs w:val="24"/>
        </w:rPr>
      </w:pPr>
      <w:r w:rsidRPr="003A16C8">
        <w:rPr>
          <w:sz w:val="24"/>
          <w:szCs w:val="24"/>
        </w:rPr>
        <w:t>Об утверждении аудитора Общества.</w:t>
      </w:r>
    </w:p>
    <w:p w14:paraId="65EA071A" w14:textId="77777777" w:rsidR="003A16C8" w:rsidRPr="003A16C8" w:rsidRDefault="003A16C8" w:rsidP="003A16C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A16C8">
        <w:rPr>
          <w:rFonts w:ascii="Times New Roman" w:hAnsi="Times New Roman"/>
          <w:sz w:val="24"/>
          <w:szCs w:val="24"/>
        </w:rPr>
        <w:t xml:space="preserve">Об утверждении изменений и дополнений к Уставу ПАО «Калужская сбытовая компания». </w:t>
      </w:r>
    </w:p>
    <w:p w14:paraId="5E1F66C1" w14:textId="77777777" w:rsidR="003A16C8" w:rsidRPr="003A16C8" w:rsidRDefault="003A16C8" w:rsidP="003A16C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A16C8">
        <w:rPr>
          <w:rFonts w:ascii="Times New Roman" w:hAnsi="Times New Roman"/>
          <w:sz w:val="24"/>
          <w:szCs w:val="24"/>
        </w:rPr>
        <w:t>Об утверждении Положения о Правлении ПАО «Калужская сбытовая компания»</w:t>
      </w:r>
    </w:p>
    <w:p w14:paraId="58F6AA35" w14:textId="77777777" w:rsidR="000A00E7" w:rsidRPr="00395E3F" w:rsidRDefault="000A00E7" w:rsidP="003A16C8">
      <w:pPr>
        <w:pStyle w:val="3"/>
        <w:ind w:firstLine="0"/>
        <w:rPr>
          <w:sz w:val="24"/>
          <w:szCs w:val="24"/>
        </w:rPr>
      </w:pPr>
      <w:r w:rsidRPr="00395E3F">
        <w:rPr>
          <w:sz w:val="24"/>
          <w:szCs w:val="24"/>
        </w:rPr>
        <w:t xml:space="preserve">С информацией (материалами), предоставляемой при подготовке к проведению годового Общего собрания акционеров </w:t>
      </w:r>
      <w:r w:rsidR="00DE5AF9" w:rsidRPr="00395E3F">
        <w:rPr>
          <w:sz w:val="24"/>
          <w:szCs w:val="24"/>
        </w:rPr>
        <w:t>П</w:t>
      </w:r>
      <w:r w:rsidRPr="00395E3F">
        <w:rPr>
          <w:sz w:val="24"/>
          <w:szCs w:val="24"/>
        </w:rPr>
        <w:t xml:space="preserve">АО «Калужская сбытовая компания», лица, имеющие право участвовать в Общем собрании акционеров Общества, </w:t>
      </w:r>
      <w:r w:rsidRPr="00395E3F">
        <w:rPr>
          <w:color w:val="000000"/>
          <w:sz w:val="24"/>
          <w:szCs w:val="24"/>
        </w:rPr>
        <w:t>могут</w:t>
      </w:r>
      <w:r w:rsidRPr="00395E3F">
        <w:rPr>
          <w:sz w:val="24"/>
          <w:szCs w:val="24"/>
        </w:rPr>
        <w:t xml:space="preserve"> ознакомиться:</w:t>
      </w:r>
    </w:p>
    <w:p w14:paraId="395DDE92" w14:textId="77777777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 xml:space="preserve">- в период с </w:t>
      </w:r>
      <w:r>
        <w:rPr>
          <w:sz w:val="24"/>
          <w:szCs w:val="24"/>
        </w:rPr>
        <w:t>01 апреля</w:t>
      </w:r>
      <w:r w:rsidRPr="000E7F1E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0E7F1E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21 апреля</w:t>
      </w:r>
      <w:r w:rsidRPr="000E7F1E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0E7F1E">
        <w:rPr>
          <w:sz w:val="24"/>
          <w:szCs w:val="24"/>
        </w:rPr>
        <w:t xml:space="preserve"> года в рабочие дни с 10 часов 00 минут до 15 часов 00 минут по следующим адресам: г. Калуга, пер. Суворова, 8, </w:t>
      </w:r>
      <w:proofErr w:type="spellStart"/>
      <w:r w:rsidRPr="000E7F1E">
        <w:rPr>
          <w:sz w:val="24"/>
          <w:szCs w:val="24"/>
        </w:rPr>
        <w:t>каб</w:t>
      </w:r>
      <w:proofErr w:type="spellEnd"/>
      <w:r w:rsidRPr="000E7F1E">
        <w:rPr>
          <w:sz w:val="24"/>
          <w:szCs w:val="24"/>
        </w:rPr>
        <w:t xml:space="preserve">. 105; </w:t>
      </w:r>
    </w:p>
    <w:p w14:paraId="61305BA2" w14:textId="77777777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>- г. Москва, ул. Стромынка, д.18, корп.</w:t>
      </w:r>
      <w:r>
        <w:rPr>
          <w:sz w:val="24"/>
          <w:szCs w:val="24"/>
        </w:rPr>
        <w:t>5Б</w:t>
      </w:r>
      <w:r w:rsidRPr="000E7F1E">
        <w:rPr>
          <w:sz w:val="24"/>
          <w:szCs w:val="24"/>
        </w:rPr>
        <w:t>, АО «НРК Р.О.С.Т.»;</w:t>
      </w:r>
    </w:p>
    <w:p w14:paraId="17383277" w14:textId="14FEF68C" w:rsidR="003A16C8" w:rsidRPr="00633ADF" w:rsidRDefault="003A16C8" w:rsidP="003A16C8">
      <w:pPr>
        <w:jc w:val="both"/>
        <w:rPr>
          <w:b/>
          <w:i/>
          <w:sz w:val="24"/>
          <w:szCs w:val="24"/>
          <w:u w:val="single"/>
        </w:rPr>
      </w:pPr>
      <w:r w:rsidRPr="000E7F1E">
        <w:rPr>
          <w:sz w:val="24"/>
          <w:szCs w:val="24"/>
        </w:rPr>
        <w:t xml:space="preserve"> - в период с </w:t>
      </w:r>
      <w:r>
        <w:rPr>
          <w:sz w:val="24"/>
          <w:szCs w:val="24"/>
        </w:rPr>
        <w:t>09 апреля 2021</w:t>
      </w:r>
      <w:r w:rsidRPr="000E7F1E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21 апреля 2021</w:t>
      </w:r>
      <w:r w:rsidRPr="000E7F1E">
        <w:rPr>
          <w:sz w:val="24"/>
          <w:szCs w:val="24"/>
        </w:rPr>
        <w:t xml:space="preserve"> года на веб-сайте Общества в сети Интернет по адресу </w:t>
      </w:r>
      <w:r w:rsidRPr="00633ADF">
        <w:rPr>
          <w:b/>
          <w:i/>
          <w:sz w:val="24"/>
          <w:szCs w:val="24"/>
          <w:u w:val="single"/>
          <w:lang w:val="en-US"/>
        </w:rPr>
        <w:t>http</w:t>
      </w:r>
      <w:r w:rsidR="00633ADF" w:rsidRPr="00633ADF">
        <w:rPr>
          <w:b/>
          <w:i/>
          <w:sz w:val="24"/>
          <w:szCs w:val="24"/>
          <w:u w:val="single"/>
          <w:lang w:val="en-US"/>
        </w:rPr>
        <w:t>s</w:t>
      </w:r>
      <w:r w:rsidRPr="00633ADF">
        <w:rPr>
          <w:b/>
          <w:i/>
          <w:sz w:val="24"/>
          <w:szCs w:val="24"/>
          <w:u w:val="single"/>
        </w:rPr>
        <w:t>://</w:t>
      </w:r>
      <w:proofErr w:type="spellStart"/>
      <w:r w:rsidRPr="00633ADF">
        <w:rPr>
          <w:b/>
          <w:i/>
          <w:color w:val="000000"/>
          <w:sz w:val="24"/>
          <w:szCs w:val="24"/>
          <w:u w:val="single"/>
          <w:lang w:val="en-US"/>
        </w:rPr>
        <w:t>kskkaluga</w:t>
      </w:r>
      <w:proofErr w:type="spellEnd"/>
      <w:r w:rsidRPr="00633ADF">
        <w:rPr>
          <w:b/>
          <w:i/>
          <w:color w:val="000000"/>
          <w:sz w:val="24"/>
          <w:szCs w:val="24"/>
          <w:u w:val="single"/>
        </w:rPr>
        <w:t>.</w:t>
      </w:r>
      <w:proofErr w:type="spellStart"/>
      <w:r w:rsidRPr="00633ADF">
        <w:rPr>
          <w:b/>
          <w:i/>
          <w:color w:val="000000"/>
          <w:sz w:val="24"/>
          <w:szCs w:val="24"/>
          <w:u w:val="single"/>
          <w:lang w:val="en-US"/>
        </w:rPr>
        <w:t>ru</w:t>
      </w:r>
      <w:proofErr w:type="spellEnd"/>
      <w:r w:rsidRPr="00633ADF">
        <w:rPr>
          <w:b/>
          <w:i/>
          <w:sz w:val="24"/>
          <w:szCs w:val="24"/>
          <w:u w:val="single"/>
        </w:rPr>
        <w:t>/</w:t>
      </w:r>
    </w:p>
    <w:p w14:paraId="61F4C630" w14:textId="2B855A48" w:rsidR="003A16C8" w:rsidRPr="000E7F1E" w:rsidRDefault="003A16C8" w:rsidP="003A16C8">
      <w:pPr>
        <w:jc w:val="both"/>
        <w:rPr>
          <w:sz w:val="24"/>
          <w:szCs w:val="24"/>
        </w:rPr>
      </w:pPr>
      <w:r w:rsidRPr="000E7F1E">
        <w:rPr>
          <w:sz w:val="24"/>
          <w:szCs w:val="24"/>
        </w:rPr>
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не позднее </w:t>
      </w:r>
      <w:r>
        <w:rPr>
          <w:sz w:val="24"/>
          <w:szCs w:val="24"/>
        </w:rPr>
        <w:t>30 марта 2021</w:t>
      </w:r>
      <w:r w:rsidRPr="000E7F1E">
        <w:rPr>
          <w:sz w:val="24"/>
          <w:szCs w:val="24"/>
        </w:rPr>
        <w:t>года в электронной форме (в форме электронных документов) номинальному держателю акций. </w:t>
      </w:r>
      <w:r w:rsidRPr="000E7F1E">
        <w:rPr>
          <w:sz w:val="24"/>
          <w:szCs w:val="24"/>
        </w:rPr>
        <w:br/>
        <w:t>Указанная информация (</w:t>
      </w:r>
      <w:proofErr w:type="gramStart"/>
      <w:r w:rsidRPr="000E7F1E">
        <w:rPr>
          <w:sz w:val="24"/>
          <w:szCs w:val="24"/>
        </w:rPr>
        <w:t>материалы)  доступна</w:t>
      </w:r>
      <w:proofErr w:type="gramEnd"/>
      <w:r w:rsidRPr="000E7F1E">
        <w:rPr>
          <w:sz w:val="24"/>
          <w:szCs w:val="24"/>
        </w:rPr>
        <w:t xml:space="preserve">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 </w:t>
      </w:r>
    </w:p>
    <w:p w14:paraId="7360492D" w14:textId="796CF87F" w:rsidR="000A00E7" w:rsidRPr="00F63A1E" w:rsidRDefault="000A00E7" w:rsidP="003A16C8">
      <w:pPr>
        <w:pStyle w:val="a6"/>
        <w:jc w:val="both"/>
      </w:pPr>
      <w:r w:rsidRPr="00DE5AF9">
        <w:t>Для участия в Собрании акционеру или его представителю необходимо иметь при себе паспорт или иной документ, удостоверяющий личность, а представитель акционера должен дополнительно иметь доверенность, оформленную в порядке, установленном законодательством Российской Федерации, или иной документ, удостоверяющий его пол</w:t>
      </w:r>
      <w:r w:rsidR="003435FD" w:rsidRPr="00DE5AF9">
        <w:t>номочия</w:t>
      </w:r>
      <w:r w:rsidR="00F63A1E">
        <w:t>.</w:t>
      </w:r>
    </w:p>
    <w:p w14:paraId="4FE4334A" w14:textId="3B5F06FF" w:rsidR="000A00E7" w:rsidRPr="006F38CD" w:rsidRDefault="000A00E7" w:rsidP="000A00E7">
      <w:pPr>
        <w:pStyle w:val="ConsNormal"/>
        <w:spacing w:line="264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6F38CD">
        <w:rPr>
          <w:rFonts w:ascii="Times New Roman" w:hAnsi="Times New Roman"/>
          <w:sz w:val="22"/>
          <w:szCs w:val="22"/>
        </w:rPr>
        <w:t>Телеф</w:t>
      </w:r>
      <w:r>
        <w:rPr>
          <w:rFonts w:ascii="Times New Roman" w:hAnsi="Times New Roman"/>
          <w:sz w:val="22"/>
          <w:szCs w:val="22"/>
        </w:rPr>
        <w:t xml:space="preserve">оны для справок: (4842) </w:t>
      </w:r>
      <w:r w:rsidR="003A16C8">
        <w:rPr>
          <w:rFonts w:ascii="Times New Roman" w:hAnsi="Times New Roman"/>
          <w:sz w:val="22"/>
          <w:szCs w:val="22"/>
        </w:rPr>
        <w:t>701-</w:t>
      </w:r>
      <w:r w:rsidR="00622F40">
        <w:rPr>
          <w:rFonts w:ascii="Times New Roman" w:hAnsi="Times New Roman"/>
          <w:sz w:val="22"/>
          <w:szCs w:val="22"/>
        </w:rPr>
        <w:t>8</w:t>
      </w:r>
      <w:r w:rsidR="003A16C8">
        <w:rPr>
          <w:rFonts w:ascii="Times New Roman" w:hAnsi="Times New Roman"/>
          <w:sz w:val="22"/>
          <w:szCs w:val="22"/>
        </w:rPr>
        <w:t>30</w:t>
      </w:r>
    </w:p>
    <w:p w14:paraId="4D0916ED" w14:textId="77777777" w:rsidR="00F63A1E" w:rsidRPr="00424270" w:rsidRDefault="00F63A1E" w:rsidP="00F63A1E">
      <w:pPr>
        <w:spacing w:line="264" w:lineRule="auto"/>
        <w:jc w:val="right"/>
        <w:rPr>
          <w:sz w:val="23"/>
          <w:szCs w:val="23"/>
        </w:rPr>
      </w:pPr>
      <w:r w:rsidRPr="00F378EC">
        <w:rPr>
          <w:b/>
          <w:sz w:val="22"/>
          <w:szCs w:val="22"/>
        </w:rPr>
        <w:t xml:space="preserve">Совет директоров </w:t>
      </w:r>
      <w:r>
        <w:rPr>
          <w:b/>
          <w:sz w:val="22"/>
          <w:szCs w:val="22"/>
        </w:rPr>
        <w:t>П</w:t>
      </w:r>
      <w:r w:rsidRPr="00F378EC">
        <w:rPr>
          <w:b/>
          <w:sz w:val="22"/>
          <w:szCs w:val="22"/>
        </w:rPr>
        <w:t>АО "Калужская сбытовая компания</w:t>
      </w:r>
      <w:r>
        <w:rPr>
          <w:b/>
          <w:sz w:val="22"/>
          <w:szCs w:val="22"/>
        </w:rPr>
        <w:t>»</w:t>
      </w:r>
    </w:p>
    <w:sectPr w:rsidR="00F63A1E" w:rsidRPr="00424270" w:rsidSect="003A16C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74D"/>
    <w:multiLevelType w:val="hybridMultilevel"/>
    <w:tmpl w:val="957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328"/>
    <w:multiLevelType w:val="hybridMultilevel"/>
    <w:tmpl w:val="9A94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786" w:hanging="360"/>
      </w:pPr>
      <w:rPr>
        <w:rFonts w:hint="default"/>
      </w:rPr>
    </w:lvl>
  </w:abstractNum>
  <w:abstractNum w:abstractNumId="3" w15:restartNumberingAfterBreak="0">
    <w:nsid w:val="51573C51"/>
    <w:multiLevelType w:val="hybridMultilevel"/>
    <w:tmpl w:val="11C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E7"/>
    <w:rsid w:val="00083431"/>
    <w:rsid w:val="000A00E7"/>
    <w:rsid w:val="000B21F2"/>
    <w:rsid w:val="000D51F0"/>
    <w:rsid w:val="000E6D5F"/>
    <w:rsid w:val="00103DE3"/>
    <w:rsid w:val="00130755"/>
    <w:rsid w:val="001548A4"/>
    <w:rsid w:val="00164B97"/>
    <w:rsid w:val="001706CF"/>
    <w:rsid w:val="00284A05"/>
    <w:rsid w:val="002E69E8"/>
    <w:rsid w:val="00312E63"/>
    <w:rsid w:val="003435FD"/>
    <w:rsid w:val="00395E3F"/>
    <w:rsid w:val="003A16C8"/>
    <w:rsid w:val="00424270"/>
    <w:rsid w:val="00491548"/>
    <w:rsid w:val="004E3FA4"/>
    <w:rsid w:val="00553D6D"/>
    <w:rsid w:val="0056318C"/>
    <w:rsid w:val="00622F40"/>
    <w:rsid w:val="00633ADF"/>
    <w:rsid w:val="006579DD"/>
    <w:rsid w:val="00713BA1"/>
    <w:rsid w:val="00724F12"/>
    <w:rsid w:val="007F7B1A"/>
    <w:rsid w:val="00832017"/>
    <w:rsid w:val="00846631"/>
    <w:rsid w:val="00860CBF"/>
    <w:rsid w:val="008977AD"/>
    <w:rsid w:val="009A672B"/>
    <w:rsid w:val="00A256B4"/>
    <w:rsid w:val="00A80760"/>
    <w:rsid w:val="00AB2622"/>
    <w:rsid w:val="00B55F83"/>
    <w:rsid w:val="00C630C5"/>
    <w:rsid w:val="00D35F80"/>
    <w:rsid w:val="00D366D6"/>
    <w:rsid w:val="00D51D93"/>
    <w:rsid w:val="00DA42C7"/>
    <w:rsid w:val="00DE5AF9"/>
    <w:rsid w:val="00E1200E"/>
    <w:rsid w:val="00E161AE"/>
    <w:rsid w:val="00F137F8"/>
    <w:rsid w:val="00F63A1E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F4C9D"/>
  <w15:docId w15:val="{261B4455-98B9-48BE-9701-1830AE1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0E7"/>
    <w:pPr>
      <w:widowControl w:val="0"/>
      <w:tabs>
        <w:tab w:val="left" w:pos="1134"/>
        <w:tab w:val="num" w:pos="1800"/>
      </w:tabs>
      <w:jc w:val="center"/>
    </w:pPr>
    <w:rPr>
      <w:b/>
      <w:snapToGrid w:val="0"/>
      <w:sz w:val="28"/>
    </w:rPr>
  </w:style>
  <w:style w:type="character" w:customStyle="1" w:styleId="a4">
    <w:name w:val="Подзаголовок Знак"/>
    <w:basedOn w:val="a0"/>
    <w:link w:val="a3"/>
    <w:rsid w:val="000A00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0A00E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A00E7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0A00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A0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0A00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A00E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00E7"/>
    <w:pPr>
      <w:ind w:left="720"/>
      <w:contextualSpacing/>
    </w:pPr>
  </w:style>
  <w:style w:type="paragraph" w:styleId="a8">
    <w:name w:val="No Spacing"/>
    <w:uiPriority w:val="1"/>
    <w:qFormat/>
    <w:rsid w:val="000A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242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4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rsid w:val="00424270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42427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"/>
    <w:rsid w:val="00424270"/>
    <w:pPr>
      <w:ind w:left="5245" w:right="-339"/>
    </w:pPr>
    <w:rPr>
      <w:i/>
      <w:sz w:val="26"/>
    </w:rPr>
  </w:style>
  <w:style w:type="table" w:styleId="ae">
    <w:name w:val="Table Grid"/>
    <w:basedOn w:val="a1"/>
    <w:uiPriority w:val="59"/>
    <w:rsid w:val="000D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E5AF9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Олег Евгеньевич Королёв</cp:lastModifiedBy>
  <cp:revision>15</cp:revision>
  <cp:lastPrinted>2017-04-18T07:43:00Z</cp:lastPrinted>
  <dcterms:created xsi:type="dcterms:W3CDTF">2017-04-18T07:50:00Z</dcterms:created>
  <dcterms:modified xsi:type="dcterms:W3CDTF">2021-03-30T10:10:00Z</dcterms:modified>
</cp:coreProperties>
</file>