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63003" w14:textId="77777777" w:rsidR="001C3739" w:rsidRDefault="005E6FCC" w:rsidP="00D22697">
      <w:pPr>
        <w:pStyle w:val="prilozhenieglava"/>
        <w:spacing w:before="0" w:after="0"/>
        <w:rPr>
          <w:caps w:val="0"/>
        </w:rPr>
      </w:pPr>
      <w:r w:rsidRPr="0006608F">
        <w:rPr>
          <w:caps w:val="0"/>
        </w:rPr>
        <w:t xml:space="preserve">Сообщение </w:t>
      </w:r>
      <w:r w:rsidR="001C3739" w:rsidRPr="001C3739">
        <w:rPr>
          <w:caps w:val="0"/>
        </w:rPr>
        <w:t>о существенном факте</w:t>
      </w:r>
    </w:p>
    <w:p w14:paraId="0AFA665F" w14:textId="2D3AD177" w:rsidR="00C111A5" w:rsidRPr="0006608F" w:rsidRDefault="00FA6477" w:rsidP="00D22697">
      <w:pPr>
        <w:pStyle w:val="prilozhenieglava"/>
        <w:spacing w:before="0" w:after="0"/>
        <w:rPr>
          <w:caps w:val="0"/>
        </w:rPr>
      </w:pPr>
      <w:r>
        <w:rPr>
          <w:caps w:val="0"/>
        </w:rPr>
        <w:t>«</w:t>
      </w:r>
      <w:r w:rsidRPr="00FA6477">
        <w:rPr>
          <w:caps w:val="0"/>
        </w:rPr>
        <w:t>О совершении эмитентом существенной сделки</w:t>
      </w:r>
      <w:r>
        <w:rPr>
          <w:caps w:val="0"/>
        </w:rPr>
        <w:t>»</w:t>
      </w:r>
    </w:p>
    <w:p w14:paraId="4335F140" w14:textId="77777777" w:rsidR="00C111A5" w:rsidRPr="0006608F" w:rsidRDefault="00C111A5" w:rsidP="008C48F3">
      <w:pPr>
        <w:pStyle w:val="prilozhenie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8"/>
        <w:gridCol w:w="5208"/>
      </w:tblGrid>
      <w:tr w:rsidR="008C48F3" w:rsidRPr="0006608F" w14:paraId="2DBD701B" w14:textId="77777777" w:rsidTr="00D0429E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FA92" w14:textId="77777777" w:rsidR="008C48F3" w:rsidRPr="0006608F" w:rsidRDefault="008C48F3" w:rsidP="001458D7">
            <w:pPr>
              <w:pStyle w:val="prilozhenie"/>
              <w:ind w:firstLine="0"/>
              <w:jc w:val="center"/>
            </w:pPr>
            <w:r w:rsidRPr="0006608F">
              <w:t>1. Общие сведения</w:t>
            </w:r>
          </w:p>
        </w:tc>
      </w:tr>
      <w:tr w:rsidR="000A0C71" w:rsidRPr="000A0C71" w14:paraId="6F1FCBB1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9712" w14:textId="4EB69D02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1.1. Полное фирменное наименование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36A1" w14:textId="77777777" w:rsidR="000A0C71" w:rsidRPr="000A0C71" w:rsidRDefault="000A0C71" w:rsidP="000A0C71">
            <w:pPr>
              <w:ind w:left="85" w:right="8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0C71">
              <w:rPr>
                <w:b/>
                <w:bCs/>
                <w:sz w:val="24"/>
                <w:szCs w:val="24"/>
                <w:lang w:eastAsia="ru-RU"/>
              </w:rPr>
              <w:t>Публичное акционерное общество</w:t>
            </w:r>
          </w:p>
          <w:p w14:paraId="07EB7623" w14:textId="75867E66" w:rsidR="000A0C71" w:rsidRPr="000A0C71" w:rsidRDefault="000A0C71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«Калужская сбытовая компания»</w:t>
            </w:r>
          </w:p>
        </w:tc>
      </w:tr>
      <w:tr w:rsidR="000A0C71" w:rsidRPr="000A0C71" w14:paraId="7AF88821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413C" w14:textId="5E90B8DD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 xml:space="preserve">1.2. </w:t>
            </w:r>
            <w:r w:rsidR="000218EB">
              <w:t>Адрес эмитента, указанный в едином государственном реестре юридических лиц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5F10" w14:textId="599D619A" w:rsidR="000A0C71" w:rsidRPr="000A0C71" w:rsidRDefault="000A0C71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Российская Федерация, г. Калуга, пер. Суворова, д. 8</w:t>
            </w:r>
          </w:p>
        </w:tc>
      </w:tr>
      <w:tr w:rsidR="000A0C71" w:rsidRPr="000A0C71" w14:paraId="48F2B25F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5758" w14:textId="67804400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 xml:space="preserve">1.3. </w:t>
            </w:r>
            <w:r w:rsidR="00902919">
              <w:t>Основной государственный регистрационный номер (ОГРН)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A077" w14:textId="1BDCDB35" w:rsidR="000A0C71" w:rsidRPr="000A0C71" w:rsidRDefault="000A0C71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1044004751746</w:t>
            </w:r>
          </w:p>
        </w:tc>
      </w:tr>
      <w:tr w:rsidR="000A0C71" w:rsidRPr="000A0C71" w14:paraId="095B594C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C8BF" w14:textId="53E7E8A4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 xml:space="preserve">1.4. </w:t>
            </w:r>
            <w:r w:rsidR="00902919">
              <w:t>Идентификационный номер налогоплательщика (ИНН)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FFE2" w14:textId="74964C0E" w:rsidR="000A0C71" w:rsidRPr="000A0C71" w:rsidRDefault="000A0C71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4029030252</w:t>
            </w:r>
          </w:p>
        </w:tc>
      </w:tr>
      <w:tr w:rsidR="000A0C71" w:rsidRPr="000A0C71" w14:paraId="5C1665D8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6412" w14:textId="5FA73DCE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1.5. Уникальный код эмитента, присвоенный Банком России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C781" w14:textId="0C46204F" w:rsidR="000A0C71" w:rsidRPr="000A0C71" w:rsidRDefault="000A0C71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65057-D</w:t>
            </w:r>
          </w:p>
        </w:tc>
      </w:tr>
      <w:tr w:rsidR="000A0C71" w:rsidRPr="000A0C71" w14:paraId="070F3663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0255" w14:textId="5FF2347A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1.6. Адрес страницы в сети "Интернет", используемой эмитентом для раскрытия информации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2280" w14:textId="77777777" w:rsidR="000A0C71" w:rsidRPr="00D0429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429E">
              <w:rPr>
                <w:b/>
                <w:bCs/>
                <w:sz w:val="20"/>
                <w:szCs w:val="20"/>
                <w:lang w:eastAsia="ru-RU"/>
              </w:rPr>
              <w:t>https://kskkaluga.ru/</w:t>
            </w:r>
          </w:p>
          <w:p w14:paraId="65BC622D" w14:textId="3FD74651" w:rsidR="000A0C71" w:rsidRPr="00D0429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429E">
              <w:rPr>
                <w:b/>
                <w:bCs/>
                <w:sz w:val="20"/>
                <w:szCs w:val="20"/>
                <w:lang w:eastAsia="ru-RU"/>
              </w:rPr>
              <w:t>http://www.e-disclosure.ru/portal/company.aspx?id=5830</w:t>
            </w:r>
          </w:p>
        </w:tc>
      </w:tr>
      <w:tr w:rsidR="000A0C71" w:rsidRPr="000A0C71" w14:paraId="521F946B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25DD" w14:textId="70954B12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41F8" w14:textId="5AA8668A" w:rsidR="000A0C71" w:rsidRPr="000A0C71" w:rsidRDefault="00F52CE6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  <w:r w:rsidR="00123156">
              <w:rPr>
                <w:b/>
                <w:bCs/>
                <w:lang w:eastAsia="ru-RU"/>
              </w:rPr>
              <w:t>8</w:t>
            </w:r>
            <w:r w:rsidR="000A0C71" w:rsidRPr="000A0C71">
              <w:rPr>
                <w:b/>
                <w:bCs/>
                <w:lang w:eastAsia="ru-RU"/>
              </w:rPr>
              <w:t>.</w:t>
            </w:r>
            <w:r w:rsidR="00656260">
              <w:rPr>
                <w:b/>
                <w:bCs/>
                <w:lang w:eastAsia="ru-RU"/>
              </w:rPr>
              <w:t>12</w:t>
            </w:r>
            <w:r w:rsidR="000A0C71" w:rsidRPr="000A0C71">
              <w:rPr>
                <w:b/>
                <w:bCs/>
                <w:lang w:eastAsia="ru-RU"/>
              </w:rPr>
              <w:t>.202</w:t>
            </w:r>
            <w:r>
              <w:rPr>
                <w:b/>
                <w:bCs/>
                <w:lang w:eastAsia="ru-RU"/>
              </w:rPr>
              <w:t>4</w:t>
            </w:r>
            <w:r w:rsidR="000A0C71" w:rsidRPr="000A0C71">
              <w:rPr>
                <w:b/>
                <w:bCs/>
                <w:lang w:eastAsia="ru-RU"/>
              </w:rPr>
              <w:t xml:space="preserve"> г.</w:t>
            </w:r>
          </w:p>
        </w:tc>
      </w:tr>
    </w:tbl>
    <w:p w14:paraId="105A5C46" w14:textId="77777777" w:rsidR="008C48F3" w:rsidRPr="0006608F" w:rsidRDefault="008C48F3" w:rsidP="008C48F3">
      <w:pPr>
        <w:pStyle w:val="prilozhenie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8C48F3" w:rsidRPr="0006608F" w14:paraId="1793FFAF" w14:textId="77777777" w:rsidTr="00D0429E">
        <w:trPr>
          <w:trHeight w:val="26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B0C2" w14:textId="77777777" w:rsidR="008C48F3" w:rsidRPr="0006608F" w:rsidRDefault="008C48F3" w:rsidP="001458D7">
            <w:pPr>
              <w:pStyle w:val="prilozhenie"/>
              <w:ind w:firstLine="0"/>
              <w:jc w:val="center"/>
            </w:pPr>
            <w:r w:rsidRPr="0006608F">
              <w:t>2. Содержание сообщения</w:t>
            </w:r>
          </w:p>
        </w:tc>
      </w:tr>
      <w:tr w:rsidR="00E82041" w:rsidRPr="0006608F" w14:paraId="5502E7F7" w14:textId="77777777" w:rsidTr="00550F37">
        <w:trPr>
          <w:trHeight w:val="155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BD36" w14:textId="77777777" w:rsidR="00E82041" w:rsidRPr="00A00DDD" w:rsidRDefault="00E82041" w:rsidP="00E82041">
            <w:pPr>
              <w:pStyle w:val="a8"/>
              <w:spacing w:before="0" w:after="120"/>
              <w:jc w:val="both"/>
              <w:rPr>
                <w:lang w:eastAsia="en-US"/>
              </w:rPr>
            </w:pPr>
            <w:r w:rsidRPr="00A00DDD">
              <w:rPr>
                <w:lang w:eastAsia="en-US"/>
              </w:rPr>
              <w:t xml:space="preserve">2.1. Лицо, которое совершило существенную сделку: </w:t>
            </w:r>
            <w:r w:rsidRPr="00A00DDD">
              <w:rPr>
                <w:b/>
                <w:i/>
                <w:lang w:eastAsia="en-US"/>
              </w:rPr>
              <w:t>эмитент.</w:t>
            </w:r>
          </w:p>
          <w:p w14:paraId="5E2AB73A" w14:textId="41F29113" w:rsidR="00E82041" w:rsidRPr="00A00DDD" w:rsidRDefault="00E82041" w:rsidP="009E5FD3">
            <w:pPr>
              <w:pStyle w:val="a8"/>
              <w:spacing w:before="0" w:after="120"/>
              <w:jc w:val="both"/>
              <w:rPr>
                <w:b/>
                <w:i/>
                <w:lang w:eastAsia="en-US"/>
              </w:rPr>
            </w:pPr>
            <w:r w:rsidRPr="00A00DDD">
              <w:rPr>
                <w:lang w:eastAsia="en-US"/>
              </w:rPr>
              <w:t xml:space="preserve">2.2. Категория существенной сделки: </w:t>
            </w:r>
            <w:r w:rsidR="008F18CF" w:rsidRPr="00A00DDD">
              <w:rPr>
                <w:b/>
                <w:bCs/>
                <w:i/>
                <w:iCs/>
                <w:snapToGrid w:val="0"/>
              </w:rPr>
              <w:t>крупная сделка (несколько взаимосвязанных сделок).</w:t>
            </w:r>
          </w:p>
          <w:p w14:paraId="27C41A97" w14:textId="1F74ED23" w:rsidR="00E82041" w:rsidRPr="00A00DDD" w:rsidRDefault="009E5FD3" w:rsidP="00E82041">
            <w:pPr>
              <w:pStyle w:val="a8"/>
              <w:spacing w:before="0" w:after="120"/>
              <w:jc w:val="both"/>
              <w:rPr>
                <w:b/>
                <w:i/>
                <w:lang w:eastAsia="en-US"/>
              </w:rPr>
            </w:pPr>
            <w:r w:rsidRPr="00A00DDD">
              <w:rPr>
                <w:lang w:eastAsia="en-US"/>
              </w:rPr>
              <w:t xml:space="preserve">2.3. </w:t>
            </w:r>
            <w:r w:rsidR="00E82041" w:rsidRPr="00A00DDD">
              <w:rPr>
                <w:lang w:eastAsia="en-US"/>
              </w:rPr>
              <w:t xml:space="preserve">Вид и предмет существенной сделки: </w:t>
            </w:r>
            <w:r w:rsidR="00284690" w:rsidRPr="00A00DDD">
              <w:rPr>
                <w:b/>
                <w:bCs/>
                <w:i/>
                <w:iCs/>
                <w:snapToGrid w:val="0"/>
              </w:rPr>
              <w:t>договор залога движимого имущества</w:t>
            </w:r>
            <w:r w:rsidR="00E82041" w:rsidRPr="00A00DDD">
              <w:rPr>
                <w:b/>
                <w:bCs/>
                <w:i/>
                <w:iCs/>
                <w:snapToGrid w:val="0"/>
              </w:rPr>
              <w:t>.</w:t>
            </w:r>
            <w:r w:rsidR="00E82041" w:rsidRPr="00A00DDD">
              <w:rPr>
                <w:b/>
                <w:i/>
                <w:lang w:eastAsia="en-US"/>
              </w:rPr>
              <w:t xml:space="preserve"> </w:t>
            </w:r>
          </w:p>
          <w:p w14:paraId="387D3C9B" w14:textId="514DD8CE" w:rsidR="00F34211" w:rsidRPr="00A00DDD" w:rsidRDefault="00F34211" w:rsidP="00F34211">
            <w:pPr>
              <w:pStyle w:val="30"/>
              <w:widowControl w:val="0"/>
              <w:tabs>
                <w:tab w:val="clear" w:pos="2977"/>
                <w:tab w:val="left" w:pos="992"/>
              </w:tabs>
              <w:suppressAutoHyphens/>
              <w:autoSpaceDE w:val="0"/>
              <w:autoSpaceDN w:val="0"/>
              <w:jc w:val="both"/>
              <w:rPr>
                <w:i/>
                <w:iCs/>
                <w:snapToGrid w:val="0"/>
                <w:sz w:val="24"/>
                <w:szCs w:val="24"/>
              </w:rPr>
            </w:pPr>
            <w:r w:rsidRPr="00A00DDD">
              <w:rPr>
                <w:i/>
                <w:iCs/>
                <w:snapToGrid w:val="0"/>
                <w:sz w:val="24"/>
                <w:szCs w:val="24"/>
              </w:rPr>
              <w:t xml:space="preserve">Залогом </w:t>
            </w:r>
            <w:r w:rsidR="002616F4" w:rsidRPr="00A00DDD">
              <w:rPr>
                <w:i/>
                <w:iCs/>
                <w:snapToGrid w:val="0"/>
                <w:sz w:val="24"/>
                <w:szCs w:val="24"/>
              </w:rPr>
              <w:t xml:space="preserve">движимого имущества </w:t>
            </w:r>
            <w:r w:rsidRPr="00A00DDD">
              <w:rPr>
                <w:i/>
                <w:iCs/>
                <w:snapToGrid w:val="0"/>
                <w:sz w:val="24"/>
                <w:szCs w:val="24"/>
              </w:rPr>
              <w:t>обеспечивается исполнение обязательств, принятых:</w:t>
            </w:r>
          </w:p>
          <w:p w14:paraId="378AC77F" w14:textId="312D4C5C" w:rsidR="00F34211" w:rsidRPr="00A00DDD" w:rsidRDefault="00A00DDD" w:rsidP="00A00DDD">
            <w:pPr>
              <w:pStyle w:val="BodyText21"/>
              <w:widowControl w:val="0"/>
              <w:tabs>
                <w:tab w:val="num" w:pos="0"/>
                <w:tab w:val="left" w:pos="992"/>
              </w:tabs>
              <w:ind w:firstLine="567"/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 w:rsidRPr="00A00DDD">
              <w:rPr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 xml:space="preserve">1. </w:t>
            </w:r>
            <w:r w:rsidR="00F34211" w:rsidRPr="00A00DDD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>Публичным акционерным обществом «Калужская сбытовая компания» (ПАО «Калужская сбытовая компания»), ИНН 4029030252 (далее – Должник) по Кредитному договору от «2</w:t>
            </w:r>
            <w:r w:rsidR="00123156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>8</w:t>
            </w:r>
            <w:r w:rsidR="00F34211" w:rsidRPr="00A00DDD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>» декабря 2024 г. № 00.19-2/01/243/24, заключенному между Залогодержателем и Должником (далее - Основной договор-1).</w:t>
            </w:r>
          </w:p>
          <w:p w14:paraId="62142E06" w14:textId="25DCEA78" w:rsidR="00F34211" w:rsidRPr="00A00DDD" w:rsidRDefault="00F34211" w:rsidP="00A00DDD">
            <w:pPr>
              <w:pStyle w:val="BodyText21"/>
              <w:widowControl w:val="0"/>
              <w:tabs>
                <w:tab w:val="num" w:pos="0"/>
                <w:tab w:val="left" w:pos="992"/>
              </w:tabs>
              <w:ind w:firstLine="567"/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 w:rsidRPr="00A00DDD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 xml:space="preserve">Должнику предоставлена невозобновляемая кредитная линия (неподтвержденная рамочная невозобновляемая линия без безусловного обязательства БАНКА предоставить кредит) в размере 1 000 000 000,00 (Один миллиард) на срок </w:t>
            </w:r>
            <w:bookmarkStart w:id="0" w:name="_Hlk164680645"/>
            <w:r w:rsidRPr="00A00DDD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>по «2</w:t>
            </w:r>
            <w:r w:rsidR="00123156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>8</w:t>
            </w:r>
            <w:r w:rsidRPr="00A00DDD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 xml:space="preserve">» декабря 2029 г. (включительно) </w:t>
            </w:r>
            <w:bookmarkEnd w:id="0"/>
            <w:r w:rsidRPr="00A00DDD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>с начислением процентов годовых за пользование кредитом в размере ключевой ставки Банка России, увеличенной на 6 (шесть) процентных пункта.</w:t>
            </w:r>
          </w:p>
          <w:p w14:paraId="3B3682AF" w14:textId="77777777" w:rsidR="00F34211" w:rsidRPr="00A00DDD" w:rsidRDefault="00F34211" w:rsidP="00A00DDD">
            <w:pPr>
              <w:pStyle w:val="BodyText21"/>
              <w:widowControl w:val="0"/>
              <w:tabs>
                <w:tab w:val="num" w:pos="0"/>
                <w:tab w:val="left" w:pos="992"/>
              </w:tabs>
              <w:ind w:firstLine="567"/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 w:rsidRPr="00A00DDD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>В случае изменения Банком России размера ключевой ставки процентная ставка по Кредитному договору изменяется со дня, следующего за днем, с которого Банк России изменил ключевую ставку.</w:t>
            </w:r>
          </w:p>
          <w:p w14:paraId="354039A2" w14:textId="77777777" w:rsidR="00F34211" w:rsidRPr="00A00DDD" w:rsidRDefault="00F34211" w:rsidP="00A00DDD">
            <w:pPr>
              <w:pStyle w:val="BodyText21"/>
              <w:widowControl w:val="0"/>
              <w:tabs>
                <w:tab w:val="num" w:pos="0"/>
                <w:tab w:val="left" w:pos="992"/>
              </w:tabs>
              <w:ind w:firstLine="567"/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 w:rsidRPr="00A00DDD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>Погашение траншей производится Должником (в зависимости от того, какое из нижеуказанных событий наступает ранее) в дату окончания Срока траншей и/или в соответствии с Графиком снижения Лимита задолженности, указанном в разделе 7. Заявления о присоединении к Общим условиям кредитования юридических лиц/ индивидуальных предпринимателей в АО «АБ «РОССИЯ» Основного договора.</w:t>
            </w:r>
          </w:p>
          <w:p w14:paraId="7BEFCF51" w14:textId="77777777" w:rsidR="00F34211" w:rsidRPr="00A00DDD" w:rsidRDefault="00F34211" w:rsidP="00F34211">
            <w:pPr>
              <w:tabs>
                <w:tab w:val="left" w:pos="992"/>
              </w:tabs>
              <w:autoSpaceDE w:val="0"/>
              <w:autoSpaceDN w:val="0"/>
              <w:ind w:left="567"/>
              <w:jc w:val="both"/>
              <w:rPr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</w:pPr>
          </w:p>
          <w:p w14:paraId="39F163F7" w14:textId="6CDD8BC7" w:rsidR="00F34211" w:rsidRPr="00A00DDD" w:rsidRDefault="00A00DDD" w:rsidP="00A00DDD">
            <w:pPr>
              <w:pStyle w:val="BodyText21"/>
              <w:widowControl w:val="0"/>
              <w:tabs>
                <w:tab w:val="num" w:pos="0"/>
                <w:tab w:val="left" w:pos="992"/>
              </w:tabs>
              <w:ind w:firstLine="567"/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 w:rsidRPr="00A00DDD">
              <w:rPr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 xml:space="preserve">2. </w:t>
            </w:r>
            <w:r w:rsidR="00F34211" w:rsidRPr="00A00DDD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>Публичным акционерным обществом «Калужская сбытовая компания» (ПАО «Калужская сбытовая компания»), ИНН 4029030252 (далее – Должник) по Кредитному договору от «2</w:t>
            </w:r>
            <w:r w:rsidR="00123156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>8</w:t>
            </w:r>
            <w:r w:rsidR="00F34211" w:rsidRPr="00A00DDD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>» декабря 2024 г. № 00.19-2/01/244/24, заключенному между Залогодержателем и Должником (далее - Основной договор-2).</w:t>
            </w:r>
          </w:p>
          <w:p w14:paraId="7C94D936" w14:textId="23517EA2" w:rsidR="00F34211" w:rsidRPr="00A00DDD" w:rsidRDefault="00F34211" w:rsidP="00A00DDD">
            <w:pPr>
              <w:pStyle w:val="BodyText21"/>
              <w:widowControl w:val="0"/>
              <w:tabs>
                <w:tab w:val="num" w:pos="0"/>
                <w:tab w:val="left" w:pos="992"/>
              </w:tabs>
              <w:ind w:firstLine="567"/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 w:rsidRPr="00A00DDD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>Должнику предоставлена невозобновляемая кредитная линия (неподтвержденная рамочная невозобновляемая линия без безусловного обязательства БАНКА предоставить кредит) в размере 1 215 500 000,00 (Один миллиард двести пятнадцать миллионов пятьсот тысяч) на срок по «</w:t>
            </w:r>
            <w:r w:rsidR="00123156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>26</w:t>
            </w:r>
            <w:r w:rsidRPr="00A00DDD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>» декабря 2031 г. (включительно) с начислением процентов годовых за пользование кредитом в размере ключевой ставки Банка России, увеличенной на 4 (четыре) процентных пункта.</w:t>
            </w:r>
          </w:p>
          <w:p w14:paraId="755DEEB1" w14:textId="77777777" w:rsidR="00F34211" w:rsidRPr="00A00DDD" w:rsidRDefault="00F34211" w:rsidP="00A00DDD">
            <w:pPr>
              <w:pStyle w:val="BodyText21"/>
              <w:widowControl w:val="0"/>
              <w:tabs>
                <w:tab w:val="num" w:pos="0"/>
                <w:tab w:val="left" w:pos="992"/>
              </w:tabs>
              <w:ind w:firstLine="567"/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 w:rsidRPr="00A00DDD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lastRenderedPageBreak/>
              <w:t>В случае изменения Банком России размера ключевой ставки процентная ставка по Кредитному договору изменяется со дня, следующего за днем, с которого Банк России изменил ключевую ставку.</w:t>
            </w:r>
          </w:p>
          <w:p w14:paraId="2F9AE2BB" w14:textId="77777777" w:rsidR="00F34211" w:rsidRPr="00A00DDD" w:rsidRDefault="00F34211" w:rsidP="00A00DDD">
            <w:pPr>
              <w:pStyle w:val="BodyText21"/>
              <w:widowControl w:val="0"/>
              <w:tabs>
                <w:tab w:val="num" w:pos="0"/>
                <w:tab w:val="left" w:pos="992"/>
              </w:tabs>
              <w:ind w:firstLine="567"/>
              <w:rPr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 w:rsidRPr="00A00DDD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>Погашение траншей производится Должником (в зависимости от того, какое из нижеуказанных событий наступает ранее) в дату окончания Срока траншей и/или в соответствии с Графиком снижения Лимита задолженности, указанном в разделе 7. Заявления о присоединении к Общим условиям кредитования юридических лиц/ индивидуальных предпринимателей в АО «АБ «РОССИЯ» Основного договора.</w:t>
            </w:r>
          </w:p>
          <w:p w14:paraId="63F8DF19" w14:textId="77777777" w:rsidR="00F34211" w:rsidRPr="00A00DDD" w:rsidRDefault="00F34211" w:rsidP="00F34211">
            <w:pPr>
              <w:pStyle w:val="BodyText21"/>
              <w:widowControl w:val="0"/>
              <w:tabs>
                <w:tab w:val="num" w:pos="0"/>
                <w:tab w:val="left" w:pos="992"/>
              </w:tabs>
              <w:ind w:left="567"/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</w:p>
          <w:p w14:paraId="5D93A0A4" w14:textId="5D0D7805" w:rsidR="00F34211" w:rsidRPr="00A00DDD" w:rsidRDefault="00A00DDD" w:rsidP="00A00DDD">
            <w:pPr>
              <w:pStyle w:val="BodyText21"/>
              <w:widowControl w:val="0"/>
              <w:tabs>
                <w:tab w:val="num" w:pos="0"/>
                <w:tab w:val="left" w:pos="992"/>
              </w:tabs>
              <w:ind w:firstLine="567"/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 w:rsidRPr="00A00DDD">
              <w:rPr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 xml:space="preserve">3. </w:t>
            </w:r>
            <w:r w:rsidR="00F34211" w:rsidRPr="00A00DDD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>Обществом с ограниченной ответственностью «ВА» (ООО «ВА»), ИНН 4027143878 (далее – Должник) по Кредитному договору от «2</w:t>
            </w:r>
            <w:r w:rsidR="00123156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>8</w:t>
            </w:r>
            <w:r w:rsidR="00F34211" w:rsidRPr="00A00DDD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>» декабря 2024 г. № 00.19-2/01/245/24, заключенному между Залогодержателем и Должником (далее - Основной договор-3).</w:t>
            </w:r>
          </w:p>
          <w:p w14:paraId="03869643" w14:textId="0B961CC3" w:rsidR="00F34211" w:rsidRPr="00A00DDD" w:rsidRDefault="00F34211" w:rsidP="00A00DDD">
            <w:pPr>
              <w:pStyle w:val="BodyText21"/>
              <w:widowControl w:val="0"/>
              <w:tabs>
                <w:tab w:val="num" w:pos="0"/>
                <w:tab w:val="left" w:pos="992"/>
              </w:tabs>
              <w:ind w:firstLine="567"/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 w:rsidRPr="00A00DDD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 xml:space="preserve">Должнику предоставлена невозобновляемая кредитная линия (неподтвержденная рамочная невозобновляемая линия без безусловного обязательства БАНКА предоставить кредит) в размере </w:t>
            </w:r>
            <w:r w:rsidR="000D2C51" w:rsidRPr="000D2C51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>1 215 365 946,50 (Один миллиард двести пятнадцать миллионов триста шестьдесят пять тысяч девятьсот сорок шесть) рублей 50 копеек</w:t>
            </w:r>
            <w:r w:rsidRPr="00A00DDD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 xml:space="preserve"> на срок по «</w:t>
            </w:r>
            <w:r w:rsidR="00123156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>26</w:t>
            </w:r>
            <w:r w:rsidRPr="00A00DDD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>» декабря 2031 г. (включительно) с начислением процентов годовых за пользование кредитом в размере ключевой ставки Банка России, увеличенной на 2,3 (Две целых три десятых) процентных пункта.</w:t>
            </w:r>
          </w:p>
          <w:p w14:paraId="60A3216B" w14:textId="77777777" w:rsidR="00A00DDD" w:rsidRPr="00A00DDD" w:rsidRDefault="00A00DDD" w:rsidP="00A00DDD">
            <w:pPr>
              <w:pStyle w:val="BodyText21"/>
              <w:widowControl w:val="0"/>
              <w:tabs>
                <w:tab w:val="num" w:pos="0"/>
                <w:tab w:val="left" w:pos="992"/>
              </w:tabs>
              <w:ind w:firstLine="567"/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</w:pPr>
            <w:r w:rsidRPr="00A00DDD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>В случае изменения Банком России размера ключевой ставки процентная ставка по Кредитному договору изменяется со дня, следующего за днем, с которого Банк России изменил ключевую ставку.</w:t>
            </w:r>
          </w:p>
          <w:p w14:paraId="09D8A246" w14:textId="6D45EDCB" w:rsidR="00A00DDD" w:rsidRPr="00A00DDD" w:rsidRDefault="00A00DDD" w:rsidP="00A00DDD">
            <w:pPr>
              <w:pStyle w:val="BodyText21"/>
              <w:widowControl w:val="0"/>
              <w:tabs>
                <w:tab w:val="num" w:pos="0"/>
                <w:tab w:val="left" w:pos="992"/>
              </w:tabs>
              <w:ind w:firstLine="567"/>
              <w:rPr>
                <w:b/>
                <w:bCs/>
                <w:i/>
                <w:iCs/>
                <w:snapToGrid w:val="0"/>
                <w:color w:val="auto"/>
              </w:rPr>
            </w:pPr>
            <w:r w:rsidRPr="00A00DDD">
              <w:rPr>
                <w:rFonts w:eastAsia="Times New Roman"/>
                <w:b/>
                <w:bCs/>
                <w:i/>
                <w:iCs/>
                <w:snapToGrid w:val="0"/>
                <w:color w:val="auto"/>
                <w:sz w:val="24"/>
                <w:szCs w:val="24"/>
              </w:rPr>
              <w:t>Погашение траншей производится Должником (в зависимости от того, какое из нижеуказанных событий наступает ранее) в дату окончания Срока траншей и/или в соответствии с Графиком снижения Лимита задолженности, указанном в разделе 7. Заявления о присоединении к Общим условиям кредитования юридических лиц/ индивидуальных предпринимателей в АО «АБ «РОССИЯ» Основного договора.</w:t>
            </w:r>
          </w:p>
          <w:p w14:paraId="293CE9A0" w14:textId="29460483" w:rsidR="00E82041" w:rsidRPr="00A00DDD" w:rsidRDefault="00E82041" w:rsidP="00E82041">
            <w:pPr>
              <w:pStyle w:val="a8"/>
              <w:spacing w:before="0" w:after="0"/>
              <w:jc w:val="both"/>
              <w:rPr>
                <w:lang w:eastAsia="en-US"/>
              </w:rPr>
            </w:pPr>
            <w:r w:rsidRPr="00A00DDD">
              <w:rPr>
                <w:lang w:eastAsia="en-US"/>
              </w:rPr>
              <w:t>2.</w:t>
            </w:r>
            <w:r w:rsidR="009E5FD3" w:rsidRPr="00A00DDD">
              <w:rPr>
                <w:lang w:eastAsia="en-US"/>
              </w:rPr>
              <w:t>4</w:t>
            </w:r>
            <w:r w:rsidRPr="00A00DDD">
              <w:rPr>
                <w:lang w:eastAsia="en-US"/>
              </w:rPr>
              <w:t>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</w:t>
            </w:r>
          </w:p>
          <w:p w14:paraId="617AA3C0" w14:textId="7564E375" w:rsidR="002616F4" w:rsidRPr="00A00DDD" w:rsidRDefault="002616F4" w:rsidP="0033481B">
            <w:pPr>
              <w:pStyle w:val="30"/>
              <w:widowControl w:val="0"/>
              <w:tabs>
                <w:tab w:val="clear" w:pos="2977"/>
                <w:tab w:val="num" w:pos="1440"/>
              </w:tabs>
              <w:suppressAutoHyphens/>
              <w:autoSpaceDE w:val="0"/>
              <w:autoSpaceDN w:val="0"/>
              <w:jc w:val="both"/>
              <w:rPr>
                <w:bCs w:val="0"/>
                <w:i/>
                <w:sz w:val="24"/>
                <w:szCs w:val="24"/>
                <w:lang w:eastAsia="en-US"/>
              </w:rPr>
            </w:pPr>
            <w:r w:rsidRPr="00A00DDD">
              <w:rPr>
                <w:i/>
                <w:iCs/>
                <w:snapToGrid w:val="0"/>
                <w:sz w:val="24"/>
                <w:szCs w:val="24"/>
              </w:rPr>
              <w:t xml:space="preserve">Залогодатель передает в последующий залог, а Залогодержатель принимает в последующий залог </w:t>
            </w:r>
            <w:r w:rsidR="00F66E3F" w:rsidRPr="00A00DDD">
              <w:rPr>
                <w:i/>
                <w:iCs/>
                <w:snapToGrid w:val="0"/>
                <w:sz w:val="24"/>
                <w:szCs w:val="24"/>
              </w:rPr>
              <w:t>движимое и</w:t>
            </w:r>
            <w:r w:rsidRPr="00A00DDD">
              <w:rPr>
                <w:i/>
                <w:iCs/>
                <w:snapToGrid w:val="0"/>
                <w:sz w:val="24"/>
                <w:szCs w:val="24"/>
              </w:rPr>
              <w:t>мущество.</w:t>
            </w:r>
          </w:p>
          <w:p w14:paraId="0DE0E396" w14:textId="45F60F60" w:rsidR="0033481B" w:rsidRPr="00A00DDD" w:rsidRDefault="0033481B" w:rsidP="0033481B">
            <w:pPr>
              <w:pStyle w:val="30"/>
              <w:widowControl w:val="0"/>
              <w:tabs>
                <w:tab w:val="clear" w:pos="2977"/>
                <w:tab w:val="num" w:pos="1440"/>
              </w:tabs>
              <w:suppressAutoHyphens/>
              <w:autoSpaceDE w:val="0"/>
              <w:autoSpaceDN w:val="0"/>
              <w:jc w:val="both"/>
              <w:rPr>
                <w:bCs w:val="0"/>
                <w:i/>
                <w:sz w:val="24"/>
                <w:szCs w:val="24"/>
                <w:lang w:eastAsia="en-US"/>
              </w:rPr>
            </w:pPr>
            <w:r w:rsidRPr="00A00DDD">
              <w:rPr>
                <w:bCs w:val="0"/>
                <w:i/>
                <w:sz w:val="24"/>
                <w:szCs w:val="24"/>
                <w:lang w:eastAsia="en-US"/>
              </w:rPr>
              <w:t xml:space="preserve">Залоговая стоимость </w:t>
            </w:r>
            <w:r w:rsidR="00F66E3F" w:rsidRPr="00A00DDD">
              <w:rPr>
                <w:bCs w:val="0"/>
                <w:i/>
                <w:sz w:val="24"/>
                <w:szCs w:val="24"/>
                <w:lang w:eastAsia="en-US"/>
              </w:rPr>
              <w:t>движимого и</w:t>
            </w:r>
            <w:r w:rsidRPr="00A00DDD">
              <w:rPr>
                <w:bCs w:val="0"/>
                <w:i/>
                <w:sz w:val="24"/>
                <w:szCs w:val="24"/>
                <w:lang w:eastAsia="en-US"/>
              </w:rPr>
              <w:t>мущества</w:t>
            </w:r>
            <w:r w:rsidR="004630CD" w:rsidRPr="00A00DDD">
              <w:rPr>
                <w:bCs w:val="0"/>
                <w:i/>
                <w:sz w:val="24"/>
                <w:szCs w:val="24"/>
                <w:lang w:eastAsia="en-US"/>
              </w:rPr>
              <w:t xml:space="preserve"> (81 ед.)</w:t>
            </w:r>
            <w:r w:rsidRPr="00A00DDD">
              <w:rPr>
                <w:bCs w:val="0"/>
                <w:i/>
                <w:sz w:val="24"/>
                <w:szCs w:val="24"/>
                <w:lang w:eastAsia="en-US"/>
              </w:rPr>
              <w:t xml:space="preserve"> составляет 716</w:t>
            </w:r>
            <w:r w:rsidR="00FE14FE" w:rsidRPr="00A00DDD">
              <w:rPr>
                <w:bCs w:val="0"/>
                <w:i/>
                <w:sz w:val="24"/>
                <w:szCs w:val="24"/>
                <w:lang w:eastAsia="en-US"/>
              </w:rPr>
              <w:t> </w:t>
            </w:r>
            <w:r w:rsidRPr="00A00DDD">
              <w:rPr>
                <w:bCs w:val="0"/>
                <w:i/>
                <w:sz w:val="24"/>
                <w:szCs w:val="24"/>
                <w:lang w:eastAsia="en-US"/>
              </w:rPr>
              <w:t>222</w:t>
            </w:r>
            <w:r w:rsidR="00FE14FE" w:rsidRPr="00A00DDD">
              <w:rPr>
                <w:bCs w:val="0"/>
                <w:i/>
                <w:sz w:val="24"/>
                <w:szCs w:val="24"/>
                <w:lang w:eastAsia="en-US"/>
              </w:rPr>
              <w:t xml:space="preserve"> </w:t>
            </w:r>
            <w:r w:rsidRPr="00A00DDD">
              <w:rPr>
                <w:bCs w:val="0"/>
                <w:i/>
                <w:sz w:val="24"/>
                <w:szCs w:val="24"/>
                <w:lang w:eastAsia="en-US"/>
              </w:rPr>
              <w:t>000 (Семьсот шестнадцать миллионов двести двадцать две тысячи) рублей</w:t>
            </w:r>
            <w:r w:rsidR="001376BE" w:rsidRPr="00A00DDD">
              <w:rPr>
                <w:bCs w:val="0"/>
                <w:i/>
                <w:sz w:val="24"/>
                <w:szCs w:val="24"/>
                <w:lang w:eastAsia="en-US"/>
              </w:rPr>
              <w:t xml:space="preserve"> </w:t>
            </w:r>
            <w:r w:rsidR="001376BE" w:rsidRPr="00A00DDD">
              <w:rPr>
                <w:bCs w:val="0"/>
                <w:i/>
                <w:iCs/>
                <w:sz w:val="24"/>
                <w:szCs w:val="24"/>
                <w:lang w:eastAsia="en-US"/>
              </w:rPr>
              <w:t>00 копеек</w:t>
            </w:r>
            <w:r w:rsidRPr="00A00DDD">
              <w:rPr>
                <w:bCs w:val="0"/>
                <w:i/>
                <w:sz w:val="24"/>
                <w:szCs w:val="24"/>
                <w:lang w:eastAsia="en-US"/>
              </w:rPr>
              <w:t xml:space="preserve"> без НДС. </w:t>
            </w:r>
          </w:p>
          <w:p w14:paraId="77A3485D" w14:textId="70017C28" w:rsidR="00FE0825" w:rsidRPr="00A00DDD" w:rsidRDefault="00FE0825" w:rsidP="0033481B">
            <w:pPr>
              <w:pStyle w:val="30"/>
              <w:widowControl w:val="0"/>
              <w:tabs>
                <w:tab w:val="clear" w:pos="2977"/>
                <w:tab w:val="num" w:pos="1440"/>
              </w:tabs>
              <w:suppressAutoHyphens/>
              <w:autoSpaceDE w:val="0"/>
              <w:autoSpaceDN w:val="0"/>
              <w:jc w:val="both"/>
              <w:rPr>
                <w:bCs w:val="0"/>
                <w:i/>
                <w:sz w:val="24"/>
                <w:szCs w:val="24"/>
                <w:lang w:eastAsia="en-US"/>
              </w:rPr>
            </w:pPr>
            <w:r w:rsidRPr="00A00DDD">
              <w:rPr>
                <w:bCs w:val="0"/>
                <w:i/>
                <w:sz w:val="24"/>
                <w:szCs w:val="24"/>
                <w:lang w:eastAsia="en-US"/>
              </w:rPr>
              <w:t xml:space="preserve">Рыночная стоимость </w:t>
            </w:r>
            <w:r w:rsidR="00F66E3F" w:rsidRPr="00A00DDD">
              <w:rPr>
                <w:bCs w:val="0"/>
                <w:i/>
                <w:sz w:val="24"/>
                <w:szCs w:val="24"/>
                <w:lang w:eastAsia="en-US"/>
              </w:rPr>
              <w:t>движимого и</w:t>
            </w:r>
            <w:r w:rsidRPr="00A00DDD">
              <w:rPr>
                <w:bCs w:val="0"/>
                <w:i/>
                <w:sz w:val="24"/>
                <w:szCs w:val="24"/>
                <w:lang w:eastAsia="en-US"/>
              </w:rPr>
              <w:t xml:space="preserve">мущества (81 ед.) составляет </w:t>
            </w:r>
            <w:r w:rsidRPr="00A00DDD">
              <w:rPr>
                <w:bCs w:val="0"/>
                <w:i/>
                <w:iCs/>
                <w:sz w:val="24"/>
                <w:szCs w:val="24"/>
                <w:lang w:eastAsia="en-US"/>
              </w:rPr>
              <w:t>1 790 548 311 (Один миллиард семьсот девяносто миллионов пятьсот сорок восемь тысяч триста одиннадцать) рублей 03 копейки</w:t>
            </w:r>
            <w:r w:rsidRPr="00A00DDD">
              <w:rPr>
                <w:bCs w:val="0"/>
                <w:i/>
                <w:sz w:val="24"/>
                <w:szCs w:val="24"/>
                <w:lang w:eastAsia="en-US"/>
              </w:rPr>
              <w:t xml:space="preserve"> без НДС.</w:t>
            </w:r>
          </w:p>
          <w:p w14:paraId="1D124903" w14:textId="0981BAD6" w:rsidR="00E82041" w:rsidRPr="00A00DDD" w:rsidRDefault="0033481B" w:rsidP="00756BC4">
            <w:pPr>
              <w:pStyle w:val="a8"/>
              <w:spacing w:before="0" w:after="120"/>
              <w:jc w:val="both"/>
              <w:rPr>
                <w:b/>
                <w:i/>
                <w:lang w:eastAsia="en-US"/>
              </w:rPr>
            </w:pPr>
            <w:r w:rsidRPr="00A00DDD">
              <w:rPr>
                <w:b/>
                <w:i/>
                <w:lang w:eastAsia="en-US"/>
              </w:rPr>
              <w:t>Имущество находится у Залогодателя по адресу: 249030, Калужская область, г. Обнинск, ул. Студгородок, д</w:t>
            </w:r>
            <w:r w:rsidR="00756BC4" w:rsidRPr="00A00DDD">
              <w:rPr>
                <w:b/>
                <w:i/>
                <w:lang w:eastAsia="en-US"/>
              </w:rPr>
              <w:t>ом</w:t>
            </w:r>
            <w:r w:rsidRPr="00A00DDD">
              <w:rPr>
                <w:b/>
                <w:i/>
                <w:lang w:eastAsia="en-US"/>
              </w:rPr>
              <w:t xml:space="preserve"> 1</w:t>
            </w:r>
            <w:r w:rsidR="00756BC4" w:rsidRPr="00A00DDD">
              <w:rPr>
                <w:b/>
                <w:i/>
                <w:lang w:eastAsia="en-US"/>
              </w:rPr>
              <w:t>.</w:t>
            </w:r>
          </w:p>
          <w:p w14:paraId="6187B9F3" w14:textId="2C34E901" w:rsidR="00E82041" w:rsidRPr="00A00DDD" w:rsidRDefault="00E82041" w:rsidP="009E5FD3">
            <w:pPr>
              <w:pStyle w:val="a8"/>
              <w:spacing w:before="0" w:after="120"/>
              <w:jc w:val="both"/>
              <w:rPr>
                <w:lang w:eastAsia="en-US"/>
              </w:rPr>
            </w:pPr>
            <w:r w:rsidRPr="00A00DDD">
              <w:rPr>
                <w:lang w:eastAsia="en-US"/>
              </w:rPr>
              <w:t>2.</w:t>
            </w:r>
            <w:r w:rsidR="009E5FD3" w:rsidRPr="00A00DDD">
              <w:rPr>
                <w:lang w:eastAsia="en-US"/>
              </w:rPr>
              <w:t>5</w:t>
            </w:r>
            <w:r w:rsidRPr="00A00DDD">
              <w:rPr>
                <w:lang w:eastAsia="en-US"/>
              </w:rPr>
              <w:t xml:space="preserve">. Стороны и выгодоприобретатели по существенной сделке: </w:t>
            </w:r>
            <w:r w:rsidRPr="00A00DDD">
              <w:rPr>
                <w:b/>
                <w:i/>
                <w:iCs/>
                <w:lang w:eastAsia="en-US"/>
              </w:rPr>
              <w:t>Акционерное общество «Акционерный Банк «РОССИЯ»</w:t>
            </w:r>
            <w:r w:rsidRPr="00A00DDD">
              <w:rPr>
                <w:b/>
                <w:i/>
                <w:lang w:eastAsia="en-US"/>
              </w:rPr>
              <w:t xml:space="preserve"> - </w:t>
            </w:r>
            <w:r w:rsidR="00AE224D" w:rsidRPr="00A00DDD">
              <w:rPr>
                <w:b/>
                <w:i/>
                <w:lang w:eastAsia="en-US"/>
              </w:rPr>
              <w:t>Залогодержатель</w:t>
            </w:r>
            <w:r w:rsidRPr="00A00DDD">
              <w:rPr>
                <w:b/>
                <w:i/>
                <w:lang w:eastAsia="en-US"/>
              </w:rPr>
              <w:t xml:space="preserve">, и Публичное акционерное общество «Калужская сбытовая компания» - </w:t>
            </w:r>
            <w:r w:rsidR="00AE224D" w:rsidRPr="00A00DDD">
              <w:rPr>
                <w:b/>
                <w:i/>
                <w:lang w:eastAsia="en-US"/>
              </w:rPr>
              <w:t>Залогодатель/Должник</w:t>
            </w:r>
            <w:r w:rsidRPr="00A00DDD">
              <w:rPr>
                <w:b/>
                <w:i/>
                <w:lang w:eastAsia="en-US"/>
              </w:rPr>
              <w:t>.</w:t>
            </w:r>
          </w:p>
          <w:p w14:paraId="1BAD7ADA" w14:textId="77777777" w:rsidR="00DF5F6B" w:rsidRPr="00A00DDD" w:rsidRDefault="009E5FD3" w:rsidP="009E5FD3">
            <w:pPr>
              <w:pStyle w:val="a8"/>
              <w:spacing w:before="0" w:after="120"/>
              <w:jc w:val="both"/>
              <w:rPr>
                <w:lang w:eastAsia="en-US"/>
              </w:rPr>
            </w:pPr>
            <w:r w:rsidRPr="00A00DDD">
              <w:rPr>
                <w:lang w:eastAsia="en-US"/>
              </w:rPr>
              <w:t xml:space="preserve">2.6. </w:t>
            </w:r>
            <w:r w:rsidR="00E82041" w:rsidRPr="00A00DDD">
              <w:rPr>
                <w:lang w:eastAsia="en-US"/>
              </w:rPr>
              <w:t>Срок исполнения обязательств по существенной сделке:</w:t>
            </w:r>
          </w:p>
          <w:p w14:paraId="2EF59285" w14:textId="002AF225" w:rsidR="00E82041" w:rsidRPr="00CE1781" w:rsidRDefault="00DF5F6B" w:rsidP="00FE14FE">
            <w:pPr>
              <w:pStyle w:val="30"/>
              <w:widowControl w:val="0"/>
              <w:tabs>
                <w:tab w:val="clear" w:pos="2977"/>
                <w:tab w:val="num" w:pos="1440"/>
              </w:tabs>
              <w:suppressAutoHyphens/>
              <w:autoSpaceDE w:val="0"/>
              <w:autoSpaceDN w:val="0"/>
              <w:jc w:val="both"/>
              <w:rPr>
                <w:bCs w:val="0"/>
                <w:i/>
                <w:sz w:val="24"/>
                <w:szCs w:val="24"/>
                <w:lang w:eastAsia="en-US"/>
              </w:rPr>
            </w:pPr>
            <w:r w:rsidRPr="00CE1781">
              <w:rPr>
                <w:bCs w:val="0"/>
                <w:i/>
                <w:sz w:val="24"/>
                <w:szCs w:val="24"/>
                <w:lang w:eastAsia="en-US"/>
              </w:rPr>
              <w:t>О</w:t>
            </w:r>
            <w:r w:rsidR="00F12EA6" w:rsidRPr="00CE1781">
              <w:rPr>
                <w:bCs w:val="0"/>
                <w:i/>
                <w:sz w:val="24"/>
                <w:szCs w:val="24"/>
                <w:lang w:eastAsia="en-US"/>
              </w:rPr>
              <w:t>бязательство по о</w:t>
            </w:r>
            <w:r w:rsidRPr="00CE1781">
              <w:rPr>
                <w:bCs w:val="0"/>
                <w:i/>
                <w:sz w:val="24"/>
                <w:szCs w:val="24"/>
                <w:lang w:eastAsia="en-US"/>
              </w:rPr>
              <w:t>сновно</w:t>
            </w:r>
            <w:r w:rsidR="00F12EA6" w:rsidRPr="00CE1781">
              <w:rPr>
                <w:bCs w:val="0"/>
                <w:i/>
                <w:sz w:val="24"/>
                <w:szCs w:val="24"/>
                <w:lang w:eastAsia="en-US"/>
              </w:rPr>
              <w:t>му</w:t>
            </w:r>
            <w:r w:rsidRPr="00CE1781">
              <w:rPr>
                <w:bCs w:val="0"/>
                <w:i/>
                <w:sz w:val="24"/>
                <w:szCs w:val="24"/>
                <w:lang w:eastAsia="en-US"/>
              </w:rPr>
              <w:t> договор</w:t>
            </w:r>
            <w:r w:rsidR="00F12EA6" w:rsidRPr="00CE1781">
              <w:rPr>
                <w:bCs w:val="0"/>
                <w:i/>
                <w:sz w:val="24"/>
                <w:szCs w:val="24"/>
                <w:lang w:eastAsia="en-US"/>
              </w:rPr>
              <w:t>у</w:t>
            </w:r>
            <w:r w:rsidRPr="00CE1781">
              <w:rPr>
                <w:bCs w:val="0"/>
                <w:i/>
                <w:sz w:val="24"/>
                <w:szCs w:val="24"/>
                <w:lang w:eastAsia="en-US"/>
              </w:rPr>
              <w:t xml:space="preserve">-1 - </w:t>
            </w:r>
            <w:r w:rsidR="005A1950" w:rsidRPr="00CE1781">
              <w:rPr>
                <w:bCs w:val="0"/>
                <w:i/>
                <w:sz w:val="24"/>
                <w:szCs w:val="24"/>
                <w:lang w:eastAsia="en-US"/>
              </w:rPr>
              <w:t>2</w:t>
            </w:r>
            <w:r w:rsidR="00123156" w:rsidRPr="00CE1781">
              <w:rPr>
                <w:bCs w:val="0"/>
                <w:i/>
                <w:sz w:val="24"/>
                <w:szCs w:val="24"/>
                <w:lang w:eastAsia="en-US"/>
              </w:rPr>
              <w:t>8</w:t>
            </w:r>
            <w:r w:rsidR="005A1950" w:rsidRPr="00CE1781">
              <w:rPr>
                <w:bCs w:val="0"/>
                <w:i/>
                <w:sz w:val="24"/>
                <w:szCs w:val="24"/>
                <w:lang w:eastAsia="en-US"/>
              </w:rPr>
              <w:t xml:space="preserve"> </w:t>
            </w:r>
            <w:r w:rsidR="001B3EF5" w:rsidRPr="00CE1781">
              <w:rPr>
                <w:bCs w:val="0"/>
                <w:i/>
                <w:sz w:val="24"/>
                <w:szCs w:val="24"/>
                <w:lang w:eastAsia="en-US"/>
              </w:rPr>
              <w:t>декабря</w:t>
            </w:r>
            <w:r w:rsidR="005A1950" w:rsidRPr="00CE1781">
              <w:rPr>
                <w:bCs w:val="0"/>
                <w:i/>
                <w:sz w:val="24"/>
                <w:szCs w:val="24"/>
                <w:lang w:eastAsia="en-US"/>
              </w:rPr>
              <w:t xml:space="preserve"> </w:t>
            </w:r>
            <w:r w:rsidR="00E82041" w:rsidRPr="00CE1781">
              <w:rPr>
                <w:bCs w:val="0"/>
                <w:i/>
                <w:sz w:val="24"/>
                <w:szCs w:val="24"/>
                <w:lang w:eastAsia="en-US"/>
              </w:rPr>
              <w:t>20</w:t>
            </w:r>
            <w:r w:rsidRPr="00CE1781">
              <w:rPr>
                <w:bCs w:val="0"/>
                <w:i/>
                <w:sz w:val="24"/>
                <w:szCs w:val="24"/>
                <w:lang w:eastAsia="en-US"/>
              </w:rPr>
              <w:t>29</w:t>
            </w:r>
            <w:r w:rsidR="00E82041" w:rsidRPr="00CE1781">
              <w:rPr>
                <w:bCs w:val="0"/>
                <w:i/>
                <w:sz w:val="24"/>
                <w:szCs w:val="24"/>
                <w:lang w:eastAsia="en-US"/>
              </w:rPr>
              <w:t xml:space="preserve"> года</w:t>
            </w:r>
            <w:r w:rsidR="006E4CA7" w:rsidRPr="00CE1781">
              <w:rPr>
                <w:bCs w:val="0"/>
                <w:i/>
                <w:sz w:val="24"/>
                <w:szCs w:val="24"/>
                <w:lang w:eastAsia="en-US"/>
              </w:rPr>
              <w:t>.</w:t>
            </w:r>
          </w:p>
          <w:p w14:paraId="082AAF47" w14:textId="0C7D38FE" w:rsidR="00DF5F6B" w:rsidRPr="00CE1781" w:rsidRDefault="00DF5F6B" w:rsidP="00FE14FE">
            <w:pPr>
              <w:pStyle w:val="30"/>
              <w:widowControl w:val="0"/>
              <w:tabs>
                <w:tab w:val="clear" w:pos="2977"/>
                <w:tab w:val="num" w:pos="1440"/>
              </w:tabs>
              <w:suppressAutoHyphens/>
              <w:autoSpaceDE w:val="0"/>
              <w:autoSpaceDN w:val="0"/>
              <w:jc w:val="both"/>
              <w:rPr>
                <w:bCs w:val="0"/>
                <w:i/>
                <w:sz w:val="24"/>
                <w:szCs w:val="24"/>
                <w:lang w:eastAsia="en-US"/>
              </w:rPr>
            </w:pPr>
            <w:r w:rsidRPr="00CE1781">
              <w:rPr>
                <w:bCs w:val="0"/>
                <w:i/>
                <w:sz w:val="24"/>
                <w:szCs w:val="24"/>
                <w:lang w:eastAsia="en-US"/>
              </w:rPr>
              <w:t>О</w:t>
            </w:r>
            <w:r w:rsidR="00F12EA6" w:rsidRPr="00CE1781">
              <w:rPr>
                <w:bCs w:val="0"/>
                <w:i/>
                <w:sz w:val="24"/>
                <w:szCs w:val="24"/>
                <w:lang w:eastAsia="en-US"/>
              </w:rPr>
              <w:t>бязательство по о</w:t>
            </w:r>
            <w:r w:rsidRPr="00CE1781">
              <w:rPr>
                <w:bCs w:val="0"/>
                <w:i/>
                <w:sz w:val="24"/>
                <w:szCs w:val="24"/>
                <w:lang w:eastAsia="en-US"/>
              </w:rPr>
              <w:t>сновно</w:t>
            </w:r>
            <w:r w:rsidR="00F12EA6" w:rsidRPr="00CE1781">
              <w:rPr>
                <w:bCs w:val="0"/>
                <w:i/>
                <w:sz w:val="24"/>
                <w:szCs w:val="24"/>
                <w:lang w:eastAsia="en-US"/>
              </w:rPr>
              <w:t>му</w:t>
            </w:r>
            <w:r w:rsidRPr="00CE1781">
              <w:rPr>
                <w:bCs w:val="0"/>
                <w:i/>
                <w:sz w:val="24"/>
                <w:szCs w:val="24"/>
                <w:lang w:eastAsia="en-US"/>
              </w:rPr>
              <w:t> договор</w:t>
            </w:r>
            <w:r w:rsidR="00F12EA6" w:rsidRPr="00CE1781">
              <w:rPr>
                <w:bCs w:val="0"/>
                <w:i/>
                <w:sz w:val="24"/>
                <w:szCs w:val="24"/>
                <w:lang w:eastAsia="en-US"/>
              </w:rPr>
              <w:t>у</w:t>
            </w:r>
            <w:r w:rsidRPr="00CE1781">
              <w:rPr>
                <w:bCs w:val="0"/>
                <w:i/>
                <w:sz w:val="24"/>
                <w:szCs w:val="24"/>
                <w:lang w:eastAsia="en-US"/>
              </w:rPr>
              <w:t>-2 - 2</w:t>
            </w:r>
            <w:r w:rsidR="00123156" w:rsidRPr="00CE1781">
              <w:rPr>
                <w:bCs w:val="0"/>
                <w:i/>
                <w:sz w:val="24"/>
                <w:szCs w:val="24"/>
                <w:lang w:eastAsia="en-US"/>
              </w:rPr>
              <w:t>6</w:t>
            </w:r>
            <w:r w:rsidRPr="00CE1781">
              <w:rPr>
                <w:bCs w:val="0"/>
                <w:i/>
                <w:sz w:val="24"/>
                <w:szCs w:val="24"/>
                <w:lang w:eastAsia="en-US"/>
              </w:rPr>
              <w:t xml:space="preserve"> декабря 2031 года.</w:t>
            </w:r>
          </w:p>
          <w:p w14:paraId="6F27341D" w14:textId="10687118" w:rsidR="00DF5F6B" w:rsidRPr="00A00DDD" w:rsidRDefault="00F12EA6" w:rsidP="00FE14FE">
            <w:pPr>
              <w:pStyle w:val="30"/>
              <w:widowControl w:val="0"/>
              <w:tabs>
                <w:tab w:val="clear" w:pos="2977"/>
                <w:tab w:val="num" w:pos="1440"/>
              </w:tabs>
              <w:suppressAutoHyphens/>
              <w:autoSpaceDE w:val="0"/>
              <w:autoSpaceDN w:val="0"/>
              <w:spacing w:after="120"/>
              <w:jc w:val="both"/>
              <w:rPr>
                <w:bCs w:val="0"/>
                <w:i/>
                <w:sz w:val="24"/>
                <w:szCs w:val="24"/>
                <w:lang w:eastAsia="en-US"/>
              </w:rPr>
            </w:pPr>
            <w:r w:rsidRPr="00CE1781">
              <w:rPr>
                <w:bCs w:val="0"/>
                <w:i/>
                <w:sz w:val="24"/>
                <w:szCs w:val="24"/>
                <w:lang w:eastAsia="en-US"/>
              </w:rPr>
              <w:t>Обязательство по основному договору</w:t>
            </w:r>
            <w:r w:rsidR="00DF5F6B" w:rsidRPr="00CE1781">
              <w:rPr>
                <w:bCs w:val="0"/>
                <w:i/>
                <w:sz w:val="24"/>
                <w:szCs w:val="24"/>
                <w:lang w:eastAsia="en-US"/>
              </w:rPr>
              <w:t>-3 - 2</w:t>
            </w:r>
            <w:r w:rsidR="00123156" w:rsidRPr="00CE1781">
              <w:rPr>
                <w:bCs w:val="0"/>
                <w:i/>
                <w:sz w:val="24"/>
                <w:szCs w:val="24"/>
                <w:lang w:eastAsia="en-US"/>
              </w:rPr>
              <w:t>6</w:t>
            </w:r>
            <w:r w:rsidR="00DF5F6B" w:rsidRPr="00CE1781">
              <w:rPr>
                <w:bCs w:val="0"/>
                <w:i/>
                <w:sz w:val="24"/>
                <w:szCs w:val="24"/>
                <w:lang w:eastAsia="en-US"/>
              </w:rPr>
              <w:t xml:space="preserve"> декабря 2031 года.</w:t>
            </w:r>
          </w:p>
          <w:p w14:paraId="2A9DF67D" w14:textId="345ADDDA" w:rsidR="009E5FD3" w:rsidRPr="00A00DDD" w:rsidRDefault="009E5FD3" w:rsidP="00E82041">
            <w:pPr>
              <w:pStyle w:val="a8"/>
              <w:spacing w:before="0" w:after="120"/>
              <w:jc w:val="both"/>
              <w:rPr>
                <w:b/>
                <w:i/>
                <w:lang w:eastAsia="en-US"/>
              </w:rPr>
            </w:pPr>
            <w:r w:rsidRPr="00A00DDD">
              <w:rPr>
                <w:lang w:eastAsia="en-US"/>
              </w:rPr>
              <w:t xml:space="preserve">2.7. </w:t>
            </w:r>
            <w:r w:rsidR="00E82041" w:rsidRPr="00A00DDD">
              <w:rPr>
                <w:lang w:eastAsia="en-US"/>
              </w:rPr>
              <w:t xml:space="preserve">Размер существенной сделки в денежном выражении </w:t>
            </w:r>
            <w:r w:rsidR="00656260" w:rsidRPr="00A00DDD">
              <w:rPr>
                <w:b/>
                <w:bCs/>
                <w:i/>
                <w:iCs/>
                <w:snapToGrid w:val="0"/>
              </w:rPr>
              <w:t xml:space="preserve">1 </w:t>
            </w:r>
            <w:r w:rsidR="00444FE5" w:rsidRPr="00A00DDD">
              <w:rPr>
                <w:b/>
                <w:bCs/>
                <w:i/>
                <w:iCs/>
                <w:snapToGrid w:val="0"/>
              </w:rPr>
              <w:t>790</w:t>
            </w:r>
            <w:r w:rsidR="00656260" w:rsidRPr="00A00DDD">
              <w:rPr>
                <w:b/>
                <w:bCs/>
                <w:i/>
                <w:iCs/>
                <w:snapToGrid w:val="0"/>
              </w:rPr>
              <w:t xml:space="preserve"> 5</w:t>
            </w:r>
            <w:r w:rsidR="00444FE5" w:rsidRPr="00A00DDD">
              <w:rPr>
                <w:b/>
                <w:bCs/>
                <w:i/>
                <w:iCs/>
                <w:snapToGrid w:val="0"/>
              </w:rPr>
              <w:t>48 311</w:t>
            </w:r>
            <w:r w:rsidR="00656260" w:rsidRPr="00A00DDD">
              <w:rPr>
                <w:b/>
                <w:bCs/>
                <w:i/>
                <w:iCs/>
                <w:snapToGrid w:val="0"/>
              </w:rPr>
              <w:t xml:space="preserve"> (</w:t>
            </w:r>
            <w:r w:rsidR="00444FE5" w:rsidRPr="00A00DDD">
              <w:rPr>
                <w:b/>
                <w:bCs/>
                <w:i/>
                <w:iCs/>
                <w:snapToGrid w:val="0"/>
              </w:rPr>
              <w:t>Один миллиард семьсот девяносто миллионов пятьсот сорок восемь тысяч триста одиннадцать</w:t>
            </w:r>
            <w:r w:rsidR="00656260" w:rsidRPr="00A00DDD">
              <w:rPr>
                <w:b/>
                <w:bCs/>
                <w:i/>
                <w:iCs/>
                <w:snapToGrid w:val="0"/>
              </w:rPr>
              <w:t>) рублей 0</w:t>
            </w:r>
            <w:r w:rsidR="00444FE5" w:rsidRPr="00A00DDD">
              <w:rPr>
                <w:b/>
                <w:bCs/>
                <w:i/>
                <w:iCs/>
                <w:snapToGrid w:val="0"/>
              </w:rPr>
              <w:t>3</w:t>
            </w:r>
            <w:r w:rsidR="00656260" w:rsidRPr="00A00DDD">
              <w:rPr>
                <w:b/>
                <w:bCs/>
                <w:i/>
                <w:iCs/>
                <w:snapToGrid w:val="0"/>
              </w:rPr>
              <w:t xml:space="preserve"> копе</w:t>
            </w:r>
            <w:r w:rsidR="00444FE5" w:rsidRPr="00A00DDD">
              <w:rPr>
                <w:b/>
                <w:bCs/>
                <w:i/>
                <w:iCs/>
                <w:snapToGrid w:val="0"/>
              </w:rPr>
              <w:t>й</w:t>
            </w:r>
            <w:r w:rsidR="00656260" w:rsidRPr="00A00DDD">
              <w:rPr>
                <w:b/>
                <w:bCs/>
                <w:i/>
                <w:iCs/>
                <w:snapToGrid w:val="0"/>
              </w:rPr>
              <w:t>к</w:t>
            </w:r>
            <w:r w:rsidR="00444FE5" w:rsidRPr="00A00DDD">
              <w:rPr>
                <w:b/>
                <w:bCs/>
                <w:i/>
                <w:iCs/>
                <w:snapToGrid w:val="0"/>
              </w:rPr>
              <w:t xml:space="preserve">и </w:t>
            </w:r>
            <w:r w:rsidR="005A1950" w:rsidRPr="00A00DDD">
              <w:rPr>
                <w:lang w:eastAsia="en-US"/>
              </w:rPr>
              <w:t>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№ 714-П «О раскрытии информации эмитентами эмиссионных ценных бумаг»</w:t>
            </w:r>
            <w:r w:rsidR="00E82041" w:rsidRPr="00A00DDD">
              <w:rPr>
                <w:b/>
                <w:i/>
                <w:lang w:eastAsia="en-US"/>
              </w:rPr>
              <w:t xml:space="preserve"> </w:t>
            </w:r>
            <w:r w:rsidR="005A1950" w:rsidRPr="00A00DDD">
              <w:rPr>
                <w:bCs/>
                <w:iCs/>
                <w:lang w:eastAsia="en-US"/>
              </w:rPr>
              <w:t>-</w:t>
            </w:r>
            <w:r w:rsidR="00E82041" w:rsidRPr="00A00DDD">
              <w:rPr>
                <w:b/>
                <w:i/>
                <w:lang w:eastAsia="en-US"/>
              </w:rPr>
              <w:t xml:space="preserve"> </w:t>
            </w:r>
            <w:r w:rsidR="00444FE5" w:rsidRPr="00A00DDD">
              <w:rPr>
                <w:b/>
                <w:i/>
                <w:lang w:eastAsia="en-US"/>
              </w:rPr>
              <w:t>29</w:t>
            </w:r>
            <w:r w:rsidR="00E82041" w:rsidRPr="00A00DDD">
              <w:rPr>
                <w:b/>
                <w:i/>
                <w:lang w:eastAsia="en-US"/>
              </w:rPr>
              <w:t>,</w:t>
            </w:r>
            <w:r w:rsidR="002159D6" w:rsidRPr="00A00DDD">
              <w:rPr>
                <w:b/>
                <w:i/>
                <w:lang w:eastAsia="en-US"/>
              </w:rPr>
              <w:t>6</w:t>
            </w:r>
            <w:r w:rsidR="00444FE5" w:rsidRPr="00A00DDD">
              <w:rPr>
                <w:b/>
                <w:i/>
                <w:lang w:eastAsia="en-US"/>
              </w:rPr>
              <w:t>0</w:t>
            </w:r>
            <w:r w:rsidR="005A1950" w:rsidRPr="00A00DDD">
              <w:rPr>
                <w:b/>
                <w:i/>
                <w:lang w:eastAsia="en-US"/>
              </w:rPr>
              <w:t xml:space="preserve"> </w:t>
            </w:r>
            <w:r w:rsidR="00E82041" w:rsidRPr="00A00DDD">
              <w:rPr>
                <w:b/>
                <w:i/>
                <w:lang w:eastAsia="en-US"/>
              </w:rPr>
              <w:t>%</w:t>
            </w:r>
            <w:r w:rsidR="005A1950" w:rsidRPr="00A00DDD">
              <w:rPr>
                <w:b/>
                <w:i/>
                <w:lang w:eastAsia="en-US"/>
              </w:rPr>
              <w:t>.</w:t>
            </w:r>
          </w:p>
          <w:p w14:paraId="699C045C" w14:textId="03AA50FD" w:rsidR="00E82041" w:rsidRPr="00A00DDD" w:rsidRDefault="00E82041" w:rsidP="00E82041">
            <w:pPr>
              <w:pStyle w:val="a8"/>
              <w:spacing w:before="0" w:after="120"/>
              <w:jc w:val="both"/>
              <w:rPr>
                <w:lang w:eastAsia="en-US"/>
              </w:rPr>
            </w:pPr>
            <w:r w:rsidRPr="00A00DDD">
              <w:rPr>
                <w:lang w:eastAsia="en-US"/>
              </w:rPr>
              <w:t>2.</w:t>
            </w:r>
            <w:r w:rsidR="009E5FD3" w:rsidRPr="00A00DDD">
              <w:rPr>
                <w:lang w:eastAsia="en-US"/>
              </w:rPr>
              <w:t>8</w:t>
            </w:r>
            <w:r w:rsidRPr="00A00DDD">
              <w:rPr>
                <w:lang w:eastAsia="en-US"/>
              </w:rPr>
              <w:t xml:space="preserve">. </w:t>
            </w:r>
            <w:r w:rsidR="009E5FD3" w:rsidRPr="00A00DDD">
              <w:rPr>
                <w:lang w:eastAsia="en-US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 Банка России от 27.03.2020 № 714-П «О раскрытии </w:t>
            </w:r>
            <w:r w:rsidR="009E5FD3" w:rsidRPr="00A00DDD">
              <w:rPr>
                <w:lang w:eastAsia="en-US"/>
              </w:rPr>
              <w:lastRenderedPageBreak/>
              <w:t>информации эмитентами эмиссионных ценных бумаг»:</w:t>
            </w:r>
            <w:r w:rsidRPr="00A00DDD">
              <w:rPr>
                <w:lang w:eastAsia="en-US"/>
              </w:rPr>
              <w:t xml:space="preserve"> </w:t>
            </w:r>
            <w:r w:rsidR="009E5FD3" w:rsidRPr="00A00DDD">
              <w:rPr>
                <w:b/>
                <w:i/>
                <w:lang w:eastAsia="en-US"/>
              </w:rPr>
              <w:t xml:space="preserve">6 </w:t>
            </w:r>
            <w:r w:rsidR="00656260" w:rsidRPr="00A00DDD">
              <w:rPr>
                <w:b/>
                <w:i/>
                <w:lang w:eastAsia="en-US"/>
              </w:rPr>
              <w:t>049</w:t>
            </w:r>
            <w:r w:rsidR="009E5FD3" w:rsidRPr="00A00DDD">
              <w:rPr>
                <w:b/>
                <w:i/>
                <w:lang w:eastAsia="en-US"/>
              </w:rPr>
              <w:t xml:space="preserve"> </w:t>
            </w:r>
            <w:r w:rsidR="00656260" w:rsidRPr="00A00DDD">
              <w:rPr>
                <w:b/>
                <w:i/>
                <w:lang w:eastAsia="en-US"/>
              </w:rPr>
              <w:t>054</w:t>
            </w:r>
            <w:r w:rsidR="009E5FD3" w:rsidRPr="00A00DDD">
              <w:rPr>
                <w:b/>
                <w:i/>
                <w:lang w:eastAsia="en-US"/>
              </w:rPr>
              <w:t xml:space="preserve"> тыс. рублей по</w:t>
            </w:r>
            <w:r w:rsidR="009E5FD3" w:rsidRPr="00A00DDD">
              <w:t xml:space="preserve"> </w:t>
            </w:r>
            <w:r w:rsidR="009E5FD3" w:rsidRPr="00A00DDD">
              <w:rPr>
                <w:b/>
                <w:i/>
                <w:lang w:eastAsia="en-US"/>
              </w:rPr>
              <w:t>данным консолидированной финансовой отчетности эмитента на 3</w:t>
            </w:r>
            <w:r w:rsidR="00656260" w:rsidRPr="00A00DDD">
              <w:rPr>
                <w:b/>
                <w:i/>
                <w:lang w:eastAsia="en-US"/>
              </w:rPr>
              <w:t>0</w:t>
            </w:r>
            <w:r w:rsidR="009E5FD3" w:rsidRPr="00A00DDD">
              <w:rPr>
                <w:b/>
                <w:i/>
                <w:lang w:eastAsia="en-US"/>
              </w:rPr>
              <w:t>.</w:t>
            </w:r>
            <w:r w:rsidR="00656260" w:rsidRPr="00A00DDD">
              <w:rPr>
                <w:b/>
                <w:i/>
                <w:lang w:eastAsia="en-US"/>
              </w:rPr>
              <w:t>06</w:t>
            </w:r>
            <w:r w:rsidR="009E5FD3" w:rsidRPr="00A00DDD">
              <w:rPr>
                <w:b/>
                <w:i/>
                <w:lang w:eastAsia="en-US"/>
              </w:rPr>
              <w:t>.202</w:t>
            </w:r>
            <w:r w:rsidR="00656260" w:rsidRPr="00A00DDD">
              <w:rPr>
                <w:b/>
                <w:i/>
                <w:lang w:eastAsia="en-US"/>
              </w:rPr>
              <w:t>4</w:t>
            </w:r>
            <w:r w:rsidR="009E5FD3" w:rsidRPr="00A00DDD">
              <w:rPr>
                <w:b/>
                <w:i/>
                <w:lang w:eastAsia="en-US"/>
              </w:rPr>
              <w:t xml:space="preserve"> г.</w:t>
            </w:r>
          </w:p>
          <w:p w14:paraId="21603DED" w14:textId="0C57BE7A" w:rsidR="00E82041" w:rsidRPr="00A00DDD" w:rsidRDefault="00E82041" w:rsidP="00E82041">
            <w:pPr>
              <w:pStyle w:val="a8"/>
              <w:spacing w:before="0" w:after="120"/>
              <w:jc w:val="both"/>
              <w:rPr>
                <w:lang w:eastAsia="en-US"/>
              </w:rPr>
            </w:pPr>
            <w:r w:rsidRPr="00A00DDD">
              <w:rPr>
                <w:lang w:eastAsia="en-US"/>
              </w:rPr>
              <w:t>2.</w:t>
            </w:r>
            <w:r w:rsidR="00151AFE" w:rsidRPr="00A00DDD">
              <w:rPr>
                <w:lang w:eastAsia="en-US"/>
              </w:rPr>
              <w:t>9</w:t>
            </w:r>
            <w:r w:rsidRPr="00A00DDD">
              <w:rPr>
                <w:lang w:eastAsia="en-US"/>
              </w:rPr>
              <w:t xml:space="preserve">. Дата совершения </w:t>
            </w:r>
            <w:r w:rsidRPr="00123156">
              <w:rPr>
                <w:lang w:eastAsia="en-US"/>
              </w:rPr>
              <w:t xml:space="preserve">существенной сделки: </w:t>
            </w:r>
            <w:r w:rsidR="00151AFE" w:rsidRPr="00123156">
              <w:rPr>
                <w:b/>
                <w:i/>
                <w:lang w:eastAsia="en-US"/>
              </w:rPr>
              <w:t>2</w:t>
            </w:r>
            <w:r w:rsidR="00123156" w:rsidRPr="00123156">
              <w:rPr>
                <w:b/>
                <w:i/>
                <w:lang w:eastAsia="en-US"/>
              </w:rPr>
              <w:t>8</w:t>
            </w:r>
            <w:r w:rsidRPr="00123156">
              <w:rPr>
                <w:b/>
                <w:i/>
                <w:lang w:eastAsia="en-US"/>
              </w:rPr>
              <w:t xml:space="preserve"> </w:t>
            </w:r>
            <w:r w:rsidR="00656260" w:rsidRPr="00123156">
              <w:rPr>
                <w:b/>
                <w:i/>
                <w:lang w:eastAsia="en-US"/>
              </w:rPr>
              <w:t>декабря</w:t>
            </w:r>
            <w:r w:rsidRPr="00123156">
              <w:rPr>
                <w:b/>
                <w:i/>
                <w:lang w:eastAsia="en-US"/>
              </w:rPr>
              <w:t xml:space="preserve"> 202</w:t>
            </w:r>
            <w:r w:rsidR="00151AFE" w:rsidRPr="00123156">
              <w:rPr>
                <w:b/>
                <w:i/>
                <w:lang w:eastAsia="en-US"/>
              </w:rPr>
              <w:t>4</w:t>
            </w:r>
            <w:r w:rsidRPr="00123156">
              <w:rPr>
                <w:b/>
                <w:i/>
                <w:lang w:eastAsia="en-US"/>
              </w:rPr>
              <w:t xml:space="preserve"> года</w:t>
            </w:r>
            <w:r w:rsidR="00151AFE" w:rsidRPr="00123156">
              <w:rPr>
                <w:b/>
                <w:i/>
                <w:lang w:eastAsia="en-US"/>
              </w:rPr>
              <w:t>.</w:t>
            </w:r>
          </w:p>
          <w:p w14:paraId="1A449B34" w14:textId="5CCD0F1C" w:rsidR="00550F37" w:rsidRPr="00A00DDD" w:rsidRDefault="00151AFE" w:rsidP="00E8204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i/>
                <w:sz w:val="24"/>
                <w:szCs w:val="24"/>
              </w:rPr>
            </w:pPr>
            <w:r w:rsidRPr="00A00DDD">
              <w:rPr>
                <w:sz w:val="24"/>
                <w:szCs w:val="24"/>
              </w:rPr>
              <w:t>2.10.</w:t>
            </w:r>
            <w:r w:rsidRPr="00A00DDD">
              <w:t xml:space="preserve"> С</w:t>
            </w:r>
            <w:r w:rsidRPr="00A00DDD">
              <w:rPr>
                <w:sz w:val="24"/>
                <w:szCs w:val="24"/>
              </w:rPr>
              <w:t xml:space="preserve">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="001376BE" w:rsidRPr="00A00DDD">
              <w:rPr>
                <w:b/>
                <w:i/>
                <w:sz w:val="24"/>
                <w:szCs w:val="24"/>
              </w:rPr>
              <w:t>договор залога движимого имущества заключен с последующим одобрением крупной сделки (несколько взаимосвязанных сделок) уполномоченным органом ПАО «Калужская сбытовая компания».</w:t>
            </w:r>
          </w:p>
        </w:tc>
      </w:tr>
    </w:tbl>
    <w:p w14:paraId="6B89D2E8" w14:textId="77777777" w:rsidR="008C48F3" w:rsidRPr="0006608F" w:rsidRDefault="008C48F3" w:rsidP="008C48F3">
      <w:pPr>
        <w:pStyle w:val="prilozhenie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8C48F3" w:rsidRPr="0006608F" w14:paraId="6EF9E66A" w14:textId="77777777" w:rsidTr="00D0429E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08DE" w14:textId="77777777" w:rsidR="008C48F3" w:rsidRPr="0006608F" w:rsidRDefault="008C48F3" w:rsidP="001458D7">
            <w:pPr>
              <w:pStyle w:val="prilozhenie"/>
              <w:ind w:firstLine="0"/>
              <w:jc w:val="center"/>
            </w:pPr>
            <w:r w:rsidRPr="0006608F">
              <w:t>3. Подпись</w:t>
            </w:r>
          </w:p>
        </w:tc>
      </w:tr>
      <w:tr w:rsidR="008C48F3" w:rsidRPr="0006608F" w14:paraId="792353C9" w14:textId="77777777" w:rsidTr="00D0429E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7270" w14:textId="77777777" w:rsidR="0075081C" w:rsidRPr="0006608F" w:rsidRDefault="008C48F3" w:rsidP="001458D7">
            <w:pPr>
              <w:pStyle w:val="prilozhenie"/>
              <w:ind w:firstLine="0"/>
            </w:pPr>
            <w:r w:rsidRPr="0006608F">
              <w:t xml:space="preserve">3.1. </w:t>
            </w:r>
            <w:r w:rsidR="0075081C" w:rsidRPr="0006608F">
              <w:t>Генеральный директор</w:t>
            </w:r>
          </w:p>
          <w:p w14:paraId="7977E4F6" w14:textId="2422DE05" w:rsidR="008C48F3" w:rsidRPr="0006608F" w:rsidRDefault="00F63A95" w:rsidP="001458D7">
            <w:pPr>
              <w:pStyle w:val="prilozhenie"/>
              <w:ind w:firstLine="0"/>
            </w:pPr>
            <w:r>
              <w:t>П</w:t>
            </w:r>
            <w:r w:rsidR="0075081C" w:rsidRPr="0006608F">
              <w:t>АО «Калужская сбытовая компания»</w:t>
            </w:r>
            <w:r w:rsidR="00E45009" w:rsidRPr="0006608F">
              <w:t xml:space="preserve">   </w:t>
            </w:r>
            <w:r w:rsidR="008C48F3" w:rsidRPr="0006608F">
              <w:t xml:space="preserve">  </w:t>
            </w:r>
            <w:r w:rsidR="00920CDA" w:rsidRPr="0006608F">
              <w:t xml:space="preserve">         </w:t>
            </w:r>
            <w:r w:rsidR="008C48F3" w:rsidRPr="0006608F">
              <w:t xml:space="preserve"> ______________     </w:t>
            </w:r>
            <w:r w:rsidR="00112C87" w:rsidRPr="0006608F">
              <w:t xml:space="preserve">  </w:t>
            </w:r>
            <w:r w:rsidR="006E2470" w:rsidRPr="0006608F">
              <w:t xml:space="preserve"> </w:t>
            </w:r>
            <w:r w:rsidR="00112C87" w:rsidRPr="0006608F">
              <w:t xml:space="preserve"> </w:t>
            </w:r>
            <w:r w:rsidR="008C48F3" w:rsidRPr="0006608F">
              <w:t xml:space="preserve">    </w:t>
            </w:r>
            <w:r w:rsidR="003B6436">
              <w:t>Г.В. Новикова</w:t>
            </w:r>
          </w:p>
          <w:p w14:paraId="0797AD01" w14:textId="04CAEC64" w:rsidR="008C48F3" w:rsidRPr="00037649" w:rsidRDefault="0075081C" w:rsidP="001458D7">
            <w:pPr>
              <w:pStyle w:val="prilozhenie"/>
              <w:ind w:firstLine="0"/>
              <w:rPr>
                <w:sz w:val="20"/>
                <w:szCs w:val="20"/>
              </w:rPr>
            </w:pPr>
            <w:r w:rsidRPr="0006608F">
              <w:t xml:space="preserve">                                                           </w:t>
            </w:r>
            <w:r w:rsidR="005E2CB6" w:rsidRPr="0006608F">
              <w:t xml:space="preserve">          </w:t>
            </w:r>
            <w:r w:rsidR="009E3A5F" w:rsidRPr="0006608F">
              <w:t xml:space="preserve"> </w:t>
            </w:r>
            <w:r w:rsidR="005E2CB6" w:rsidRPr="0006608F">
              <w:t xml:space="preserve">  </w:t>
            </w:r>
            <w:r w:rsidR="00A0179E" w:rsidRPr="0006608F">
              <w:t xml:space="preserve"> </w:t>
            </w:r>
            <w:r w:rsidR="00EC3F2B" w:rsidRPr="0006608F">
              <w:t xml:space="preserve">  </w:t>
            </w:r>
            <w:r w:rsidR="00B155EB" w:rsidRPr="0006608F">
              <w:t xml:space="preserve">    </w:t>
            </w:r>
            <w:r w:rsidR="00EC3F2B" w:rsidRPr="0006608F">
              <w:t xml:space="preserve"> </w:t>
            </w:r>
            <w:r w:rsidR="00F43F4F">
              <w:t xml:space="preserve">     </w:t>
            </w:r>
            <w:r w:rsidR="00641824">
              <w:t xml:space="preserve"> </w:t>
            </w:r>
            <w:r w:rsidR="00EC3F2B" w:rsidRPr="0006608F">
              <w:t xml:space="preserve">   </w:t>
            </w:r>
            <w:r w:rsidR="00EC3F2B" w:rsidRPr="00037649">
              <w:rPr>
                <w:sz w:val="20"/>
                <w:szCs w:val="20"/>
              </w:rPr>
              <w:t>(</w:t>
            </w:r>
            <w:r w:rsidR="008C48F3" w:rsidRPr="00037649">
              <w:rPr>
                <w:sz w:val="20"/>
                <w:szCs w:val="20"/>
              </w:rPr>
              <w:t>подпись)</w:t>
            </w:r>
          </w:p>
          <w:p w14:paraId="60D4A7BF" w14:textId="77777777" w:rsidR="008C48F3" w:rsidRPr="0006608F" w:rsidRDefault="008C48F3" w:rsidP="001458D7">
            <w:pPr>
              <w:pStyle w:val="prilozhenie"/>
              <w:ind w:firstLine="0"/>
            </w:pPr>
          </w:p>
          <w:p w14:paraId="593446EB" w14:textId="498AF8C3" w:rsidR="008C48F3" w:rsidRPr="0006608F" w:rsidRDefault="00E45009" w:rsidP="006A7E6F">
            <w:pPr>
              <w:pStyle w:val="prilozhenie"/>
              <w:ind w:firstLine="0"/>
            </w:pPr>
            <w:r w:rsidRPr="0006608F">
              <w:t>3.2.</w:t>
            </w:r>
            <w:r w:rsidR="008C48F3" w:rsidRPr="0006608F">
              <w:t xml:space="preserve"> «</w:t>
            </w:r>
            <w:r w:rsidR="00F52CE6">
              <w:t>2</w:t>
            </w:r>
            <w:r w:rsidR="00123156">
              <w:t>8</w:t>
            </w:r>
            <w:r w:rsidR="008C48F3" w:rsidRPr="0006608F">
              <w:t xml:space="preserve">» </w:t>
            </w:r>
            <w:r w:rsidR="00656260">
              <w:t>декабря</w:t>
            </w:r>
            <w:r w:rsidR="008C48F3" w:rsidRPr="0006608F">
              <w:t xml:space="preserve"> 20</w:t>
            </w:r>
            <w:r w:rsidR="007D0D9D">
              <w:t>2</w:t>
            </w:r>
            <w:r w:rsidR="00F52CE6">
              <w:t>4</w:t>
            </w:r>
            <w:r w:rsidR="008C48F3" w:rsidRPr="0006608F">
              <w:t xml:space="preserve"> г.           </w:t>
            </w:r>
            <w:r w:rsidR="00141688" w:rsidRPr="0006608F">
              <w:t xml:space="preserve">  </w:t>
            </w:r>
            <w:r w:rsidR="005E2CB6" w:rsidRPr="0006608F">
              <w:t xml:space="preserve">  </w:t>
            </w:r>
            <w:r w:rsidR="006E2470" w:rsidRPr="0006608F">
              <w:t xml:space="preserve">       </w:t>
            </w:r>
            <w:r w:rsidR="00920CDA" w:rsidRPr="0006608F">
              <w:t xml:space="preserve">   </w:t>
            </w:r>
            <w:r w:rsidR="009E3A5F" w:rsidRPr="0006608F">
              <w:t xml:space="preserve">   </w:t>
            </w:r>
            <w:r w:rsidR="006E2470" w:rsidRPr="0006608F">
              <w:t xml:space="preserve"> </w:t>
            </w:r>
            <w:r w:rsidR="009E3A5F" w:rsidRPr="0006608F">
              <w:t xml:space="preserve"> </w:t>
            </w:r>
            <w:r w:rsidR="00141688" w:rsidRPr="0006608F">
              <w:t xml:space="preserve">        </w:t>
            </w:r>
            <w:r w:rsidR="00B155EB" w:rsidRPr="0006608F">
              <w:t xml:space="preserve">         </w:t>
            </w:r>
          </w:p>
          <w:p w14:paraId="45917ADD" w14:textId="77777777" w:rsidR="005E2CB6" w:rsidRPr="0006608F" w:rsidRDefault="005E2CB6" w:rsidP="006A7E6F">
            <w:pPr>
              <w:pStyle w:val="prilozhenie"/>
              <w:ind w:firstLine="0"/>
            </w:pPr>
            <w:r w:rsidRPr="0006608F">
              <w:t xml:space="preserve"> </w:t>
            </w:r>
          </w:p>
        </w:tc>
      </w:tr>
    </w:tbl>
    <w:p w14:paraId="5B524E9D" w14:textId="77777777" w:rsidR="00C12278" w:rsidRPr="0006608F" w:rsidRDefault="00C12278" w:rsidP="00C12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4"/>
          <w:szCs w:val="24"/>
          <w:lang w:eastAsia="ru-RU"/>
        </w:rPr>
      </w:pPr>
    </w:p>
    <w:sectPr w:rsidR="00C12278" w:rsidRPr="0006608F" w:rsidSect="00E247BF">
      <w:footerReference w:type="even" r:id="rId8"/>
      <w:footerReference w:type="default" r:id="rId9"/>
      <w:pgSz w:w="11906" w:h="16838"/>
      <w:pgMar w:top="540" w:right="386" w:bottom="180" w:left="1080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9E79F" w14:textId="77777777" w:rsidR="00A93E80" w:rsidRDefault="00A93E80">
      <w:r>
        <w:separator/>
      </w:r>
    </w:p>
  </w:endnote>
  <w:endnote w:type="continuationSeparator" w:id="0">
    <w:p w14:paraId="6EAAEF00" w14:textId="77777777" w:rsidR="00A93E80" w:rsidRDefault="00A9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BA210" w14:textId="77777777" w:rsidR="00920CDA" w:rsidRDefault="000E280E" w:rsidP="003F23D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20CD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1F52198" w14:textId="77777777" w:rsidR="00920CDA" w:rsidRDefault="00920CDA" w:rsidP="007F209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8725404"/>
      <w:docPartObj>
        <w:docPartGallery w:val="Page Numbers (Bottom of Page)"/>
        <w:docPartUnique/>
      </w:docPartObj>
    </w:sdtPr>
    <w:sdtContent>
      <w:p w14:paraId="2AD9D5D8" w14:textId="135E7A87" w:rsidR="004117F5" w:rsidRDefault="004117F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3F696D" w14:textId="77777777" w:rsidR="00920CDA" w:rsidRDefault="00920CDA" w:rsidP="007F209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FDF6C" w14:textId="77777777" w:rsidR="00A93E80" w:rsidRDefault="00A93E80">
      <w:r>
        <w:separator/>
      </w:r>
    </w:p>
  </w:footnote>
  <w:footnote w:type="continuationSeparator" w:id="0">
    <w:p w14:paraId="5C6E100E" w14:textId="77777777" w:rsidR="00A93E80" w:rsidRDefault="00A93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0AD1"/>
    <w:multiLevelType w:val="multilevel"/>
    <w:tmpl w:val="6526C4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22756C"/>
    <w:multiLevelType w:val="hybridMultilevel"/>
    <w:tmpl w:val="EF44B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02E1C"/>
    <w:multiLevelType w:val="multilevel"/>
    <w:tmpl w:val="B06CD5EE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B23C1F"/>
    <w:multiLevelType w:val="multilevel"/>
    <w:tmpl w:val="56A09D8A"/>
    <w:lvl w:ilvl="0">
      <w:start w:val="1"/>
      <w:numFmt w:val="decimal"/>
      <w:lvlText w:val="%1."/>
      <w:lvlJc w:val="left"/>
      <w:pPr>
        <w:tabs>
          <w:tab w:val="num" w:pos="648"/>
        </w:tabs>
        <w:ind w:left="0" w:firstLine="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B3A23"/>
    <w:multiLevelType w:val="hybridMultilevel"/>
    <w:tmpl w:val="41C0F440"/>
    <w:lvl w:ilvl="0" w:tplc="6178B4BC">
      <w:start w:val="1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D77C40"/>
    <w:multiLevelType w:val="hybridMultilevel"/>
    <w:tmpl w:val="EB361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4237AA"/>
    <w:multiLevelType w:val="multilevel"/>
    <w:tmpl w:val="3ACC17A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 w15:restartNumberingAfterBreak="0">
    <w:nsid w:val="11762222"/>
    <w:multiLevelType w:val="multilevel"/>
    <w:tmpl w:val="BFFCA836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DB7E3F"/>
    <w:multiLevelType w:val="hybridMultilevel"/>
    <w:tmpl w:val="F9561A60"/>
    <w:lvl w:ilvl="0" w:tplc="D1DA34C4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062A68"/>
    <w:multiLevelType w:val="hybridMultilevel"/>
    <w:tmpl w:val="393AB7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53307CA"/>
    <w:multiLevelType w:val="multilevel"/>
    <w:tmpl w:val="C4F450BA"/>
    <w:styleLink w:val="1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11" w15:restartNumberingAfterBreak="0">
    <w:nsid w:val="1A241882"/>
    <w:multiLevelType w:val="hybridMultilevel"/>
    <w:tmpl w:val="C2B41AB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304F97"/>
    <w:multiLevelType w:val="hybridMultilevel"/>
    <w:tmpl w:val="14462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B0132A1"/>
    <w:multiLevelType w:val="multilevel"/>
    <w:tmpl w:val="6526C4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B8A3DEB"/>
    <w:multiLevelType w:val="singleLevel"/>
    <w:tmpl w:val="27DEEA6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1E3E6995"/>
    <w:multiLevelType w:val="multilevel"/>
    <w:tmpl w:val="728CD016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665E41"/>
    <w:multiLevelType w:val="multilevel"/>
    <w:tmpl w:val="81E0D332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7306A2"/>
    <w:multiLevelType w:val="multilevel"/>
    <w:tmpl w:val="2EF833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255A175C"/>
    <w:multiLevelType w:val="multilevel"/>
    <w:tmpl w:val="7254895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452602"/>
    <w:multiLevelType w:val="hybridMultilevel"/>
    <w:tmpl w:val="A43E62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120FC2"/>
    <w:multiLevelType w:val="multilevel"/>
    <w:tmpl w:val="329AC202"/>
    <w:lvl w:ilvl="0">
      <w:start w:val="1"/>
      <w:numFmt w:val="decimal"/>
      <w:lvlText w:val="%1."/>
      <w:lvlJc w:val="left"/>
      <w:pPr>
        <w:tabs>
          <w:tab w:val="num" w:pos="648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8576ED"/>
    <w:multiLevelType w:val="hybridMultilevel"/>
    <w:tmpl w:val="651EB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546178"/>
    <w:multiLevelType w:val="multilevel"/>
    <w:tmpl w:val="4D60DE5A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7E01FF"/>
    <w:multiLevelType w:val="multilevel"/>
    <w:tmpl w:val="45066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5F77CB4"/>
    <w:multiLevelType w:val="hybridMultilevel"/>
    <w:tmpl w:val="D89200A0"/>
    <w:lvl w:ilvl="0" w:tplc="429EF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E761F6"/>
    <w:multiLevelType w:val="hybridMultilevel"/>
    <w:tmpl w:val="DC3EC9B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3D3C61"/>
    <w:multiLevelType w:val="hybridMultilevel"/>
    <w:tmpl w:val="D33C62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736A87"/>
    <w:multiLevelType w:val="hybridMultilevel"/>
    <w:tmpl w:val="BCF0C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E40AC"/>
    <w:multiLevelType w:val="multilevel"/>
    <w:tmpl w:val="84AAD65A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590AEC"/>
    <w:multiLevelType w:val="multilevel"/>
    <w:tmpl w:val="5240F03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C5286B"/>
    <w:multiLevelType w:val="hybridMultilevel"/>
    <w:tmpl w:val="A142D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CA4932"/>
    <w:multiLevelType w:val="multilevel"/>
    <w:tmpl w:val="9E78F66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6A3517"/>
    <w:multiLevelType w:val="hybridMultilevel"/>
    <w:tmpl w:val="735AE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64FD0"/>
    <w:multiLevelType w:val="hybridMultilevel"/>
    <w:tmpl w:val="3ACC17A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4" w15:restartNumberingAfterBreak="0">
    <w:nsid w:val="5AC34635"/>
    <w:multiLevelType w:val="hybridMultilevel"/>
    <w:tmpl w:val="6AD03F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D096CAC"/>
    <w:multiLevelType w:val="multilevel"/>
    <w:tmpl w:val="C4F450B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36" w15:restartNumberingAfterBreak="0">
    <w:nsid w:val="61C47349"/>
    <w:multiLevelType w:val="hybridMultilevel"/>
    <w:tmpl w:val="756E7BB6"/>
    <w:lvl w:ilvl="0" w:tplc="D1600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6BF405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5963F7"/>
    <w:multiLevelType w:val="multilevel"/>
    <w:tmpl w:val="E81AB0D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0A1F4D"/>
    <w:multiLevelType w:val="multilevel"/>
    <w:tmpl w:val="F9561A6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CE7F1E"/>
    <w:multiLevelType w:val="multilevel"/>
    <w:tmpl w:val="7264F50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F42608"/>
    <w:multiLevelType w:val="multilevel"/>
    <w:tmpl w:val="A08CBB9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4095978">
    <w:abstractNumId w:val="14"/>
  </w:num>
  <w:num w:numId="2" w16cid:durableId="1866627553">
    <w:abstractNumId w:val="8"/>
  </w:num>
  <w:num w:numId="3" w16cid:durableId="144200128">
    <w:abstractNumId w:val="7"/>
  </w:num>
  <w:num w:numId="4" w16cid:durableId="423571529">
    <w:abstractNumId w:val="20"/>
  </w:num>
  <w:num w:numId="5" w16cid:durableId="1976518937">
    <w:abstractNumId w:val="3"/>
  </w:num>
  <w:num w:numId="6" w16cid:durableId="287276132">
    <w:abstractNumId w:val="16"/>
  </w:num>
  <w:num w:numId="7" w16cid:durableId="1441799011">
    <w:abstractNumId w:val="22"/>
  </w:num>
  <w:num w:numId="8" w16cid:durableId="47657487">
    <w:abstractNumId w:val="37"/>
  </w:num>
  <w:num w:numId="9" w16cid:durableId="80222120">
    <w:abstractNumId w:val="18"/>
  </w:num>
  <w:num w:numId="10" w16cid:durableId="742682829">
    <w:abstractNumId w:val="2"/>
  </w:num>
  <w:num w:numId="11" w16cid:durableId="1001351805">
    <w:abstractNumId w:val="29"/>
  </w:num>
  <w:num w:numId="12" w16cid:durableId="1779834298">
    <w:abstractNumId w:val="15"/>
  </w:num>
  <w:num w:numId="13" w16cid:durableId="1036465375">
    <w:abstractNumId w:val="31"/>
  </w:num>
  <w:num w:numId="14" w16cid:durableId="128016210">
    <w:abstractNumId w:val="40"/>
  </w:num>
  <w:num w:numId="15" w16cid:durableId="1398552592">
    <w:abstractNumId w:val="28"/>
  </w:num>
  <w:num w:numId="16" w16cid:durableId="482741421">
    <w:abstractNumId w:val="39"/>
  </w:num>
  <w:num w:numId="17" w16cid:durableId="31074910">
    <w:abstractNumId w:val="38"/>
  </w:num>
  <w:num w:numId="18" w16cid:durableId="1301109648">
    <w:abstractNumId w:val="5"/>
  </w:num>
  <w:num w:numId="19" w16cid:durableId="780338844">
    <w:abstractNumId w:val="19"/>
  </w:num>
  <w:num w:numId="20" w16cid:durableId="221714026">
    <w:abstractNumId w:val="26"/>
  </w:num>
  <w:num w:numId="21" w16cid:durableId="1507205786">
    <w:abstractNumId w:val="12"/>
  </w:num>
  <w:num w:numId="22" w16cid:durableId="17590954">
    <w:abstractNumId w:val="30"/>
  </w:num>
  <w:num w:numId="23" w16cid:durableId="217590121">
    <w:abstractNumId w:val="33"/>
  </w:num>
  <w:num w:numId="24" w16cid:durableId="321739341">
    <w:abstractNumId w:val="6"/>
  </w:num>
  <w:num w:numId="25" w16cid:durableId="73750309">
    <w:abstractNumId w:val="21"/>
  </w:num>
  <w:num w:numId="26" w16cid:durableId="1457983871">
    <w:abstractNumId w:val="9"/>
  </w:num>
  <w:num w:numId="27" w16cid:durableId="972711085">
    <w:abstractNumId w:val="4"/>
  </w:num>
  <w:num w:numId="28" w16cid:durableId="145975971">
    <w:abstractNumId w:val="24"/>
  </w:num>
  <w:num w:numId="29" w16cid:durableId="1871332368">
    <w:abstractNumId w:val="36"/>
  </w:num>
  <w:num w:numId="30" w16cid:durableId="1942839932">
    <w:abstractNumId w:val="25"/>
  </w:num>
  <w:num w:numId="31" w16cid:durableId="159010624">
    <w:abstractNumId w:val="17"/>
  </w:num>
  <w:num w:numId="32" w16cid:durableId="1252202333">
    <w:abstractNumId w:val="34"/>
  </w:num>
  <w:num w:numId="33" w16cid:durableId="1477454907">
    <w:abstractNumId w:val="0"/>
  </w:num>
  <w:num w:numId="34" w16cid:durableId="1765303077">
    <w:abstractNumId w:val="35"/>
  </w:num>
  <w:num w:numId="35" w16cid:durableId="1419642233">
    <w:abstractNumId w:val="10"/>
  </w:num>
  <w:num w:numId="36" w16cid:durableId="1837722016">
    <w:abstractNumId w:val="13"/>
  </w:num>
  <w:num w:numId="37" w16cid:durableId="654651504">
    <w:abstractNumId w:val="27"/>
  </w:num>
  <w:num w:numId="38" w16cid:durableId="790321865">
    <w:abstractNumId w:val="11"/>
  </w:num>
  <w:num w:numId="39" w16cid:durableId="209847881">
    <w:abstractNumId w:val="23"/>
  </w:num>
  <w:num w:numId="40" w16cid:durableId="207685082">
    <w:abstractNumId w:val="32"/>
  </w:num>
  <w:num w:numId="41" w16cid:durableId="1135682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F3"/>
    <w:rsid w:val="00002429"/>
    <w:rsid w:val="0000789D"/>
    <w:rsid w:val="000169AC"/>
    <w:rsid w:val="000218EB"/>
    <w:rsid w:val="0002238B"/>
    <w:rsid w:val="00025460"/>
    <w:rsid w:val="00030A29"/>
    <w:rsid w:val="00037649"/>
    <w:rsid w:val="00037E86"/>
    <w:rsid w:val="00045F82"/>
    <w:rsid w:val="00051397"/>
    <w:rsid w:val="000560E0"/>
    <w:rsid w:val="00063C1A"/>
    <w:rsid w:val="0006608F"/>
    <w:rsid w:val="000731F2"/>
    <w:rsid w:val="000A0C71"/>
    <w:rsid w:val="000A1A68"/>
    <w:rsid w:val="000B2AB0"/>
    <w:rsid w:val="000B30D9"/>
    <w:rsid w:val="000C68BE"/>
    <w:rsid w:val="000D2C51"/>
    <w:rsid w:val="000E0F61"/>
    <w:rsid w:val="000E280E"/>
    <w:rsid w:val="00112C87"/>
    <w:rsid w:val="00113179"/>
    <w:rsid w:val="00115AE3"/>
    <w:rsid w:val="00123156"/>
    <w:rsid w:val="00130D08"/>
    <w:rsid w:val="001343EF"/>
    <w:rsid w:val="00135439"/>
    <w:rsid w:val="001376BE"/>
    <w:rsid w:val="00141688"/>
    <w:rsid w:val="00143426"/>
    <w:rsid w:val="00144599"/>
    <w:rsid w:val="001458D7"/>
    <w:rsid w:val="001518E0"/>
    <w:rsid w:val="00151AFE"/>
    <w:rsid w:val="001566F2"/>
    <w:rsid w:val="00156937"/>
    <w:rsid w:val="001641CF"/>
    <w:rsid w:val="00170E01"/>
    <w:rsid w:val="00173EF2"/>
    <w:rsid w:val="00192C99"/>
    <w:rsid w:val="001A0E65"/>
    <w:rsid w:val="001A1BF1"/>
    <w:rsid w:val="001A6C4A"/>
    <w:rsid w:val="001B3EF5"/>
    <w:rsid w:val="001C3739"/>
    <w:rsid w:val="001D358C"/>
    <w:rsid w:val="002159D6"/>
    <w:rsid w:val="002310EF"/>
    <w:rsid w:val="00253397"/>
    <w:rsid w:val="002616F4"/>
    <w:rsid w:val="00265776"/>
    <w:rsid w:val="00265AED"/>
    <w:rsid w:val="00267474"/>
    <w:rsid w:val="00280B8F"/>
    <w:rsid w:val="002816CD"/>
    <w:rsid w:val="00284690"/>
    <w:rsid w:val="00295520"/>
    <w:rsid w:val="002A2AE0"/>
    <w:rsid w:val="002A435C"/>
    <w:rsid w:val="002D6C90"/>
    <w:rsid w:val="002F3D10"/>
    <w:rsid w:val="002F54B6"/>
    <w:rsid w:val="00302DD6"/>
    <w:rsid w:val="00310653"/>
    <w:rsid w:val="00317AC1"/>
    <w:rsid w:val="003239FB"/>
    <w:rsid w:val="0033481B"/>
    <w:rsid w:val="003367DD"/>
    <w:rsid w:val="00345D3A"/>
    <w:rsid w:val="00347930"/>
    <w:rsid w:val="00363FDA"/>
    <w:rsid w:val="003709B4"/>
    <w:rsid w:val="00377B95"/>
    <w:rsid w:val="00377CC0"/>
    <w:rsid w:val="0038159C"/>
    <w:rsid w:val="0039070C"/>
    <w:rsid w:val="00392D4E"/>
    <w:rsid w:val="003B0324"/>
    <w:rsid w:val="003B6436"/>
    <w:rsid w:val="003C120A"/>
    <w:rsid w:val="003E2655"/>
    <w:rsid w:val="003F02D2"/>
    <w:rsid w:val="003F06F4"/>
    <w:rsid w:val="003F23DF"/>
    <w:rsid w:val="003F37A2"/>
    <w:rsid w:val="003F434D"/>
    <w:rsid w:val="003F5F25"/>
    <w:rsid w:val="004003D1"/>
    <w:rsid w:val="004075F3"/>
    <w:rsid w:val="004117F5"/>
    <w:rsid w:val="00415663"/>
    <w:rsid w:val="0042145B"/>
    <w:rsid w:val="0042761F"/>
    <w:rsid w:val="00441BDE"/>
    <w:rsid w:val="00444FE5"/>
    <w:rsid w:val="00445371"/>
    <w:rsid w:val="004460BA"/>
    <w:rsid w:val="00454542"/>
    <w:rsid w:val="00460FA0"/>
    <w:rsid w:val="00461B71"/>
    <w:rsid w:val="00462163"/>
    <w:rsid w:val="004630CD"/>
    <w:rsid w:val="0046621E"/>
    <w:rsid w:val="00471F79"/>
    <w:rsid w:val="00477834"/>
    <w:rsid w:val="004823A7"/>
    <w:rsid w:val="004B7D1A"/>
    <w:rsid w:val="004C1C31"/>
    <w:rsid w:val="004D29AE"/>
    <w:rsid w:val="004D2D92"/>
    <w:rsid w:val="004D41F5"/>
    <w:rsid w:val="004D48E8"/>
    <w:rsid w:val="004D68F3"/>
    <w:rsid w:val="004F42AF"/>
    <w:rsid w:val="004F6DFD"/>
    <w:rsid w:val="005025E6"/>
    <w:rsid w:val="00513404"/>
    <w:rsid w:val="00515C40"/>
    <w:rsid w:val="005224D1"/>
    <w:rsid w:val="005440C0"/>
    <w:rsid w:val="00544266"/>
    <w:rsid w:val="00550F37"/>
    <w:rsid w:val="0056696B"/>
    <w:rsid w:val="00576B2C"/>
    <w:rsid w:val="00584830"/>
    <w:rsid w:val="00584E29"/>
    <w:rsid w:val="0058591B"/>
    <w:rsid w:val="005952B6"/>
    <w:rsid w:val="005A1194"/>
    <w:rsid w:val="005A1950"/>
    <w:rsid w:val="005C1542"/>
    <w:rsid w:val="005C1FC6"/>
    <w:rsid w:val="005C7508"/>
    <w:rsid w:val="005E0EA0"/>
    <w:rsid w:val="005E1C12"/>
    <w:rsid w:val="005E2CB6"/>
    <w:rsid w:val="005E6FCC"/>
    <w:rsid w:val="005F247B"/>
    <w:rsid w:val="005F7D06"/>
    <w:rsid w:val="006030D3"/>
    <w:rsid w:val="00613D5B"/>
    <w:rsid w:val="006155BA"/>
    <w:rsid w:val="00617B6B"/>
    <w:rsid w:val="00626796"/>
    <w:rsid w:val="00634241"/>
    <w:rsid w:val="00634DD2"/>
    <w:rsid w:val="00641824"/>
    <w:rsid w:val="0065432C"/>
    <w:rsid w:val="0065564B"/>
    <w:rsid w:val="00656260"/>
    <w:rsid w:val="0067399E"/>
    <w:rsid w:val="0067575B"/>
    <w:rsid w:val="006866A8"/>
    <w:rsid w:val="0069231F"/>
    <w:rsid w:val="006A437A"/>
    <w:rsid w:val="006A77B2"/>
    <w:rsid w:val="006A7E6F"/>
    <w:rsid w:val="006B265B"/>
    <w:rsid w:val="006C24CC"/>
    <w:rsid w:val="006D2616"/>
    <w:rsid w:val="006E2470"/>
    <w:rsid w:val="006E4CA7"/>
    <w:rsid w:val="006F71EA"/>
    <w:rsid w:val="00705E2F"/>
    <w:rsid w:val="007072A8"/>
    <w:rsid w:val="0071326E"/>
    <w:rsid w:val="00726404"/>
    <w:rsid w:val="0072711F"/>
    <w:rsid w:val="00733A78"/>
    <w:rsid w:val="0075081C"/>
    <w:rsid w:val="00752598"/>
    <w:rsid w:val="00753E70"/>
    <w:rsid w:val="00756BC4"/>
    <w:rsid w:val="00757472"/>
    <w:rsid w:val="007605D1"/>
    <w:rsid w:val="00764511"/>
    <w:rsid w:val="0077498A"/>
    <w:rsid w:val="00776796"/>
    <w:rsid w:val="007B1A4E"/>
    <w:rsid w:val="007B6B50"/>
    <w:rsid w:val="007D0D9D"/>
    <w:rsid w:val="007D5463"/>
    <w:rsid w:val="007D6F0F"/>
    <w:rsid w:val="007D7071"/>
    <w:rsid w:val="007F2092"/>
    <w:rsid w:val="007F2409"/>
    <w:rsid w:val="00800C9D"/>
    <w:rsid w:val="00801631"/>
    <w:rsid w:val="00816F4F"/>
    <w:rsid w:val="0082231B"/>
    <w:rsid w:val="00822583"/>
    <w:rsid w:val="00823769"/>
    <w:rsid w:val="008271EF"/>
    <w:rsid w:val="00841CE1"/>
    <w:rsid w:val="008824F1"/>
    <w:rsid w:val="00894DC4"/>
    <w:rsid w:val="008973FA"/>
    <w:rsid w:val="008A1852"/>
    <w:rsid w:val="008A1EE9"/>
    <w:rsid w:val="008B43D5"/>
    <w:rsid w:val="008B5956"/>
    <w:rsid w:val="008C0934"/>
    <w:rsid w:val="008C48F3"/>
    <w:rsid w:val="008D3D2F"/>
    <w:rsid w:val="008E7265"/>
    <w:rsid w:val="008F18CF"/>
    <w:rsid w:val="008F3FE1"/>
    <w:rsid w:val="008F616E"/>
    <w:rsid w:val="008F630B"/>
    <w:rsid w:val="00902919"/>
    <w:rsid w:val="00913329"/>
    <w:rsid w:val="009170EE"/>
    <w:rsid w:val="00920CDA"/>
    <w:rsid w:val="00922B4A"/>
    <w:rsid w:val="00924A9E"/>
    <w:rsid w:val="009324BD"/>
    <w:rsid w:val="0093581A"/>
    <w:rsid w:val="00936727"/>
    <w:rsid w:val="00940AA2"/>
    <w:rsid w:val="00942148"/>
    <w:rsid w:val="0094449B"/>
    <w:rsid w:val="00965347"/>
    <w:rsid w:val="00972FD2"/>
    <w:rsid w:val="009768FA"/>
    <w:rsid w:val="009B0EFC"/>
    <w:rsid w:val="009C36D9"/>
    <w:rsid w:val="009C6E00"/>
    <w:rsid w:val="009D06F6"/>
    <w:rsid w:val="009D278D"/>
    <w:rsid w:val="009D40A7"/>
    <w:rsid w:val="009E3A5F"/>
    <w:rsid w:val="009E5FD3"/>
    <w:rsid w:val="009E6E3C"/>
    <w:rsid w:val="009F46A9"/>
    <w:rsid w:val="00A00DDD"/>
    <w:rsid w:val="00A0179E"/>
    <w:rsid w:val="00A11974"/>
    <w:rsid w:val="00A23CFC"/>
    <w:rsid w:val="00A26197"/>
    <w:rsid w:val="00A354AE"/>
    <w:rsid w:val="00A677F8"/>
    <w:rsid w:val="00A730C5"/>
    <w:rsid w:val="00A764CF"/>
    <w:rsid w:val="00A7717E"/>
    <w:rsid w:val="00A93E80"/>
    <w:rsid w:val="00A93F4F"/>
    <w:rsid w:val="00A9567F"/>
    <w:rsid w:val="00AB1DE6"/>
    <w:rsid w:val="00AC3C75"/>
    <w:rsid w:val="00AE224D"/>
    <w:rsid w:val="00AE2C07"/>
    <w:rsid w:val="00AE34C5"/>
    <w:rsid w:val="00AE4981"/>
    <w:rsid w:val="00AF0CB9"/>
    <w:rsid w:val="00B00102"/>
    <w:rsid w:val="00B112FA"/>
    <w:rsid w:val="00B127CE"/>
    <w:rsid w:val="00B155EB"/>
    <w:rsid w:val="00B366B6"/>
    <w:rsid w:val="00B45125"/>
    <w:rsid w:val="00B544C8"/>
    <w:rsid w:val="00B67823"/>
    <w:rsid w:val="00B8209C"/>
    <w:rsid w:val="00B84D7C"/>
    <w:rsid w:val="00B94D11"/>
    <w:rsid w:val="00B96B94"/>
    <w:rsid w:val="00BB2B74"/>
    <w:rsid w:val="00BD4B1A"/>
    <w:rsid w:val="00BF24F4"/>
    <w:rsid w:val="00BF483E"/>
    <w:rsid w:val="00BF4911"/>
    <w:rsid w:val="00BF576A"/>
    <w:rsid w:val="00BF711C"/>
    <w:rsid w:val="00C068D0"/>
    <w:rsid w:val="00C07538"/>
    <w:rsid w:val="00C111A5"/>
    <w:rsid w:val="00C12278"/>
    <w:rsid w:val="00C25616"/>
    <w:rsid w:val="00C261FF"/>
    <w:rsid w:val="00C26223"/>
    <w:rsid w:val="00C3051F"/>
    <w:rsid w:val="00C411E2"/>
    <w:rsid w:val="00C46422"/>
    <w:rsid w:val="00C65950"/>
    <w:rsid w:val="00C6721E"/>
    <w:rsid w:val="00C67281"/>
    <w:rsid w:val="00C90A4B"/>
    <w:rsid w:val="00CB6A66"/>
    <w:rsid w:val="00CC4F96"/>
    <w:rsid w:val="00CC61D3"/>
    <w:rsid w:val="00CE1781"/>
    <w:rsid w:val="00CE1C9E"/>
    <w:rsid w:val="00D0166C"/>
    <w:rsid w:val="00D020E5"/>
    <w:rsid w:val="00D0429E"/>
    <w:rsid w:val="00D1056C"/>
    <w:rsid w:val="00D175DE"/>
    <w:rsid w:val="00D22697"/>
    <w:rsid w:val="00D310A7"/>
    <w:rsid w:val="00D40E36"/>
    <w:rsid w:val="00D41164"/>
    <w:rsid w:val="00D474B6"/>
    <w:rsid w:val="00D533B8"/>
    <w:rsid w:val="00D5768A"/>
    <w:rsid w:val="00D82F9D"/>
    <w:rsid w:val="00DB0332"/>
    <w:rsid w:val="00DC640F"/>
    <w:rsid w:val="00DC7109"/>
    <w:rsid w:val="00DD3051"/>
    <w:rsid w:val="00DD51BA"/>
    <w:rsid w:val="00DF5F6B"/>
    <w:rsid w:val="00E020A8"/>
    <w:rsid w:val="00E02832"/>
    <w:rsid w:val="00E04CD4"/>
    <w:rsid w:val="00E07B0D"/>
    <w:rsid w:val="00E1778A"/>
    <w:rsid w:val="00E21DF3"/>
    <w:rsid w:val="00E247BF"/>
    <w:rsid w:val="00E325C8"/>
    <w:rsid w:val="00E33671"/>
    <w:rsid w:val="00E37E28"/>
    <w:rsid w:val="00E42197"/>
    <w:rsid w:val="00E45009"/>
    <w:rsid w:val="00E51281"/>
    <w:rsid w:val="00E5684C"/>
    <w:rsid w:val="00E5703A"/>
    <w:rsid w:val="00E66B40"/>
    <w:rsid w:val="00E67F28"/>
    <w:rsid w:val="00E713F1"/>
    <w:rsid w:val="00E754AE"/>
    <w:rsid w:val="00E82041"/>
    <w:rsid w:val="00E839E2"/>
    <w:rsid w:val="00E8742B"/>
    <w:rsid w:val="00EA350E"/>
    <w:rsid w:val="00EA4BB4"/>
    <w:rsid w:val="00EA75E9"/>
    <w:rsid w:val="00EB5878"/>
    <w:rsid w:val="00EB66FA"/>
    <w:rsid w:val="00EC3F2B"/>
    <w:rsid w:val="00ED0FD9"/>
    <w:rsid w:val="00ED2AFB"/>
    <w:rsid w:val="00EF4256"/>
    <w:rsid w:val="00F011BF"/>
    <w:rsid w:val="00F05521"/>
    <w:rsid w:val="00F12EA6"/>
    <w:rsid w:val="00F13312"/>
    <w:rsid w:val="00F1495C"/>
    <w:rsid w:val="00F21766"/>
    <w:rsid w:val="00F226F6"/>
    <w:rsid w:val="00F24480"/>
    <w:rsid w:val="00F25D6F"/>
    <w:rsid w:val="00F323E9"/>
    <w:rsid w:val="00F34211"/>
    <w:rsid w:val="00F43F4F"/>
    <w:rsid w:val="00F47596"/>
    <w:rsid w:val="00F5099D"/>
    <w:rsid w:val="00F52CE6"/>
    <w:rsid w:val="00F55950"/>
    <w:rsid w:val="00F63A95"/>
    <w:rsid w:val="00F66E3F"/>
    <w:rsid w:val="00F725B5"/>
    <w:rsid w:val="00F810D9"/>
    <w:rsid w:val="00F81F8E"/>
    <w:rsid w:val="00FA6477"/>
    <w:rsid w:val="00FB6F64"/>
    <w:rsid w:val="00FE0825"/>
    <w:rsid w:val="00FE14FE"/>
    <w:rsid w:val="00FE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21161A"/>
  <w15:docId w15:val="{6D937F38-9D12-4BF2-8A71-5797C778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8F3"/>
    <w:rPr>
      <w:lang w:eastAsia="en-US"/>
    </w:rPr>
  </w:style>
  <w:style w:type="paragraph" w:styleId="10">
    <w:name w:val="heading 1"/>
    <w:basedOn w:val="a"/>
    <w:next w:val="a"/>
    <w:link w:val="11"/>
    <w:qFormat/>
    <w:rsid w:val="00C305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305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qFormat/>
    <w:rsid w:val="00C3051F"/>
    <w:pPr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8C48F3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8C48F3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ConsNormal">
    <w:name w:val="ConsNormal"/>
    <w:rsid w:val="00801631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30">
    <w:name w:val="Body Text 3"/>
    <w:basedOn w:val="a"/>
    <w:rsid w:val="00752598"/>
    <w:pPr>
      <w:tabs>
        <w:tab w:val="left" w:pos="2977"/>
      </w:tabs>
    </w:pPr>
    <w:rPr>
      <w:b/>
      <w:bCs/>
      <w:sz w:val="28"/>
      <w:szCs w:val="28"/>
      <w:lang w:eastAsia="ru-RU"/>
    </w:rPr>
  </w:style>
  <w:style w:type="paragraph" w:customStyle="1" w:styleId="Prikaz">
    <w:name w:val="Prikaz"/>
    <w:basedOn w:val="a"/>
    <w:rsid w:val="005224D1"/>
    <w:pPr>
      <w:ind w:firstLine="709"/>
      <w:jc w:val="both"/>
    </w:pPr>
    <w:rPr>
      <w:sz w:val="28"/>
      <w:szCs w:val="28"/>
    </w:rPr>
  </w:style>
  <w:style w:type="character" w:styleId="a3">
    <w:name w:val="Hyperlink"/>
    <w:rsid w:val="00AE4981"/>
    <w:rPr>
      <w:b w:val="0"/>
      <w:bCs w:val="0"/>
      <w:color w:val="0F6198"/>
      <w:u w:val="single"/>
    </w:rPr>
  </w:style>
  <w:style w:type="character" w:styleId="a4">
    <w:name w:val="Emphasis"/>
    <w:qFormat/>
    <w:rsid w:val="00AE4981"/>
    <w:rPr>
      <w:i/>
      <w:iCs/>
    </w:rPr>
  </w:style>
  <w:style w:type="paragraph" w:styleId="a5">
    <w:name w:val="Body Text"/>
    <w:aliases w:val="body text,Основной текст Знак,Iniiaiie oaeno Ciae,A=&gt;2=&gt;9 B5:AB,A=&gt;2=&gt;9 B5:AB =0:,B5:AB B01"/>
    <w:basedOn w:val="a"/>
    <w:rsid w:val="00D22697"/>
    <w:pPr>
      <w:jc w:val="center"/>
    </w:pPr>
    <w:rPr>
      <w:b/>
      <w:sz w:val="28"/>
      <w:lang w:eastAsia="ru-RU"/>
    </w:rPr>
  </w:style>
  <w:style w:type="paragraph" w:styleId="2">
    <w:name w:val="Body Text Indent 2"/>
    <w:basedOn w:val="a"/>
    <w:rsid w:val="00D22697"/>
    <w:pPr>
      <w:ind w:firstLine="720"/>
      <w:jc w:val="both"/>
    </w:pPr>
    <w:rPr>
      <w:b/>
      <w:sz w:val="24"/>
      <w:lang w:eastAsia="ru-RU"/>
    </w:rPr>
  </w:style>
  <w:style w:type="paragraph" w:styleId="a6">
    <w:name w:val="envelope address"/>
    <w:basedOn w:val="a5"/>
    <w:rsid w:val="00D22697"/>
    <w:pPr>
      <w:keepLines/>
      <w:jc w:val="left"/>
    </w:pPr>
    <w:rPr>
      <w:b w:val="0"/>
      <w:sz w:val="24"/>
    </w:rPr>
  </w:style>
  <w:style w:type="paragraph" w:customStyle="1" w:styleId="a7">
    <w:name w:val="Знак"/>
    <w:basedOn w:val="a"/>
    <w:rsid w:val="00AE2C07"/>
    <w:pPr>
      <w:spacing w:after="160" w:line="240" w:lineRule="exact"/>
    </w:pPr>
    <w:rPr>
      <w:rFonts w:ascii="Verdana" w:hAnsi="Verdana" w:cs="Verdana"/>
      <w:lang w:val="en-US"/>
    </w:rPr>
  </w:style>
  <w:style w:type="paragraph" w:styleId="a8">
    <w:name w:val="Normal (Web)"/>
    <w:basedOn w:val="a"/>
    <w:rsid w:val="00AE2C07"/>
    <w:pPr>
      <w:spacing w:before="140" w:after="140"/>
    </w:pPr>
    <w:rPr>
      <w:sz w:val="24"/>
      <w:szCs w:val="24"/>
      <w:lang w:eastAsia="ru-RU"/>
    </w:rPr>
  </w:style>
  <w:style w:type="paragraph" w:styleId="31">
    <w:name w:val="Body Text Indent 3"/>
    <w:basedOn w:val="a"/>
    <w:rsid w:val="00AE2C07"/>
    <w:pPr>
      <w:spacing w:after="120"/>
      <w:ind w:left="283"/>
    </w:pPr>
    <w:rPr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7F209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F2092"/>
  </w:style>
  <w:style w:type="paragraph" w:styleId="ac">
    <w:name w:val="header"/>
    <w:basedOn w:val="a"/>
    <w:rsid w:val="005E2CB6"/>
    <w:pPr>
      <w:tabs>
        <w:tab w:val="center" w:pos="4677"/>
        <w:tab w:val="right" w:pos="9355"/>
      </w:tabs>
    </w:pPr>
  </w:style>
  <w:style w:type="paragraph" w:customStyle="1" w:styleId="20">
    <w:name w:val="Стиль2"/>
    <w:basedOn w:val="10"/>
    <w:next w:val="a"/>
    <w:autoRedefine/>
    <w:rsid w:val="00C3051F"/>
    <w:pPr>
      <w:keepNext w:val="0"/>
      <w:spacing w:before="0" w:after="0"/>
      <w:jc w:val="center"/>
      <w:outlineLvl w:val="9"/>
    </w:pPr>
    <w:rPr>
      <w:rFonts w:ascii="Times New Roman" w:hAnsi="Times New Roman" w:cs="Times New Roman"/>
      <w:b w:val="0"/>
      <w:bCs w:val="0"/>
      <w:kern w:val="0"/>
      <w:sz w:val="24"/>
      <w:szCs w:val="24"/>
      <w:lang w:eastAsia="ru-RU"/>
    </w:rPr>
  </w:style>
  <w:style w:type="paragraph" w:styleId="ad">
    <w:name w:val="Title"/>
    <w:basedOn w:val="a"/>
    <w:qFormat/>
    <w:rsid w:val="0002238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Balloon Text"/>
    <w:basedOn w:val="a"/>
    <w:link w:val="af"/>
    <w:rsid w:val="002F54B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2F54B6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12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uiPriority w:val="99"/>
    <w:rsid w:val="00C12278"/>
    <w:rPr>
      <w:rFonts w:ascii="Courier New" w:hAnsi="Courier New" w:cs="Courier New"/>
    </w:rPr>
  </w:style>
  <w:style w:type="character" w:customStyle="1" w:styleId="hl">
    <w:name w:val="hl"/>
    <w:basedOn w:val="a0"/>
    <w:rsid w:val="00BF4911"/>
  </w:style>
  <w:style w:type="character" w:styleId="af0">
    <w:name w:val="Unresolved Mention"/>
    <w:uiPriority w:val="99"/>
    <w:semiHidden/>
    <w:unhideWhenUsed/>
    <w:rsid w:val="008A1852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924A9E"/>
    <w:pPr>
      <w:ind w:left="708"/>
    </w:pPr>
  </w:style>
  <w:style w:type="numbering" w:customStyle="1" w:styleId="1">
    <w:name w:val="Текущий список1"/>
    <w:uiPriority w:val="99"/>
    <w:rsid w:val="00E21DF3"/>
    <w:pPr>
      <w:numPr>
        <w:numId w:val="35"/>
      </w:numPr>
    </w:pPr>
  </w:style>
  <w:style w:type="character" w:customStyle="1" w:styleId="aa">
    <w:name w:val="Нижний колонтитул Знак"/>
    <w:basedOn w:val="a0"/>
    <w:link w:val="a9"/>
    <w:uiPriority w:val="99"/>
    <w:rsid w:val="004117F5"/>
    <w:rPr>
      <w:lang w:eastAsia="en-US"/>
    </w:rPr>
  </w:style>
  <w:style w:type="paragraph" w:customStyle="1" w:styleId="Default">
    <w:name w:val="Default"/>
    <w:rsid w:val="00295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Îáû÷íûé + 11 ïò"/>
    <w:basedOn w:val="a"/>
    <w:uiPriority w:val="99"/>
    <w:rsid w:val="00F34211"/>
    <w:pPr>
      <w:widowControl w:val="0"/>
      <w:tabs>
        <w:tab w:val="left" w:pos="426"/>
        <w:tab w:val="left" w:pos="567"/>
      </w:tabs>
      <w:suppressAutoHyphens/>
      <w:overflowPunct w:val="0"/>
      <w:autoSpaceDE w:val="0"/>
      <w:autoSpaceDN w:val="0"/>
      <w:adjustRightInd w:val="0"/>
      <w:ind w:firstLine="240"/>
      <w:jc w:val="both"/>
      <w:textAlignment w:val="baseline"/>
    </w:pPr>
    <w:rPr>
      <w:sz w:val="22"/>
      <w:lang w:eastAsia="ru-RU"/>
    </w:rPr>
  </w:style>
  <w:style w:type="paragraph" w:customStyle="1" w:styleId="BodyText21">
    <w:name w:val="Body Text 21"/>
    <w:basedOn w:val="a"/>
    <w:uiPriority w:val="99"/>
    <w:rsid w:val="00F34211"/>
    <w:pPr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9072"/>
      </w:tabs>
      <w:suppressAutoHyphens/>
      <w:autoSpaceDE w:val="0"/>
      <w:autoSpaceDN w:val="0"/>
      <w:jc w:val="both"/>
    </w:pPr>
    <w:rPr>
      <w:rFonts w:eastAsiaTheme="minorEastAsia"/>
      <w:color w:val="0000FF"/>
      <w:lang w:eastAsia="ru-RU"/>
    </w:rPr>
  </w:style>
  <w:style w:type="paragraph" w:styleId="af2">
    <w:name w:val="No Spacing"/>
    <w:uiPriority w:val="99"/>
    <w:qFormat/>
    <w:rsid w:val="0033481B"/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0"/>
    <w:rsid w:val="0033481B"/>
    <w:rPr>
      <w:rFonts w:ascii="Arial" w:hAnsi="Arial" w:cs="Arial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0222B-FEF8-4EB7-8E60-EF51803E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сведениях,</vt:lpstr>
    </vt:vector>
  </TitlesOfParts>
  <Company>KSK</Company>
  <LinksUpToDate>false</LinksUpToDate>
  <CharactersWithSpaces>8193</CharactersWithSpaces>
  <SharedDoc>false</SharedDoc>
  <HLinks>
    <vt:vector size="6" baseType="variant">
      <vt:variant>
        <vt:i4>7471227</vt:i4>
      </vt:variant>
      <vt:variant>
        <vt:i4>0</vt:i4>
      </vt:variant>
      <vt:variant>
        <vt:i4>0</vt:i4>
      </vt:variant>
      <vt:variant>
        <vt:i4>5</vt:i4>
      </vt:variant>
      <vt:variant>
        <vt:lpwstr>http://www.ksc.kaluga.ru/?content=dir&amp;id=63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сведениях,</dc:title>
  <dc:creator>Cel1700-CORPS</dc:creator>
  <cp:lastModifiedBy>Захарова Наталья Сергеевна</cp:lastModifiedBy>
  <cp:revision>17</cp:revision>
  <cp:lastPrinted>2024-05-20T11:48:00Z</cp:lastPrinted>
  <dcterms:created xsi:type="dcterms:W3CDTF">2024-12-24T11:20:00Z</dcterms:created>
  <dcterms:modified xsi:type="dcterms:W3CDTF">2024-12-28T10:32:00Z</dcterms:modified>
</cp:coreProperties>
</file>