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FAE5" w14:textId="77777777" w:rsidR="005022DF" w:rsidRDefault="005022DF"/>
    <w:p w14:paraId="445A189B" w14:textId="77777777" w:rsidR="005022DF" w:rsidRDefault="005022DF"/>
    <w:p w14:paraId="4F6EBE0F" w14:textId="77777777" w:rsidR="005022DF" w:rsidRDefault="005022DF">
      <w:pPr>
        <w:spacing w:before="960"/>
        <w:jc w:val="center"/>
        <w:rPr>
          <w:b/>
          <w:bCs/>
          <w:sz w:val="32"/>
          <w:szCs w:val="32"/>
        </w:rPr>
      </w:pPr>
      <w:r>
        <w:rPr>
          <w:b/>
          <w:bCs/>
          <w:sz w:val="32"/>
          <w:szCs w:val="32"/>
        </w:rPr>
        <w:t>ОТЧЕТ ЭМИТЕНТА ЭМИССИОННЫХ ЦЕННЫХ БУМАГ</w:t>
      </w:r>
    </w:p>
    <w:p w14:paraId="667E37CA" w14:textId="77777777" w:rsidR="005022DF" w:rsidRDefault="005022DF">
      <w:pPr>
        <w:spacing w:before="600"/>
        <w:jc w:val="center"/>
        <w:rPr>
          <w:b/>
          <w:bCs/>
          <w:i/>
          <w:iCs/>
          <w:sz w:val="32"/>
          <w:szCs w:val="32"/>
        </w:rPr>
      </w:pPr>
      <w:r>
        <w:rPr>
          <w:b/>
          <w:bCs/>
          <w:i/>
          <w:iCs/>
          <w:sz w:val="32"/>
          <w:szCs w:val="32"/>
        </w:rPr>
        <w:t>Публичное акционерное общество "Калужская сбытовая компания"</w:t>
      </w:r>
    </w:p>
    <w:p w14:paraId="132F2145" w14:textId="77777777" w:rsidR="005022DF" w:rsidRDefault="005022DF">
      <w:pPr>
        <w:spacing w:before="120"/>
        <w:jc w:val="center"/>
        <w:rPr>
          <w:b/>
          <w:bCs/>
          <w:i/>
          <w:iCs/>
          <w:sz w:val="28"/>
          <w:szCs w:val="28"/>
        </w:rPr>
      </w:pPr>
      <w:r>
        <w:rPr>
          <w:b/>
          <w:bCs/>
          <w:i/>
          <w:iCs/>
          <w:sz w:val="28"/>
          <w:szCs w:val="28"/>
        </w:rPr>
        <w:t>Код эмитента: 65057-D</w:t>
      </w:r>
    </w:p>
    <w:p w14:paraId="121C023A" w14:textId="77777777" w:rsidR="005022DF" w:rsidRDefault="005022DF">
      <w:pPr>
        <w:spacing w:before="360"/>
        <w:jc w:val="center"/>
        <w:rPr>
          <w:b/>
          <w:bCs/>
          <w:sz w:val="32"/>
          <w:szCs w:val="32"/>
        </w:rPr>
      </w:pPr>
      <w:r>
        <w:rPr>
          <w:b/>
          <w:bCs/>
          <w:sz w:val="32"/>
          <w:szCs w:val="32"/>
        </w:rPr>
        <w:t>за 12 месяцев 2021 г.</w:t>
      </w:r>
    </w:p>
    <w:p w14:paraId="578E1A59" w14:textId="77777777" w:rsidR="005022DF" w:rsidRDefault="005022DF">
      <w:pPr>
        <w:spacing w:before="600" w:after="360"/>
        <w:jc w:val="center"/>
        <w:rPr>
          <w:b/>
          <w:bCs/>
          <w:sz w:val="24"/>
          <w:szCs w:val="24"/>
        </w:rPr>
      </w:pPr>
      <w:r>
        <w:rPr>
          <w:b/>
          <w:bCs/>
          <w:sz w:val="24"/>
          <w:szCs w:val="24"/>
        </w:rPr>
        <w:t>Информация, содержащаяся в настоящем отчете эмитента, подлежит раскрытию в соответствии с законодательством Российской Федерации о ценных бумагах</w:t>
      </w:r>
    </w:p>
    <w:p w14:paraId="0195B9C7" w14:textId="77777777" w:rsidR="005022DF" w:rsidRDefault="005022DF"/>
    <w:tbl>
      <w:tblPr>
        <w:tblW w:w="0" w:type="auto"/>
        <w:tblLayout w:type="fixed"/>
        <w:tblCellMar>
          <w:left w:w="72" w:type="dxa"/>
          <w:right w:w="72" w:type="dxa"/>
        </w:tblCellMar>
        <w:tblLook w:val="0000" w:firstRow="0" w:lastRow="0" w:firstColumn="0" w:lastColumn="0" w:noHBand="0" w:noVBand="0"/>
      </w:tblPr>
      <w:tblGrid>
        <w:gridCol w:w="1892"/>
        <w:gridCol w:w="7360"/>
      </w:tblGrid>
      <w:tr w:rsidR="005022DF" w14:paraId="0DF681CC" w14:textId="77777777">
        <w:tblPrEx>
          <w:tblCellMar>
            <w:top w:w="0" w:type="dxa"/>
            <w:bottom w:w="0" w:type="dxa"/>
          </w:tblCellMar>
        </w:tblPrEx>
        <w:tc>
          <w:tcPr>
            <w:tcW w:w="1892" w:type="dxa"/>
            <w:tcBorders>
              <w:top w:val="single" w:sz="6" w:space="0" w:color="auto"/>
              <w:left w:val="single" w:sz="6" w:space="0" w:color="auto"/>
              <w:bottom w:val="nil"/>
              <w:right w:val="nil"/>
            </w:tcBorders>
          </w:tcPr>
          <w:p w14:paraId="6804BAEB" w14:textId="77777777" w:rsidR="005022DF" w:rsidRDefault="005022DF">
            <w:r>
              <w:t>Адрес эмитента</w:t>
            </w:r>
          </w:p>
        </w:tc>
        <w:tc>
          <w:tcPr>
            <w:tcW w:w="7360" w:type="dxa"/>
            <w:tcBorders>
              <w:top w:val="single" w:sz="6" w:space="0" w:color="auto"/>
              <w:left w:val="nil"/>
              <w:bottom w:val="nil"/>
              <w:right w:val="single" w:sz="6" w:space="0" w:color="auto"/>
            </w:tcBorders>
          </w:tcPr>
          <w:p w14:paraId="1883A8FC" w14:textId="77777777" w:rsidR="005022DF" w:rsidRDefault="005022DF">
            <w:pPr>
              <w:rPr>
                <w:b/>
                <w:bCs/>
              </w:rPr>
            </w:pPr>
            <w:r>
              <w:rPr>
                <w:b/>
                <w:bCs/>
              </w:rPr>
              <w:t>248001, Россия, г. Калуга, пер. Суворова, 8</w:t>
            </w:r>
          </w:p>
        </w:tc>
      </w:tr>
      <w:tr w:rsidR="005022DF" w14:paraId="6038158B" w14:textId="77777777">
        <w:tblPrEx>
          <w:tblCellMar>
            <w:top w:w="0" w:type="dxa"/>
            <w:bottom w:w="0" w:type="dxa"/>
          </w:tblCellMar>
        </w:tblPrEx>
        <w:tc>
          <w:tcPr>
            <w:tcW w:w="1892" w:type="dxa"/>
            <w:tcBorders>
              <w:top w:val="nil"/>
              <w:left w:val="single" w:sz="6" w:space="0" w:color="auto"/>
              <w:bottom w:val="single" w:sz="6" w:space="0" w:color="auto"/>
              <w:right w:val="nil"/>
            </w:tcBorders>
          </w:tcPr>
          <w:p w14:paraId="44DE3611" w14:textId="77777777" w:rsidR="005022DF" w:rsidRDefault="005022DF">
            <w:r>
              <w:t>Контактное лицо эмитента</w:t>
            </w:r>
          </w:p>
        </w:tc>
        <w:tc>
          <w:tcPr>
            <w:tcW w:w="7360" w:type="dxa"/>
            <w:tcBorders>
              <w:top w:val="nil"/>
              <w:left w:val="nil"/>
              <w:bottom w:val="single" w:sz="6" w:space="0" w:color="auto"/>
              <w:right w:val="single" w:sz="6" w:space="0" w:color="auto"/>
            </w:tcBorders>
          </w:tcPr>
          <w:p w14:paraId="1BCD048B" w14:textId="77777777" w:rsidR="005022DF" w:rsidRDefault="005022DF">
            <w:r>
              <w:rPr>
                <w:b/>
                <w:bCs/>
              </w:rPr>
              <w:t>Захарова Наталья Сергеевна, Ведущий специалист отдела по организации корпоративной деятельности и работе с ценными бумагами.</w:t>
            </w:r>
          </w:p>
          <w:p w14:paraId="2333FE39" w14:textId="77777777" w:rsidR="005022DF" w:rsidRDefault="005022DF">
            <w:r>
              <w:t>Телефон:</w:t>
            </w:r>
            <w:r>
              <w:rPr>
                <w:b/>
                <w:bCs/>
              </w:rPr>
              <w:t xml:space="preserve"> (4842) 701-801</w:t>
            </w:r>
          </w:p>
          <w:p w14:paraId="1CAC8D40" w14:textId="77777777" w:rsidR="005022DF" w:rsidRDefault="005022DF">
            <w:pPr>
              <w:rPr>
                <w:b/>
                <w:bCs/>
              </w:rPr>
            </w:pPr>
            <w:r>
              <w:t>Адрес электронной почты:</w:t>
            </w:r>
            <w:r>
              <w:rPr>
                <w:b/>
                <w:bCs/>
              </w:rPr>
              <w:t xml:space="preserve"> sekretary@ksk.kaluga.ru</w:t>
            </w:r>
          </w:p>
        </w:tc>
        <w:tc>
          <w:tcPr>
            <w:gridSpan w:val="0"/>
          </w:tcPr>
          <w:p w14:paraId="22B3A11A" w14:textId="77777777" w:rsidR="005022DF" w:rsidRDefault="005022DF"/>
        </w:tc>
      </w:tr>
    </w:tbl>
    <w:p w14:paraId="629F710D" w14:textId="77777777" w:rsidR="005022DF" w:rsidRDefault="005022DF"/>
    <w:tbl>
      <w:tblPr>
        <w:tblW w:w="0" w:type="auto"/>
        <w:tblLayout w:type="fixed"/>
        <w:tblCellMar>
          <w:left w:w="72" w:type="dxa"/>
          <w:right w:w="72" w:type="dxa"/>
        </w:tblCellMar>
        <w:tblLook w:val="0000" w:firstRow="0" w:lastRow="0" w:firstColumn="0" w:lastColumn="0" w:noHBand="0" w:noVBand="0"/>
      </w:tblPr>
      <w:tblGrid>
        <w:gridCol w:w="1892"/>
        <w:gridCol w:w="7360"/>
      </w:tblGrid>
      <w:tr w:rsidR="005022DF" w14:paraId="714BF386" w14:textId="77777777">
        <w:tblPrEx>
          <w:tblCellMar>
            <w:top w:w="0" w:type="dxa"/>
            <w:bottom w:w="0" w:type="dxa"/>
          </w:tblCellMar>
        </w:tblPrEx>
        <w:tc>
          <w:tcPr>
            <w:tcW w:w="1892" w:type="dxa"/>
            <w:tcBorders>
              <w:top w:val="single" w:sz="6" w:space="0" w:color="auto"/>
              <w:left w:val="single" w:sz="6" w:space="0" w:color="auto"/>
              <w:bottom w:val="single" w:sz="6" w:space="0" w:color="auto"/>
              <w:right w:val="nil"/>
            </w:tcBorders>
          </w:tcPr>
          <w:p w14:paraId="19C0EDB8" w14:textId="77777777" w:rsidR="005022DF" w:rsidRDefault="005022DF">
            <w:r>
              <w:t>Адрес страницы в сети Интернет</w:t>
            </w:r>
          </w:p>
        </w:tc>
        <w:tc>
          <w:tcPr>
            <w:tcW w:w="7360" w:type="dxa"/>
            <w:tcBorders>
              <w:top w:val="single" w:sz="6" w:space="0" w:color="auto"/>
              <w:left w:val="nil"/>
              <w:bottom w:val="single" w:sz="6" w:space="0" w:color="auto"/>
              <w:right w:val="single" w:sz="6" w:space="0" w:color="auto"/>
            </w:tcBorders>
          </w:tcPr>
          <w:p w14:paraId="196C7833" w14:textId="77777777" w:rsidR="005022DF" w:rsidRDefault="005022DF">
            <w:pPr>
              <w:rPr>
                <w:b/>
                <w:bCs/>
              </w:rPr>
            </w:pPr>
            <w:r>
              <w:rPr>
                <w:b/>
                <w:bCs/>
              </w:rPr>
              <w:t>https://kskkaluga.ru/; http://www.e-disclosure.ru/portal/company.aspx?id=5830.</w:t>
            </w:r>
          </w:p>
        </w:tc>
      </w:tr>
    </w:tbl>
    <w:p w14:paraId="09CA41F6" w14:textId="77777777" w:rsidR="005022DF" w:rsidRDefault="005022DF"/>
    <w:tbl>
      <w:tblPr>
        <w:tblW w:w="0" w:type="auto"/>
        <w:tblLayout w:type="fixed"/>
        <w:tblCellMar>
          <w:left w:w="72" w:type="dxa"/>
          <w:right w:w="72" w:type="dxa"/>
        </w:tblCellMar>
        <w:tblLook w:val="0000" w:firstRow="0" w:lastRow="0" w:firstColumn="0" w:lastColumn="0" w:noHBand="0" w:noVBand="0"/>
      </w:tblPr>
      <w:tblGrid>
        <w:gridCol w:w="5572"/>
        <w:gridCol w:w="3680"/>
      </w:tblGrid>
      <w:tr w:rsidR="005022DF" w14:paraId="4E07EE85" w14:textId="77777777">
        <w:tblPrEx>
          <w:tblCellMar>
            <w:top w:w="0" w:type="dxa"/>
            <w:bottom w:w="0" w:type="dxa"/>
          </w:tblCellMar>
        </w:tblPrEx>
        <w:tc>
          <w:tcPr>
            <w:tcW w:w="5572" w:type="dxa"/>
            <w:tcBorders>
              <w:top w:val="single" w:sz="6" w:space="0" w:color="auto"/>
              <w:left w:val="single" w:sz="6" w:space="0" w:color="auto"/>
              <w:bottom w:val="single" w:sz="6" w:space="0" w:color="auto"/>
              <w:right w:val="nil"/>
            </w:tcBorders>
          </w:tcPr>
          <w:p w14:paraId="2F512B99" w14:textId="77777777" w:rsidR="005022DF" w:rsidRDefault="005022DF">
            <w:pPr>
              <w:spacing w:before="120"/>
            </w:pPr>
          </w:p>
          <w:p w14:paraId="58024D05" w14:textId="77777777" w:rsidR="005022DF" w:rsidRDefault="005022DF">
            <w:pPr>
              <w:spacing w:before="200"/>
            </w:pPr>
            <w:r>
              <w:t>Генеральный директор</w:t>
            </w:r>
          </w:p>
          <w:p w14:paraId="6B519ABF" w14:textId="77777777" w:rsidR="005022DF" w:rsidRDefault="005022DF">
            <w:r>
              <w:t>Дата: 26 мая 2022 г.</w:t>
            </w:r>
          </w:p>
        </w:tc>
        <w:tc>
          <w:tcPr>
            <w:tcW w:w="3680" w:type="dxa"/>
            <w:tcBorders>
              <w:top w:val="single" w:sz="6" w:space="0" w:color="auto"/>
              <w:left w:val="nil"/>
              <w:bottom w:val="single" w:sz="6" w:space="0" w:color="auto"/>
              <w:right w:val="single" w:sz="6" w:space="0" w:color="auto"/>
            </w:tcBorders>
          </w:tcPr>
          <w:p w14:paraId="34AA7ABD" w14:textId="77777777" w:rsidR="005022DF" w:rsidRDefault="005022DF"/>
          <w:p w14:paraId="0B336720" w14:textId="77777777" w:rsidR="005022DF" w:rsidRDefault="005022DF">
            <w:pPr>
              <w:spacing w:before="200" w:after="200"/>
            </w:pPr>
            <w:r>
              <w:br/>
              <w:t>____________ Г.В. Новикова</w:t>
            </w:r>
            <w:r>
              <w:br/>
              <w:t xml:space="preserve">    подпись</w:t>
            </w:r>
          </w:p>
        </w:tc>
      </w:tr>
    </w:tbl>
    <w:p w14:paraId="2156517D" w14:textId="77777777" w:rsidR="005022DF" w:rsidRDefault="005022DF"/>
    <w:p w14:paraId="0780F4D7" w14:textId="77777777" w:rsidR="005022DF" w:rsidRDefault="005022DF"/>
    <w:p w14:paraId="793D9A11" w14:textId="77777777" w:rsidR="005022DF" w:rsidRDefault="005022DF">
      <w:pPr>
        <w:pStyle w:val="1"/>
      </w:pPr>
      <w:r>
        <w:br w:type="page"/>
      </w:r>
      <w:bookmarkStart w:id="0" w:name="_Toc104466854"/>
      <w:r>
        <w:lastRenderedPageBreak/>
        <w:t>Оглавление</w:t>
      </w:r>
      <w:bookmarkEnd w:id="0"/>
    </w:p>
    <w:p w14:paraId="4B4C86B2" w14:textId="77777777" w:rsidR="00AA5687" w:rsidRDefault="005022DF">
      <w:pPr>
        <w:pStyle w:val="11"/>
        <w:tabs>
          <w:tab w:val="right" w:leader="dot" w:pos="9061"/>
        </w:tabs>
        <w:rPr>
          <w:noProof/>
        </w:rPr>
      </w:pPr>
      <w:r>
        <w:fldChar w:fldCharType="begin"/>
      </w:r>
      <w:r>
        <w:instrText>TOC</w:instrText>
      </w:r>
      <w:r>
        <w:fldChar w:fldCharType="separate"/>
      </w:r>
      <w:r w:rsidR="00AA5687">
        <w:rPr>
          <w:noProof/>
        </w:rPr>
        <w:t>Оглавление</w:t>
      </w:r>
      <w:r w:rsidR="00AA5687">
        <w:rPr>
          <w:noProof/>
        </w:rPr>
        <w:tab/>
      </w:r>
      <w:r w:rsidR="00AA5687">
        <w:rPr>
          <w:noProof/>
        </w:rPr>
        <w:fldChar w:fldCharType="begin"/>
      </w:r>
      <w:r w:rsidR="00AA5687">
        <w:rPr>
          <w:noProof/>
        </w:rPr>
        <w:instrText xml:space="preserve"> PAGEREF _Toc104466854 \h </w:instrText>
      </w:r>
      <w:r w:rsidR="00AA5687">
        <w:rPr>
          <w:noProof/>
        </w:rPr>
      </w:r>
      <w:r w:rsidR="00AA5687">
        <w:rPr>
          <w:noProof/>
        </w:rPr>
        <w:fldChar w:fldCharType="separate"/>
      </w:r>
      <w:r w:rsidR="00AA5687">
        <w:rPr>
          <w:noProof/>
        </w:rPr>
        <w:t>2</w:t>
      </w:r>
      <w:r w:rsidR="00AA5687">
        <w:rPr>
          <w:noProof/>
        </w:rPr>
        <w:fldChar w:fldCharType="end"/>
      </w:r>
    </w:p>
    <w:p w14:paraId="51D832B4" w14:textId="77777777" w:rsidR="00AA5687" w:rsidRDefault="00AA5687">
      <w:pPr>
        <w:pStyle w:val="11"/>
        <w:tabs>
          <w:tab w:val="right" w:leader="dot" w:pos="9061"/>
        </w:tabs>
        <w:rPr>
          <w:noProof/>
        </w:rPr>
      </w:pPr>
      <w:r>
        <w:rPr>
          <w:noProof/>
        </w:rPr>
        <w:t>Введение</w:t>
      </w:r>
      <w:r>
        <w:rPr>
          <w:noProof/>
        </w:rPr>
        <w:tab/>
      </w:r>
      <w:r>
        <w:rPr>
          <w:noProof/>
        </w:rPr>
        <w:fldChar w:fldCharType="begin"/>
      </w:r>
      <w:r>
        <w:rPr>
          <w:noProof/>
        </w:rPr>
        <w:instrText xml:space="preserve"> PAGEREF _Toc104466855 \h </w:instrText>
      </w:r>
      <w:r>
        <w:rPr>
          <w:noProof/>
        </w:rPr>
      </w:r>
      <w:r>
        <w:rPr>
          <w:noProof/>
        </w:rPr>
        <w:fldChar w:fldCharType="separate"/>
      </w:r>
      <w:r>
        <w:rPr>
          <w:noProof/>
        </w:rPr>
        <w:t>4</w:t>
      </w:r>
      <w:r>
        <w:rPr>
          <w:noProof/>
        </w:rPr>
        <w:fldChar w:fldCharType="end"/>
      </w:r>
    </w:p>
    <w:p w14:paraId="6E1E0DA3" w14:textId="77777777" w:rsidR="00AA5687" w:rsidRDefault="00AA5687">
      <w:pPr>
        <w:pStyle w:val="11"/>
        <w:tabs>
          <w:tab w:val="right" w:leader="dot" w:pos="9061"/>
        </w:tabs>
        <w:rPr>
          <w:noProof/>
        </w:rPr>
      </w:pPr>
      <w:r>
        <w:rPr>
          <w:noProof/>
        </w:rPr>
        <w:t>Раздел 1. Управленческий отчет эмитента</w:t>
      </w:r>
      <w:r>
        <w:rPr>
          <w:noProof/>
        </w:rPr>
        <w:tab/>
      </w:r>
      <w:r>
        <w:rPr>
          <w:noProof/>
        </w:rPr>
        <w:fldChar w:fldCharType="begin"/>
      </w:r>
      <w:r>
        <w:rPr>
          <w:noProof/>
        </w:rPr>
        <w:instrText xml:space="preserve"> PAGEREF _Toc104466856 \h </w:instrText>
      </w:r>
      <w:r>
        <w:rPr>
          <w:noProof/>
        </w:rPr>
      </w:r>
      <w:r>
        <w:rPr>
          <w:noProof/>
        </w:rPr>
        <w:fldChar w:fldCharType="separate"/>
      </w:r>
      <w:r>
        <w:rPr>
          <w:noProof/>
        </w:rPr>
        <w:t>4</w:t>
      </w:r>
      <w:r>
        <w:rPr>
          <w:noProof/>
        </w:rPr>
        <w:fldChar w:fldCharType="end"/>
      </w:r>
    </w:p>
    <w:p w14:paraId="11FE15C9" w14:textId="77777777" w:rsidR="00AA5687" w:rsidRDefault="00AA5687">
      <w:pPr>
        <w:pStyle w:val="21"/>
        <w:tabs>
          <w:tab w:val="right" w:leader="dot" w:pos="9061"/>
        </w:tabs>
        <w:rPr>
          <w:noProof/>
        </w:rPr>
      </w:pPr>
      <w:r>
        <w:rPr>
          <w:noProof/>
        </w:rPr>
        <w:t>1.1. Общие сведения об эмитенте и его деятельности</w:t>
      </w:r>
      <w:r>
        <w:rPr>
          <w:noProof/>
        </w:rPr>
        <w:tab/>
      </w:r>
      <w:r>
        <w:rPr>
          <w:noProof/>
        </w:rPr>
        <w:fldChar w:fldCharType="begin"/>
      </w:r>
      <w:r>
        <w:rPr>
          <w:noProof/>
        </w:rPr>
        <w:instrText xml:space="preserve"> PAGEREF _Toc104466857 \h </w:instrText>
      </w:r>
      <w:r>
        <w:rPr>
          <w:noProof/>
        </w:rPr>
      </w:r>
      <w:r>
        <w:rPr>
          <w:noProof/>
        </w:rPr>
        <w:fldChar w:fldCharType="separate"/>
      </w:r>
      <w:r>
        <w:rPr>
          <w:noProof/>
        </w:rPr>
        <w:t>4</w:t>
      </w:r>
      <w:r>
        <w:rPr>
          <w:noProof/>
        </w:rPr>
        <w:fldChar w:fldCharType="end"/>
      </w:r>
    </w:p>
    <w:p w14:paraId="5B968554" w14:textId="77777777" w:rsidR="00AA5687" w:rsidRDefault="00AA5687">
      <w:pPr>
        <w:pStyle w:val="21"/>
        <w:tabs>
          <w:tab w:val="right" w:leader="dot" w:pos="9061"/>
        </w:tabs>
        <w:rPr>
          <w:noProof/>
        </w:rPr>
      </w:pPr>
      <w:r>
        <w:rPr>
          <w:noProof/>
        </w:rPr>
        <w:t>1.2. Сведения о положении эмитента в отрасли</w:t>
      </w:r>
      <w:r>
        <w:rPr>
          <w:noProof/>
        </w:rPr>
        <w:tab/>
      </w:r>
      <w:r>
        <w:rPr>
          <w:noProof/>
        </w:rPr>
        <w:fldChar w:fldCharType="begin"/>
      </w:r>
      <w:r>
        <w:rPr>
          <w:noProof/>
        </w:rPr>
        <w:instrText xml:space="preserve"> PAGEREF _Toc104466858 \h </w:instrText>
      </w:r>
      <w:r>
        <w:rPr>
          <w:noProof/>
        </w:rPr>
      </w:r>
      <w:r>
        <w:rPr>
          <w:noProof/>
        </w:rPr>
        <w:fldChar w:fldCharType="separate"/>
      </w:r>
      <w:r>
        <w:rPr>
          <w:noProof/>
        </w:rPr>
        <w:t>5</w:t>
      </w:r>
      <w:r>
        <w:rPr>
          <w:noProof/>
        </w:rPr>
        <w:fldChar w:fldCharType="end"/>
      </w:r>
    </w:p>
    <w:p w14:paraId="3885C208" w14:textId="77777777" w:rsidR="00AA5687" w:rsidRDefault="00AA5687">
      <w:pPr>
        <w:pStyle w:val="21"/>
        <w:tabs>
          <w:tab w:val="right" w:leader="dot" w:pos="9061"/>
        </w:tabs>
        <w:rPr>
          <w:noProof/>
        </w:rPr>
      </w:pPr>
      <w:r>
        <w:rPr>
          <w:noProof/>
        </w:rPr>
        <w:t>1.3. Основные операционные показатели, характеризующие деятельность эмитента</w:t>
      </w:r>
      <w:r>
        <w:rPr>
          <w:noProof/>
        </w:rPr>
        <w:tab/>
      </w:r>
      <w:r>
        <w:rPr>
          <w:noProof/>
        </w:rPr>
        <w:fldChar w:fldCharType="begin"/>
      </w:r>
      <w:r>
        <w:rPr>
          <w:noProof/>
        </w:rPr>
        <w:instrText xml:space="preserve"> PAGEREF _Toc104466859 \h </w:instrText>
      </w:r>
      <w:r>
        <w:rPr>
          <w:noProof/>
        </w:rPr>
      </w:r>
      <w:r>
        <w:rPr>
          <w:noProof/>
        </w:rPr>
        <w:fldChar w:fldCharType="separate"/>
      </w:r>
      <w:r>
        <w:rPr>
          <w:noProof/>
        </w:rPr>
        <w:t>9</w:t>
      </w:r>
      <w:r>
        <w:rPr>
          <w:noProof/>
        </w:rPr>
        <w:fldChar w:fldCharType="end"/>
      </w:r>
    </w:p>
    <w:p w14:paraId="7E717090" w14:textId="77777777" w:rsidR="00AA5687" w:rsidRDefault="00AA5687">
      <w:pPr>
        <w:pStyle w:val="21"/>
        <w:tabs>
          <w:tab w:val="right" w:leader="dot" w:pos="9061"/>
        </w:tabs>
        <w:rPr>
          <w:noProof/>
        </w:rPr>
      </w:pPr>
      <w:r>
        <w:rPr>
          <w:noProof/>
        </w:rPr>
        <w:t>1.4. Основные финансовые показатели эмитента</w:t>
      </w:r>
      <w:r>
        <w:rPr>
          <w:noProof/>
        </w:rPr>
        <w:tab/>
      </w:r>
      <w:r>
        <w:rPr>
          <w:noProof/>
        </w:rPr>
        <w:fldChar w:fldCharType="begin"/>
      </w:r>
      <w:r>
        <w:rPr>
          <w:noProof/>
        </w:rPr>
        <w:instrText xml:space="preserve"> PAGEREF _Toc104466860 \h </w:instrText>
      </w:r>
      <w:r>
        <w:rPr>
          <w:noProof/>
        </w:rPr>
      </w:r>
      <w:r>
        <w:rPr>
          <w:noProof/>
        </w:rPr>
        <w:fldChar w:fldCharType="separate"/>
      </w:r>
      <w:r>
        <w:rPr>
          <w:noProof/>
        </w:rPr>
        <w:t>9</w:t>
      </w:r>
      <w:r>
        <w:rPr>
          <w:noProof/>
        </w:rPr>
        <w:fldChar w:fldCharType="end"/>
      </w:r>
    </w:p>
    <w:p w14:paraId="60F84556" w14:textId="77777777" w:rsidR="00AA5687" w:rsidRDefault="00AA5687">
      <w:pPr>
        <w:pStyle w:val="21"/>
        <w:tabs>
          <w:tab w:val="right" w:leader="dot" w:pos="9061"/>
        </w:tabs>
        <w:rPr>
          <w:noProof/>
        </w:rPr>
      </w:pPr>
      <w:r>
        <w:rPr>
          <w:noProof/>
        </w:rPr>
        <w:t>1.5. Сведения об основных поставщиках, имеющих для эмитента существенное значение</w:t>
      </w:r>
      <w:r>
        <w:rPr>
          <w:noProof/>
        </w:rPr>
        <w:tab/>
      </w:r>
      <w:r>
        <w:rPr>
          <w:noProof/>
        </w:rPr>
        <w:fldChar w:fldCharType="begin"/>
      </w:r>
      <w:r>
        <w:rPr>
          <w:noProof/>
        </w:rPr>
        <w:instrText xml:space="preserve"> PAGEREF _Toc104466861 \h </w:instrText>
      </w:r>
      <w:r>
        <w:rPr>
          <w:noProof/>
        </w:rPr>
      </w:r>
      <w:r>
        <w:rPr>
          <w:noProof/>
        </w:rPr>
        <w:fldChar w:fldCharType="separate"/>
      </w:r>
      <w:r>
        <w:rPr>
          <w:noProof/>
        </w:rPr>
        <w:t>10</w:t>
      </w:r>
      <w:r>
        <w:rPr>
          <w:noProof/>
        </w:rPr>
        <w:fldChar w:fldCharType="end"/>
      </w:r>
    </w:p>
    <w:p w14:paraId="2F88EC5B" w14:textId="77777777" w:rsidR="00AA5687" w:rsidRDefault="00AA5687">
      <w:pPr>
        <w:pStyle w:val="21"/>
        <w:tabs>
          <w:tab w:val="right" w:leader="dot" w:pos="9061"/>
        </w:tabs>
        <w:rPr>
          <w:noProof/>
        </w:rPr>
      </w:pPr>
      <w:r>
        <w:rPr>
          <w:noProof/>
        </w:rPr>
        <w:t>1.6. Сведения об основных дебиторах, имеющих для эмитента существенное значение</w:t>
      </w:r>
      <w:r>
        <w:rPr>
          <w:noProof/>
        </w:rPr>
        <w:tab/>
      </w:r>
      <w:r>
        <w:rPr>
          <w:noProof/>
        </w:rPr>
        <w:fldChar w:fldCharType="begin"/>
      </w:r>
      <w:r>
        <w:rPr>
          <w:noProof/>
        </w:rPr>
        <w:instrText xml:space="preserve"> PAGEREF _Toc104466862 \h </w:instrText>
      </w:r>
      <w:r>
        <w:rPr>
          <w:noProof/>
        </w:rPr>
      </w:r>
      <w:r>
        <w:rPr>
          <w:noProof/>
        </w:rPr>
        <w:fldChar w:fldCharType="separate"/>
      </w:r>
      <w:r>
        <w:rPr>
          <w:noProof/>
        </w:rPr>
        <w:t>11</w:t>
      </w:r>
      <w:r>
        <w:rPr>
          <w:noProof/>
        </w:rPr>
        <w:fldChar w:fldCharType="end"/>
      </w:r>
    </w:p>
    <w:p w14:paraId="32E0190E" w14:textId="77777777" w:rsidR="00AA5687" w:rsidRDefault="00AA5687">
      <w:pPr>
        <w:pStyle w:val="21"/>
        <w:tabs>
          <w:tab w:val="right" w:leader="dot" w:pos="9061"/>
        </w:tabs>
        <w:rPr>
          <w:noProof/>
        </w:rPr>
      </w:pPr>
      <w:r>
        <w:rPr>
          <w:noProof/>
        </w:rPr>
        <w:t>1.7. Сведения об обязательствах эмитента</w:t>
      </w:r>
      <w:r>
        <w:rPr>
          <w:noProof/>
        </w:rPr>
        <w:tab/>
      </w:r>
      <w:r>
        <w:rPr>
          <w:noProof/>
        </w:rPr>
        <w:fldChar w:fldCharType="begin"/>
      </w:r>
      <w:r>
        <w:rPr>
          <w:noProof/>
        </w:rPr>
        <w:instrText xml:space="preserve"> PAGEREF _Toc104466863 \h </w:instrText>
      </w:r>
      <w:r>
        <w:rPr>
          <w:noProof/>
        </w:rPr>
      </w:r>
      <w:r>
        <w:rPr>
          <w:noProof/>
        </w:rPr>
        <w:fldChar w:fldCharType="separate"/>
      </w:r>
      <w:r>
        <w:rPr>
          <w:noProof/>
        </w:rPr>
        <w:t>11</w:t>
      </w:r>
      <w:r>
        <w:rPr>
          <w:noProof/>
        </w:rPr>
        <w:fldChar w:fldCharType="end"/>
      </w:r>
    </w:p>
    <w:p w14:paraId="5A2DF830" w14:textId="77777777" w:rsidR="00AA5687" w:rsidRDefault="00AA5687">
      <w:pPr>
        <w:pStyle w:val="21"/>
        <w:tabs>
          <w:tab w:val="right" w:leader="dot" w:pos="9061"/>
        </w:tabs>
        <w:rPr>
          <w:noProof/>
        </w:rPr>
      </w:pPr>
      <w:r>
        <w:rPr>
          <w:noProof/>
        </w:rPr>
        <w:t>1.7.1. Сведения об основных кредиторах, имеющих для эмитента существенное значение</w:t>
      </w:r>
      <w:r>
        <w:rPr>
          <w:noProof/>
        </w:rPr>
        <w:tab/>
      </w:r>
      <w:r>
        <w:rPr>
          <w:noProof/>
        </w:rPr>
        <w:fldChar w:fldCharType="begin"/>
      </w:r>
      <w:r>
        <w:rPr>
          <w:noProof/>
        </w:rPr>
        <w:instrText xml:space="preserve"> PAGEREF _Toc104466864 \h </w:instrText>
      </w:r>
      <w:r>
        <w:rPr>
          <w:noProof/>
        </w:rPr>
      </w:r>
      <w:r>
        <w:rPr>
          <w:noProof/>
        </w:rPr>
        <w:fldChar w:fldCharType="separate"/>
      </w:r>
      <w:r>
        <w:rPr>
          <w:noProof/>
        </w:rPr>
        <w:t>12</w:t>
      </w:r>
      <w:r>
        <w:rPr>
          <w:noProof/>
        </w:rPr>
        <w:fldChar w:fldCharType="end"/>
      </w:r>
    </w:p>
    <w:p w14:paraId="30973BEE" w14:textId="77777777" w:rsidR="00AA5687" w:rsidRDefault="00AA5687">
      <w:pPr>
        <w:pStyle w:val="21"/>
        <w:tabs>
          <w:tab w:val="right" w:leader="dot" w:pos="9061"/>
        </w:tabs>
        <w:rPr>
          <w:noProof/>
        </w:rPr>
      </w:pPr>
      <w:r>
        <w:rPr>
          <w:noProof/>
        </w:rPr>
        <w:t>1.7.2. Сведения об обязательствах эмитента из предоставленного обеспечения</w:t>
      </w:r>
      <w:r>
        <w:rPr>
          <w:noProof/>
        </w:rPr>
        <w:tab/>
      </w:r>
      <w:r>
        <w:rPr>
          <w:noProof/>
        </w:rPr>
        <w:fldChar w:fldCharType="begin"/>
      </w:r>
      <w:r>
        <w:rPr>
          <w:noProof/>
        </w:rPr>
        <w:instrText xml:space="preserve"> PAGEREF _Toc104466865 \h </w:instrText>
      </w:r>
      <w:r>
        <w:rPr>
          <w:noProof/>
        </w:rPr>
      </w:r>
      <w:r>
        <w:rPr>
          <w:noProof/>
        </w:rPr>
        <w:fldChar w:fldCharType="separate"/>
      </w:r>
      <w:r>
        <w:rPr>
          <w:noProof/>
        </w:rPr>
        <w:t>13</w:t>
      </w:r>
      <w:r>
        <w:rPr>
          <w:noProof/>
        </w:rPr>
        <w:fldChar w:fldCharType="end"/>
      </w:r>
    </w:p>
    <w:p w14:paraId="34E2E1EB" w14:textId="77777777" w:rsidR="00AA5687" w:rsidRDefault="00AA5687">
      <w:pPr>
        <w:pStyle w:val="21"/>
        <w:tabs>
          <w:tab w:val="right" w:leader="dot" w:pos="9061"/>
        </w:tabs>
        <w:rPr>
          <w:noProof/>
        </w:rPr>
      </w:pPr>
      <w:r>
        <w:rPr>
          <w:noProof/>
        </w:rPr>
        <w:t>1.7.3. Сведения о прочих существенных обязательствах эмитента</w:t>
      </w:r>
      <w:r>
        <w:rPr>
          <w:noProof/>
        </w:rPr>
        <w:tab/>
      </w:r>
      <w:r>
        <w:rPr>
          <w:noProof/>
        </w:rPr>
        <w:fldChar w:fldCharType="begin"/>
      </w:r>
      <w:r>
        <w:rPr>
          <w:noProof/>
        </w:rPr>
        <w:instrText xml:space="preserve"> PAGEREF _Toc104466866 \h </w:instrText>
      </w:r>
      <w:r>
        <w:rPr>
          <w:noProof/>
        </w:rPr>
      </w:r>
      <w:r>
        <w:rPr>
          <w:noProof/>
        </w:rPr>
        <w:fldChar w:fldCharType="separate"/>
      </w:r>
      <w:r>
        <w:rPr>
          <w:noProof/>
        </w:rPr>
        <w:t>14</w:t>
      </w:r>
      <w:r>
        <w:rPr>
          <w:noProof/>
        </w:rPr>
        <w:fldChar w:fldCharType="end"/>
      </w:r>
    </w:p>
    <w:p w14:paraId="7F01C0A5" w14:textId="77777777" w:rsidR="00AA5687" w:rsidRDefault="00AA5687">
      <w:pPr>
        <w:pStyle w:val="21"/>
        <w:tabs>
          <w:tab w:val="right" w:leader="dot" w:pos="9061"/>
        </w:tabs>
        <w:rPr>
          <w:noProof/>
        </w:rPr>
      </w:pPr>
      <w:r>
        <w:rPr>
          <w:noProof/>
        </w:rPr>
        <w:t>1.8. Сведения о перспективах развития эмитента</w:t>
      </w:r>
      <w:r>
        <w:rPr>
          <w:noProof/>
        </w:rPr>
        <w:tab/>
      </w:r>
      <w:r>
        <w:rPr>
          <w:noProof/>
        </w:rPr>
        <w:fldChar w:fldCharType="begin"/>
      </w:r>
      <w:r>
        <w:rPr>
          <w:noProof/>
        </w:rPr>
        <w:instrText xml:space="preserve"> PAGEREF _Toc104466867 \h </w:instrText>
      </w:r>
      <w:r>
        <w:rPr>
          <w:noProof/>
        </w:rPr>
      </w:r>
      <w:r>
        <w:rPr>
          <w:noProof/>
        </w:rPr>
        <w:fldChar w:fldCharType="separate"/>
      </w:r>
      <w:r>
        <w:rPr>
          <w:noProof/>
        </w:rPr>
        <w:t>14</w:t>
      </w:r>
      <w:r>
        <w:rPr>
          <w:noProof/>
        </w:rPr>
        <w:fldChar w:fldCharType="end"/>
      </w:r>
    </w:p>
    <w:p w14:paraId="014876B3" w14:textId="77777777" w:rsidR="00AA5687" w:rsidRDefault="00AA5687">
      <w:pPr>
        <w:pStyle w:val="21"/>
        <w:tabs>
          <w:tab w:val="right" w:leader="dot" w:pos="9061"/>
        </w:tabs>
        <w:rPr>
          <w:noProof/>
        </w:rPr>
      </w:pPr>
      <w:r>
        <w:rPr>
          <w:noProof/>
        </w:rPr>
        <w:t>1.9. Сведения о рисках, связанных с деятельностью эмитента</w:t>
      </w:r>
      <w:r>
        <w:rPr>
          <w:noProof/>
        </w:rPr>
        <w:tab/>
      </w:r>
      <w:r>
        <w:rPr>
          <w:noProof/>
        </w:rPr>
        <w:fldChar w:fldCharType="begin"/>
      </w:r>
      <w:r>
        <w:rPr>
          <w:noProof/>
        </w:rPr>
        <w:instrText xml:space="preserve"> PAGEREF _Toc104466868 \h </w:instrText>
      </w:r>
      <w:r>
        <w:rPr>
          <w:noProof/>
        </w:rPr>
      </w:r>
      <w:r>
        <w:rPr>
          <w:noProof/>
        </w:rPr>
        <w:fldChar w:fldCharType="separate"/>
      </w:r>
      <w:r>
        <w:rPr>
          <w:noProof/>
        </w:rPr>
        <w:t>15</w:t>
      </w:r>
      <w:r>
        <w:rPr>
          <w:noProof/>
        </w:rPr>
        <w:fldChar w:fldCharType="end"/>
      </w:r>
    </w:p>
    <w:p w14:paraId="53FE7523" w14:textId="77777777" w:rsidR="00AA5687" w:rsidRDefault="00AA5687">
      <w:pPr>
        <w:pStyle w:val="21"/>
        <w:tabs>
          <w:tab w:val="right" w:leader="dot" w:pos="9061"/>
        </w:tabs>
        <w:rPr>
          <w:noProof/>
        </w:rPr>
      </w:pPr>
      <w:r>
        <w:rPr>
          <w:noProof/>
        </w:rPr>
        <w:t>1.9.1. Отраслевые риски</w:t>
      </w:r>
      <w:r>
        <w:rPr>
          <w:noProof/>
        </w:rPr>
        <w:tab/>
      </w:r>
      <w:r>
        <w:rPr>
          <w:noProof/>
        </w:rPr>
        <w:fldChar w:fldCharType="begin"/>
      </w:r>
      <w:r>
        <w:rPr>
          <w:noProof/>
        </w:rPr>
        <w:instrText xml:space="preserve"> PAGEREF _Toc104466869 \h </w:instrText>
      </w:r>
      <w:r>
        <w:rPr>
          <w:noProof/>
        </w:rPr>
      </w:r>
      <w:r>
        <w:rPr>
          <w:noProof/>
        </w:rPr>
        <w:fldChar w:fldCharType="separate"/>
      </w:r>
      <w:r>
        <w:rPr>
          <w:noProof/>
        </w:rPr>
        <w:t>15</w:t>
      </w:r>
      <w:r>
        <w:rPr>
          <w:noProof/>
        </w:rPr>
        <w:fldChar w:fldCharType="end"/>
      </w:r>
    </w:p>
    <w:p w14:paraId="63E09DD3" w14:textId="77777777" w:rsidR="00AA5687" w:rsidRDefault="00AA5687">
      <w:pPr>
        <w:pStyle w:val="21"/>
        <w:tabs>
          <w:tab w:val="right" w:leader="dot" w:pos="9061"/>
        </w:tabs>
        <w:rPr>
          <w:noProof/>
        </w:rPr>
      </w:pPr>
      <w:r>
        <w:rPr>
          <w:noProof/>
        </w:rPr>
        <w:t>1.9.2. Страновые и региональные риски</w:t>
      </w:r>
      <w:r>
        <w:rPr>
          <w:noProof/>
        </w:rPr>
        <w:tab/>
      </w:r>
      <w:r>
        <w:rPr>
          <w:noProof/>
        </w:rPr>
        <w:fldChar w:fldCharType="begin"/>
      </w:r>
      <w:r>
        <w:rPr>
          <w:noProof/>
        </w:rPr>
        <w:instrText xml:space="preserve"> PAGEREF _Toc104466870 \h </w:instrText>
      </w:r>
      <w:r>
        <w:rPr>
          <w:noProof/>
        </w:rPr>
      </w:r>
      <w:r>
        <w:rPr>
          <w:noProof/>
        </w:rPr>
        <w:fldChar w:fldCharType="separate"/>
      </w:r>
      <w:r>
        <w:rPr>
          <w:noProof/>
        </w:rPr>
        <w:t>16</w:t>
      </w:r>
      <w:r>
        <w:rPr>
          <w:noProof/>
        </w:rPr>
        <w:fldChar w:fldCharType="end"/>
      </w:r>
    </w:p>
    <w:p w14:paraId="3B13925A" w14:textId="77777777" w:rsidR="00AA5687" w:rsidRDefault="00AA5687">
      <w:pPr>
        <w:pStyle w:val="21"/>
        <w:tabs>
          <w:tab w:val="right" w:leader="dot" w:pos="9061"/>
        </w:tabs>
        <w:rPr>
          <w:noProof/>
        </w:rPr>
      </w:pPr>
      <w:r>
        <w:rPr>
          <w:noProof/>
        </w:rPr>
        <w:t>1.9.3. Финансовые риски</w:t>
      </w:r>
      <w:r>
        <w:rPr>
          <w:noProof/>
        </w:rPr>
        <w:tab/>
      </w:r>
      <w:r>
        <w:rPr>
          <w:noProof/>
        </w:rPr>
        <w:fldChar w:fldCharType="begin"/>
      </w:r>
      <w:r>
        <w:rPr>
          <w:noProof/>
        </w:rPr>
        <w:instrText xml:space="preserve"> PAGEREF _Toc104466871 \h </w:instrText>
      </w:r>
      <w:r>
        <w:rPr>
          <w:noProof/>
        </w:rPr>
      </w:r>
      <w:r>
        <w:rPr>
          <w:noProof/>
        </w:rPr>
        <w:fldChar w:fldCharType="separate"/>
      </w:r>
      <w:r>
        <w:rPr>
          <w:noProof/>
        </w:rPr>
        <w:t>18</w:t>
      </w:r>
      <w:r>
        <w:rPr>
          <w:noProof/>
        </w:rPr>
        <w:fldChar w:fldCharType="end"/>
      </w:r>
    </w:p>
    <w:p w14:paraId="78E25358" w14:textId="77777777" w:rsidR="00AA5687" w:rsidRDefault="00AA5687">
      <w:pPr>
        <w:pStyle w:val="21"/>
        <w:tabs>
          <w:tab w:val="right" w:leader="dot" w:pos="9061"/>
        </w:tabs>
        <w:rPr>
          <w:noProof/>
        </w:rPr>
      </w:pPr>
      <w:r>
        <w:rPr>
          <w:noProof/>
        </w:rPr>
        <w:t>1.9.4. Правовые риски</w:t>
      </w:r>
      <w:r>
        <w:rPr>
          <w:noProof/>
        </w:rPr>
        <w:tab/>
      </w:r>
      <w:r>
        <w:rPr>
          <w:noProof/>
        </w:rPr>
        <w:fldChar w:fldCharType="begin"/>
      </w:r>
      <w:r>
        <w:rPr>
          <w:noProof/>
        </w:rPr>
        <w:instrText xml:space="preserve"> PAGEREF _Toc104466872 \h </w:instrText>
      </w:r>
      <w:r>
        <w:rPr>
          <w:noProof/>
        </w:rPr>
      </w:r>
      <w:r>
        <w:rPr>
          <w:noProof/>
        </w:rPr>
        <w:fldChar w:fldCharType="separate"/>
      </w:r>
      <w:r>
        <w:rPr>
          <w:noProof/>
        </w:rPr>
        <w:t>19</w:t>
      </w:r>
      <w:r>
        <w:rPr>
          <w:noProof/>
        </w:rPr>
        <w:fldChar w:fldCharType="end"/>
      </w:r>
    </w:p>
    <w:p w14:paraId="1DA45035" w14:textId="77777777" w:rsidR="00AA5687" w:rsidRDefault="00AA5687">
      <w:pPr>
        <w:pStyle w:val="21"/>
        <w:tabs>
          <w:tab w:val="right" w:leader="dot" w:pos="9061"/>
        </w:tabs>
        <w:rPr>
          <w:noProof/>
        </w:rPr>
      </w:pPr>
      <w:r>
        <w:rPr>
          <w:noProof/>
        </w:rPr>
        <w:t>1.9.5. Риск потери деловой репутации (репутационный риск)</w:t>
      </w:r>
      <w:r>
        <w:rPr>
          <w:noProof/>
        </w:rPr>
        <w:tab/>
      </w:r>
      <w:r>
        <w:rPr>
          <w:noProof/>
        </w:rPr>
        <w:fldChar w:fldCharType="begin"/>
      </w:r>
      <w:r>
        <w:rPr>
          <w:noProof/>
        </w:rPr>
        <w:instrText xml:space="preserve"> PAGEREF _Toc104466873 \h </w:instrText>
      </w:r>
      <w:r>
        <w:rPr>
          <w:noProof/>
        </w:rPr>
      </w:r>
      <w:r>
        <w:rPr>
          <w:noProof/>
        </w:rPr>
        <w:fldChar w:fldCharType="separate"/>
      </w:r>
      <w:r>
        <w:rPr>
          <w:noProof/>
        </w:rPr>
        <w:t>20</w:t>
      </w:r>
      <w:r>
        <w:rPr>
          <w:noProof/>
        </w:rPr>
        <w:fldChar w:fldCharType="end"/>
      </w:r>
    </w:p>
    <w:p w14:paraId="43A5B0D5" w14:textId="77777777" w:rsidR="00AA5687" w:rsidRDefault="00AA5687">
      <w:pPr>
        <w:pStyle w:val="21"/>
        <w:tabs>
          <w:tab w:val="right" w:leader="dot" w:pos="9061"/>
        </w:tabs>
        <w:rPr>
          <w:noProof/>
        </w:rPr>
      </w:pPr>
      <w:r>
        <w:rPr>
          <w:noProof/>
        </w:rPr>
        <w:t>1.9.6. Стратегический риск</w:t>
      </w:r>
      <w:r>
        <w:rPr>
          <w:noProof/>
        </w:rPr>
        <w:tab/>
      </w:r>
      <w:r>
        <w:rPr>
          <w:noProof/>
        </w:rPr>
        <w:fldChar w:fldCharType="begin"/>
      </w:r>
      <w:r>
        <w:rPr>
          <w:noProof/>
        </w:rPr>
        <w:instrText xml:space="preserve"> PAGEREF _Toc104466874 \h </w:instrText>
      </w:r>
      <w:r>
        <w:rPr>
          <w:noProof/>
        </w:rPr>
      </w:r>
      <w:r>
        <w:rPr>
          <w:noProof/>
        </w:rPr>
        <w:fldChar w:fldCharType="separate"/>
      </w:r>
      <w:r>
        <w:rPr>
          <w:noProof/>
        </w:rPr>
        <w:t>20</w:t>
      </w:r>
      <w:r>
        <w:rPr>
          <w:noProof/>
        </w:rPr>
        <w:fldChar w:fldCharType="end"/>
      </w:r>
    </w:p>
    <w:p w14:paraId="467DC255" w14:textId="77777777" w:rsidR="00AA5687" w:rsidRDefault="00AA5687">
      <w:pPr>
        <w:pStyle w:val="21"/>
        <w:tabs>
          <w:tab w:val="right" w:leader="dot" w:pos="9061"/>
        </w:tabs>
        <w:rPr>
          <w:noProof/>
        </w:rPr>
      </w:pPr>
      <w:r>
        <w:rPr>
          <w:noProof/>
        </w:rPr>
        <w:t>1.9.7. Риски, связанные с деятельностью эмитента</w:t>
      </w:r>
      <w:r>
        <w:rPr>
          <w:noProof/>
        </w:rPr>
        <w:tab/>
      </w:r>
      <w:r>
        <w:rPr>
          <w:noProof/>
        </w:rPr>
        <w:fldChar w:fldCharType="begin"/>
      </w:r>
      <w:r>
        <w:rPr>
          <w:noProof/>
        </w:rPr>
        <w:instrText xml:space="preserve"> PAGEREF _Toc104466875 \h </w:instrText>
      </w:r>
      <w:r>
        <w:rPr>
          <w:noProof/>
        </w:rPr>
      </w:r>
      <w:r>
        <w:rPr>
          <w:noProof/>
        </w:rPr>
        <w:fldChar w:fldCharType="separate"/>
      </w:r>
      <w:r>
        <w:rPr>
          <w:noProof/>
        </w:rPr>
        <w:t>21</w:t>
      </w:r>
      <w:r>
        <w:rPr>
          <w:noProof/>
        </w:rPr>
        <w:fldChar w:fldCharType="end"/>
      </w:r>
    </w:p>
    <w:p w14:paraId="61950062" w14:textId="77777777" w:rsidR="00AA5687" w:rsidRDefault="00AA5687">
      <w:pPr>
        <w:pStyle w:val="21"/>
        <w:tabs>
          <w:tab w:val="right" w:leader="dot" w:pos="9061"/>
        </w:tabs>
        <w:rPr>
          <w:noProof/>
        </w:rPr>
      </w:pPr>
      <w:r>
        <w:rPr>
          <w:noProof/>
        </w:rPr>
        <w:t>1.9.8. Риск информационной безопасности</w:t>
      </w:r>
      <w:r>
        <w:rPr>
          <w:noProof/>
        </w:rPr>
        <w:tab/>
      </w:r>
      <w:r>
        <w:rPr>
          <w:noProof/>
        </w:rPr>
        <w:fldChar w:fldCharType="begin"/>
      </w:r>
      <w:r>
        <w:rPr>
          <w:noProof/>
        </w:rPr>
        <w:instrText xml:space="preserve"> PAGEREF _Toc104466876 \h </w:instrText>
      </w:r>
      <w:r>
        <w:rPr>
          <w:noProof/>
        </w:rPr>
      </w:r>
      <w:r>
        <w:rPr>
          <w:noProof/>
        </w:rPr>
        <w:fldChar w:fldCharType="separate"/>
      </w:r>
      <w:r>
        <w:rPr>
          <w:noProof/>
        </w:rPr>
        <w:t>21</w:t>
      </w:r>
      <w:r>
        <w:rPr>
          <w:noProof/>
        </w:rPr>
        <w:fldChar w:fldCharType="end"/>
      </w:r>
    </w:p>
    <w:p w14:paraId="2C3C90B6" w14:textId="77777777" w:rsidR="00AA5687" w:rsidRDefault="00AA5687">
      <w:pPr>
        <w:pStyle w:val="21"/>
        <w:tabs>
          <w:tab w:val="right" w:leader="dot" w:pos="9061"/>
        </w:tabs>
        <w:rPr>
          <w:noProof/>
        </w:rPr>
      </w:pPr>
      <w:r>
        <w:rPr>
          <w:noProof/>
        </w:rPr>
        <w:t>1.9.9. Экологический риск</w:t>
      </w:r>
      <w:r>
        <w:rPr>
          <w:noProof/>
        </w:rPr>
        <w:tab/>
      </w:r>
      <w:r>
        <w:rPr>
          <w:noProof/>
        </w:rPr>
        <w:fldChar w:fldCharType="begin"/>
      </w:r>
      <w:r>
        <w:rPr>
          <w:noProof/>
        </w:rPr>
        <w:instrText xml:space="preserve"> PAGEREF _Toc104466877 \h </w:instrText>
      </w:r>
      <w:r>
        <w:rPr>
          <w:noProof/>
        </w:rPr>
      </w:r>
      <w:r>
        <w:rPr>
          <w:noProof/>
        </w:rPr>
        <w:fldChar w:fldCharType="separate"/>
      </w:r>
      <w:r>
        <w:rPr>
          <w:noProof/>
        </w:rPr>
        <w:t>22</w:t>
      </w:r>
      <w:r>
        <w:rPr>
          <w:noProof/>
        </w:rPr>
        <w:fldChar w:fldCharType="end"/>
      </w:r>
    </w:p>
    <w:p w14:paraId="2A88592E" w14:textId="77777777" w:rsidR="00AA5687" w:rsidRDefault="00AA5687">
      <w:pPr>
        <w:pStyle w:val="21"/>
        <w:tabs>
          <w:tab w:val="right" w:leader="dot" w:pos="9061"/>
        </w:tabs>
        <w:rPr>
          <w:noProof/>
        </w:rPr>
      </w:pPr>
      <w:r>
        <w:rPr>
          <w:noProof/>
        </w:rPr>
        <w:t>1.9.10. Природно-климатический риск</w:t>
      </w:r>
      <w:r>
        <w:rPr>
          <w:noProof/>
        </w:rPr>
        <w:tab/>
      </w:r>
      <w:r>
        <w:rPr>
          <w:noProof/>
        </w:rPr>
        <w:fldChar w:fldCharType="begin"/>
      </w:r>
      <w:r>
        <w:rPr>
          <w:noProof/>
        </w:rPr>
        <w:instrText xml:space="preserve"> PAGEREF _Toc104466878 \h </w:instrText>
      </w:r>
      <w:r>
        <w:rPr>
          <w:noProof/>
        </w:rPr>
      </w:r>
      <w:r>
        <w:rPr>
          <w:noProof/>
        </w:rPr>
        <w:fldChar w:fldCharType="separate"/>
      </w:r>
      <w:r>
        <w:rPr>
          <w:noProof/>
        </w:rPr>
        <w:t>22</w:t>
      </w:r>
      <w:r>
        <w:rPr>
          <w:noProof/>
        </w:rPr>
        <w:fldChar w:fldCharType="end"/>
      </w:r>
    </w:p>
    <w:p w14:paraId="4BD202FE" w14:textId="77777777" w:rsidR="00AA5687" w:rsidRDefault="00AA5687">
      <w:pPr>
        <w:pStyle w:val="21"/>
        <w:tabs>
          <w:tab w:val="right" w:leader="dot" w:pos="9061"/>
        </w:tabs>
        <w:rPr>
          <w:noProof/>
        </w:rPr>
      </w:pPr>
      <w:r>
        <w:rPr>
          <w:noProof/>
        </w:rPr>
        <w:t>1.9.11. Риски кредитных организаций</w:t>
      </w:r>
      <w:r>
        <w:rPr>
          <w:noProof/>
        </w:rPr>
        <w:tab/>
      </w:r>
      <w:r>
        <w:rPr>
          <w:noProof/>
        </w:rPr>
        <w:fldChar w:fldCharType="begin"/>
      </w:r>
      <w:r>
        <w:rPr>
          <w:noProof/>
        </w:rPr>
        <w:instrText xml:space="preserve"> PAGEREF _Toc104466879 \h </w:instrText>
      </w:r>
      <w:r>
        <w:rPr>
          <w:noProof/>
        </w:rPr>
      </w:r>
      <w:r>
        <w:rPr>
          <w:noProof/>
        </w:rPr>
        <w:fldChar w:fldCharType="separate"/>
      </w:r>
      <w:r>
        <w:rPr>
          <w:noProof/>
        </w:rPr>
        <w:t>22</w:t>
      </w:r>
      <w:r>
        <w:rPr>
          <w:noProof/>
        </w:rPr>
        <w:fldChar w:fldCharType="end"/>
      </w:r>
    </w:p>
    <w:p w14:paraId="52C9967A" w14:textId="77777777" w:rsidR="00AA5687" w:rsidRDefault="00AA5687">
      <w:pPr>
        <w:pStyle w:val="21"/>
        <w:tabs>
          <w:tab w:val="right" w:leader="dot" w:pos="9061"/>
        </w:tabs>
        <w:rPr>
          <w:noProof/>
        </w:rPr>
      </w:pPr>
      <w:r>
        <w:rPr>
          <w:noProof/>
        </w:rPr>
        <w:t>1.9.12. Иные риски, которые являются существенными для эмитента (группы эмитента)</w:t>
      </w:r>
      <w:r>
        <w:rPr>
          <w:noProof/>
        </w:rPr>
        <w:tab/>
      </w:r>
      <w:r>
        <w:rPr>
          <w:noProof/>
        </w:rPr>
        <w:fldChar w:fldCharType="begin"/>
      </w:r>
      <w:r>
        <w:rPr>
          <w:noProof/>
        </w:rPr>
        <w:instrText xml:space="preserve"> PAGEREF _Toc104466880 \h </w:instrText>
      </w:r>
      <w:r>
        <w:rPr>
          <w:noProof/>
        </w:rPr>
      </w:r>
      <w:r>
        <w:rPr>
          <w:noProof/>
        </w:rPr>
        <w:fldChar w:fldCharType="separate"/>
      </w:r>
      <w:r>
        <w:rPr>
          <w:noProof/>
        </w:rPr>
        <w:t>23</w:t>
      </w:r>
      <w:r>
        <w:rPr>
          <w:noProof/>
        </w:rPr>
        <w:fldChar w:fldCharType="end"/>
      </w:r>
    </w:p>
    <w:p w14:paraId="1A9E95BF" w14:textId="77777777" w:rsidR="00AA5687" w:rsidRDefault="00AA5687">
      <w:pPr>
        <w:pStyle w:val="11"/>
        <w:tabs>
          <w:tab w:val="right" w:leader="dot" w:pos="9061"/>
        </w:tabs>
        <w:rPr>
          <w:noProof/>
        </w:rPr>
      </w:pPr>
      <w:r>
        <w:rPr>
          <w:noProof/>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Pr>
          <w:noProof/>
        </w:rPr>
        <w:tab/>
      </w:r>
      <w:r>
        <w:rPr>
          <w:noProof/>
        </w:rPr>
        <w:fldChar w:fldCharType="begin"/>
      </w:r>
      <w:r>
        <w:rPr>
          <w:noProof/>
        </w:rPr>
        <w:instrText xml:space="preserve"> PAGEREF _Toc104466881 \h </w:instrText>
      </w:r>
      <w:r>
        <w:rPr>
          <w:noProof/>
        </w:rPr>
      </w:r>
      <w:r>
        <w:rPr>
          <w:noProof/>
        </w:rPr>
        <w:fldChar w:fldCharType="separate"/>
      </w:r>
      <w:r>
        <w:rPr>
          <w:noProof/>
        </w:rPr>
        <w:t>23</w:t>
      </w:r>
      <w:r>
        <w:rPr>
          <w:noProof/>
        </w:rPr>
        <w:fldChar w:fldCharType="end"/>
      </w:r>
    </w:p>
    <w:p w14:paraId="50E3888B" w14:textId="77777777" w:rsidR="00AA5687" w:rsidRDefault="00AA5687">
      <w:pPr>
        <w:pStyle w:val="21"/>
        <w:tabs>
          <w:tab w:val="right" w:leader="dot" w:pos="9061"/>
        </w:tabs>
        <w:rPr>
          <w:noProof/>
        </w:rPr>
      </w:pPr>
      <w:r>
        <w:rPr>
          <w:noProof/>
        </w:rPr>
        <w:t>2.1. Информация о лицах, входящих в состав органов управления эмитента</w:t>
      </w:r>
      <w:r>
        <w:rPr>
          <w:noProof/>
        </w:rPr>
        <w:tab/>
      </w:r>
      <w:r>
        <w:rPr>
          <w:noProof/>
        </w:rPr>
        <w:fldChar w:fldCharType="begin"/>
      </w:r>
      <w:r>
        <w:rPr>
          <w:noProof/>
        </w:rPr>
        <w:instrText xml:space="preserve"> PAGEREF _Toc104466882 \h </w:instrText>
      </w:r>
      <w:r>
        <w:rPr>
          <w:noProof/>
        </w:rPr>
      </w:r>
      <w:r>
        <w:rPr>
          <w:noProof/>
        </w:rPr>
        <w:fldChar w:fldCharType="separate"/>
      </w:r>
      <w:r>
        <w:rPr>
          <w:noProof/>
        </w:rPr>
        <w:t>23</w:t>
      </w:r>
      <w:r>
        <w:rPr>
          <w:noProof/>
        </w:rPr>
        <w:fldChar w:fldCharType="end"/>
      </w:r>
    </w:p>
    <w:p w14:paraId="43FA1343" w14:textId="77777777" w:rsidR="00AA5687" w:rsidRDefault="00AA5687">
      <w:pPr>
        <w:pStyle w:val="21"/>
        <w:tabs>
          <w:tab w:val="right" w:leader="dot" w:pos="9061"/>
        </w:tabs>
        <w:rPr>
          <w:noProof/>
        </w:rPr>
      </w:pPr>
      <w:r>
        <w:rPr>
          <w:noProof/>
        </w:rPr>
        <w:t>2.1.1. Состав совета директоров (наблюдательного совета) эмитента</w:t>
      </w:r>
      <w:r>
        <w:rPr>
          <w:noProof/>
        </w:rPr>
        <w:tab/>
      </w:r>
      <w:r>
        <w:rPr>
          <w:noProof/>
        </w:rPr>
        <w:fldChar w:fldCharType="begin"/>
      </w:r>
      <w:r>
        <w:rPr>
          <w:noProof/>
        </w:rPr>
        <w:instrText xml:space="preserve"> PAGEREF _Toc104466883 \h </w:instrText>
      </w:r>
      <w:r>
        <w:rPr>
          <w:noProof/>
        </w:rPr>
      </w:r>
      <w:r>
        <w:rPr>
          <w:noProof/>
        </w:rPr>
        <w:fldChar w:fldCharType="separate"/>
      </w:r>
      <w:r>
        <w:rPr>
          <w:noProof/>
        </w:rPr>
        <w:t>23</w:t>
      </w:r>
      <w:r>
        <w:rPr>
          <w:noProof/>
        </w:rPr>
        <w:fldChar w:fldCharType="end"/>
      </w:r>
    </w:p>
    <w:p w14:paraId="6BC1D837" w14:textId="77777777" w:rsidR="00AA5687" w:rsidRDefault="00AA5687">
      <w:pPr>
        <w:pStyle w:val="21"/>
        <w:tabs>
          <w:tab w:val="right" w:leader="dot" w:pos="9061"/>
        </w:tabs>
        <w:rPr>
          <w:noProof/>
        </w:rPr>
      </w:pPr>
      <w:r>
        <w:rPr>
          <w:noProof/>
        </w:rPr>
        <w:t>2.1.2. Информация о единоличном исполнительном органе эмитента</w:t>
      </w:r>
      <w:r>
        <w:rPr>
          <w:noProof/>
        </w:rPr>
        <w:tab/>
      </w:r>
      <w:r>
        <w:rPr>
          <w:noProof/>
        </w:rPr>
        <w:fldChar w:fldCharType="begin"/>
      </w:r>
      <w:r>
        <w:rPr>
          <w:noProof/>
        </w:rPr>
        <w:instrText xml:space="preserve"> PAGEREF _Toc104466884 \h </w:instrText>
      </w:r>
      <w:r>
        <w:rPr>
          <w:noProof/>
        </w:rPr>
      </w:r>
      <w:r>
        <w:rPr>
          <w:noProof/>
        </w:rPr>
        <w:fldChar w:fldCharType="separate"/>
      </w:r>
      <w:r>
        <w:rPr>
          <w:noProof/>
        </w:rPr>
        <w:t>26</w:t>
      </w:r>
      <w:r>
        <w:rPr>
          <w:noProof/>
        </w:rPr>
        <w:fldChar w:fldCharType="end"/>
      </w:r>
    </w:p>
    <w:p w14:paraId="06909EE2" w14:textId="77777777" w:rsidR="00AA5687" w:rsidRDefault="00AA5687">
      <w:pPr>
        <w:pStyle w:val="21"/>
        <w:tabs>
          <w:tab w:val="right" w:leader="dot" w:pos="9061"/>
        </w:tabs>
        <w:rPr>
          <w:noProof/>
        </w:rPr>
      </w:pPr>
      <w:r>
        <w:rPr>
          <w:noProof/>
        </w:rPr>
        <w:t>2.1.3. Состав коллегиального исполнительного органа эмитента</w:t>
      </w:r>
      <w:r>
        <w:rPr>
          <w:noProof/>
        </w:rPr>
        <w:tab/>
      </w:r>
      <w:r>
        <w:rPr>
          <w:noProof/>
        </w:rPr>
        <w:fldChar w:fldCharType="begin"/>
      </w:r>
      <w:r>
        <w:rPr>
          <w:noProof/>
        </w:rPr>
        <w:instrText xml:space="preserve"> PAGEREF _Toc104466885 \h </w:instrText>
      </w:r>
      <w:r>
        <w:rPr>
          <w:noProof/>
        </w:rPr>
      </w:r>
      <w:r>
        <w:rPr>
          <w:noProof/>
        </w:rPr>
        <w:fldChar w:fldCharType="separate"/>
      </w:r>
      <w:r>
        <w:rPr>
          <w:noProof/>
        </w:rPr>
        <w:t>27</w:t>
      </w:r>
      <w:r>
        <w:rPr>
          <w:noProof/>
        </w:rPr>
        <w:fldChar w:fldCharType="end"/>
      </w:r>
    </w:p>
    <w:p w14:paraId="752C02F7" w14:textId="77777777" w:rsidR="00AA5687" w:rsidRDefault="00AA5687">
      <w:pPr>
        <w:pStyle w:val="21"/>
        <w:tabs>
          <w:tab w:val="right" w:leader="dot" w:pos="9061"/>
        </w:tabs>
        <w:rPr>
          <w:noProof/>
        </w:rPr>
      </w:pPr>
      <w:r>
        <w:rPr>
          <w:noProof/>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Pr>
          <w:noProof/>
        </w:rPr>
        <w:tab/>
      </w:r>
      <w:r>
        <w:rPr>
          <w:noProof/>
        </w:rPr>
        <w:fldChar w:fldCharType="begin"/>
      </w:r>
      <w:r>
        <w:rPr>
          <w:noProof/>
        </w:rPr>
        <w:instrText xml:space="preserve"> PAGEREF _Toc104466886 \h </w:instrText>
      </w:r>
      <w:r>
        <w:rPr>
          <w:noProof/>
        </w:rPr>
      </w:r>
      <w:r>
        <w:rPr>
          <w:noProof/>
        </w:rPr>
        <w:fldChar w:fldCharType="separate"/>
      </w:r>
      <w:r>
        <w:rPr>
          <w:noProof/>
        </w:rPr>
        <w:t>30</w:t>
      </w:r>
      <w:r>
        <w:rPr>
          <w:noProof/>
        </w:rPr>
        <w:fldChar w:fldCharType="end"/>
      </w:r>
    </w:p>
    <w:p w14:paraId="347AA6C8" w14:textId="77777777" w:rsidR="00AA5687" w:rsidRDefault="00AA5687">
      <w:pPr>
        <w:pStyle w:val="21"/>
        <w:tabs>
          <w:tab w:val="right" w:leader="dot" w:pos="9061"/>
        </w:tabs>
        <w:rPr>
          <w:noProof/>
        </w:rPr>
      </w:pPr>
      <w:r>
        <w:rPr>
          <w:noProof/>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Pr>
          <w:noProof/>
        </w:rPr>
        <w:tab/>
      </w:r>
      <w:r>
        <w:rPr>
          <w:noProof/>
        </w:rPr>
        <w:fldChar w:fldCharType="begin"/>
      </w:r>
      <w:r>
        <w:rPr>
          <w:noProof/>
        </w:rPr>
        <w:instrText xml:space="preserve"> PAGEREF _Toc104466887 \h </w:instrText>
      </w:r>
      <w:r>
        <w:rPr>
          <w:noProof/>
        </w:rPr>
      </w:r>
      <w:r>
        <w:rPr>
          <w:noProof/>
        </w:rPr>
        <w:fldChar w:fldCharType="separate"/>
      </w:r>
      <w:r>
        <w:rPr>
          <w:noProof/>
        </w:rPr>
        <w:t>30</w:t>
      </w:r>
      <w:r>
        <w:rPr>
          <w:noProof/>
        </w:rPr>
        <w:fldChar w:fldCharType="end"/>
      </w:r>
    </w:p>
    <w:p w14:paraId="605D139B" w14:textId="77777777" w:rsidR="00AA5687" w:rsidRDefault="00AA5687">
      <w:pPr>
        <w:pStyle w:val="21"/>
        <w:tabs>
          <w:tab w:val="right" w:leader="dot" w:pos="9061"/>
        </w:tabs>
        <w:rPr>
          <w:noProof/>
        </w:rPr>
      </w:pPr>
      <w:r>
        <w:rPr>
          <w:noProof/>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Pr>
          <w:noProof/>
        </w:rPr>
        <w:tab/>
      </w:r>
      <w:r>
        <w:rPr>
          <w:noProof/>
        </w:rPr>
        <w:fldChar w:fldCharType="begin"/>
      </w:r>
      <w:r>
        <w:rPr>
          <w:noProof/>
        </w:rPr>
        <w:instrText xml:space="preserve"> PAGEREF _Toc104466888 \h </w:instrText>
      </w:r>
      <w:r>
        <w:rPr>
          <w:noProof/>
        </w:rPr>
      </w:r>
      <w:r>
        <w:rPr>
          <w:noProof/>
        </w:rPr>
        <w:fldChar w:fldCharType="separate"/>
      </w:r>
      <w:r>
        <w:rPr>
          <w:noProof/>
        </w:rPr>
        <w:t>35</w:t>
      </w:r>
      <w:r>
        <w:rPr>
          <w:noProof/>
        </w:rPr>
        <w:fldChar w:fldCharType="end"/>
      </w:r>
    </w:p>
    <w:p w14:paraId="6DC6100D" w14:textId="77777777" w:rsidR="00AA5687" w:rsidRDefault="00AA5687">
      <w:pPr>
        <w:pStyle w:val="21"/>
        <w:tabs>
          <w:tab w:val="right" w:leader="dot" w:pos="9061"/>
        </w:tabs>
        <w:rPr>
          <w:noProof/>
        </w:rPr>
      </w:pPr>
      <w:r>
        <w:rPr>
          <w:noProof/>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Pr>
          <w:noProof/>
        </w:rPr>
        <w:tab/>
      </w:r>
      <w:r>
        <w:rPr>
          <w:noProof/>
        </w:rPr>
        <w:fldChar w:fldCharType="begin"/>
      </w:r>
      <w:r>
        <w:rPr>
          <w:noProof/>
        </w:rPr>
        <w:instrText xml:space="preserve"> PAGEREF _Toc104466889 \h </w:instrText>
      </w:r>
      <w:r>
        <w:rPr>
          <w:noProof/>
        </w:rPr>
      </w:r>
      <w:r>
        <w:rPr>
          <w:noProof/>
        </w:rPr>
        <w:fldChar w:fldCharType="separate"/>
      </w:r>
      <w:r>
        <w:rPr>
          <w:noProof/>
        </w:rPr>
        <w:t>39</w:t>
      </w:r>
      <w:r>
        <w:rPr>
          <w:noProof/>
        </w:rPr>
        <w:fldChar w:fldCharType="end"/>
      </w:r>
    </w:p>
    <w:p w14:paraId="6262AE65" w14:textId="77777777" w:rsidR="00AA5687" w:rsidRDefault="00AA5687">
      <w:pPr>
        <w:pStyle w:val="11"/>
        <w:tabs>
          <w:tab w:val="right" w:leader="dot" w:pos="9061"/>
        </w:tabs>
        <w:rPr>
          <w:noProof/>
        </w:rPr>
      </w:pPr>
      <w:r>
        <w:rPr>
          <w:noProof/>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r>
        <w:rPr>
          <w:noProof/>
        </w:rPr>
        <w:tab/>
      </w:r>
      <w:r>
        <w:rPr>
          <w:noProof/>
        </w:rPr>
        <w:fldChar w:fldCharType="begin"/>
      </w:r>
      <w:r>
        <w:rPr>
          <w:noProof/>
        </w:rPr>
        <w:instrText xml:space="preserve"> PAGEREF _Toc104466890 \h </w:instrText>
      </w:r>
      <w:r>
        <w:rPr>
          <w:noProof/>
        </w:rPr>
      </w:r>
      <w:r>
        <w:rPr>
          <w:noProof/>
        </w:rPr>
        <w:fldChar w:fldCharType="separate"/>
      </w:r>
      <w:r>
        <w:rPr>
          <w:noProof/>
        </w:rPr>
        <w:t>39</w:t>
      </w:r>
      <w:r>
        <w:rPr>
          <w:noProof/>
        </w:rPr>
        <w:fldChar w:fldCharType="end"/>
      </w:r>
    </w:p>
    <w:p w14:paraId="7EC93347" w14:textId="77777777" w:rsidR="00AA5687" w:rsidRDefault="00AA5687">
      <w:pPr>
        <w:pStyle w:val="21"/>
        <w:tabs>
          <w:tab w:val="right" w:leader="dot" w:pos="9061"/>
        </w:tabs>
        <w:rPr>
          <w:noProof/>
        </w:rPr>
      </w:pPr>
      <w:r>
        <w:rPr>
          <w:noProof/>
        </w:rPr>
        <w:t>3.1. Сведения об общем количестве акционеров (участников, членов) эмитента</w:t>
      </w:r>
      <w:r>
        <w:rPr>
          <w:noProof/>
        </w:rPr>
        <w:tab/>
      </w:r>
      <w:r>
        <w:rPr>
          <w:noProof/>
        </w:rPr>
        <w:fldChar w:fldCharType="begin"/>
      </w:r>
      <w:r>
        <w:rPr>
          <w:noProof/>
        </w:rPr>
        <w:instrText xml:space="preserve"> PAGEREF _Toc104466891 \h </w:instrText>
      </w:r>
      <w:r>
        <w:rPr>
          <w:noProof/>
        </w:rPr>
      </w:r>
      <w:r>
        <w:rPr>
          <w:noProof/>
        </w:rPr>
        <w:fldChar w:fldCharType="separate"/>
      </w:r>
      <w:r>
        <w:rPr>
          <w:noProof/>
        </w:rPr>
        <w:t>40</w:t>
      </w:r>
      <w:r>
        <w:rPr>
          <w:noProof/>
        </w:rPr>
        <w:fldChar w:fldCharType="end"/>
      </w:r>
    </w:p>
    <w:p w14:paraId="07C11BCA" w14:textId="77777777" w:rsidR="00AA5687" w:rsidRDefault="00AA5687">
      <w:pPr>
        <w:pStyle w:val="21"/>
        <w:tabs>
          <w:tab w:val="right" w:leader="dot" w:pos="9061"/>
        </w:tabs>
        <w:rPr>
          <w:noProof/>
        </w:rPr>
      </w:pPr>
      <w:r>
        <w:rPr>
          <w:noProof/>
        </w:rPr>
        <w:t xml:space="preserve">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w:t>
      </w:r>
      <w:r>
        <w:rPr>
          <w:noProof/>
        </w:rPr>
        <w:lastRenderedPageBreak/>
        <w:t>капитал (паевой фонд) эмитента</w:t>
      </w:r>
      <w:r>
        <w:rPr>
          <w:noProof/>
        </w:rPr>
        <w:tab/>
      </w:r>
      <w:r>
        <w:rPr>
          <w:noProof/>
        </w:rPr>
        <w:fldChar w:fldCharType="begin"/>
      </w:r>
      <w:r>
        <w:rPr>
          <w:noProof/>
        </w:rPr>
        <w:instrText xml:space="preserve"> PAGEREF _Toc104466892 \h </w:instrText>
      </w:r>
      <w:r>
        <w:rPr>
          <w:noProof/>
        </w:rPr>
      </w:r>
      <w:r>
        <w:rPr>
          <w:noProof/>
        </w:rPr>
        <w:fldChar w:fldCharType="separate"/>
      </w:r>
      <w:r>
        <w:rPr>
          <w:noProof/>
        </w:rPr>
        <w:t>40</w:t>
      </w:r>
      <w:r>
        <w:rPr>
          <w:noProof/>
        </w:rPr>
        <w:fldChar w:fldCharType="end"/>
      </w:r>
    </w:p>
    <w:p w14:paraId="1653C491" w14:textId="77777777" w:rsidR="00AA5687" w:rsidRDefault="00AA5687">
      <w:pPr>
        <w:pStyle w:val="21"/>
        <w:tabs>
          <w:tab w:val="right" w:leader="dot" w:pos="9061"/>
        </w:tabs>
        <w:rPr>
          <w:noProof/>
        </w:rPr>
      </w:pPr>
      <w:r>
        <w:rPr>
          <w:noProof/>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_Toc104466893 \h </w:instrText>
      </w:r>
      <w:r>
        <w:rPr>
          <w:noProof/>
        </w:rPr>
      </w:r>
      <w:r>
        <w:rPr>
          <w:noProof/>
        </w:rPr>
        <w:fldChar w:fldCharType="separate"/>
      </w:r>
      <w:r>
        <w:rPr>
          <w:noProof/>
        </w:rPr>
        <w:t>42</w:t>
      </w:r>
      <w:r>
        <w:rPr>
          <w:noProof/>
        </w:rPr>
        <w:fldChar w:fldCharType="end"/>
      </w:r>
    </w:p>
    <w:p w14:paraId="26A89A49" w14:textId="77777777" w:rsidR="00AA5687" w:rsidRDefault="00AA5687">
      <w:pPr>
        <w:pStyle w:val="21"/>
        <w:tabs>
          <w:tab w:val="right" w:leader="dot" w:pos="9061"/>
        </w:tabs>
        <w:rPr>
          <w:noProof/>
        </w:rPr>
      </w:pPr>
      <w:r>
        <w:rPr>
          <w:noProof/>
        </w:rPr>
        <w:t>3.4. Сделки эмитента, в совершении которых имелась заинтересованность</w:t>
      </w:r>
      <w:r>
        <w:rPr>
          <w:noProof/>
        </w:rPr>
        <w:tab/>
      </w:r>
      <w:r>
        <w:rPr>
          <w:noProof/>
        </w:rPr>
        <w:fldChar w:fldCharType="begin"/>
      </w:r>
      <w:r>
        <w:rPr>
          <w:noProof/>
        </w:rPr>
        <w:instrText xml:space="preserve"> PAGEREF _Toc104466894 \h </w:instrText>
      </w:r>
      <w:r>
        <w:rPr>
          <w:noProof/>
        </w:rPr>
      </w:r>
      <w:r>
        <w:rPr>
          <w:noProof/>
        </w:rPr>
        <w:fldChar w:fldCharType="separate"/>
      </w:r>
      <w:r>
        <w:rPr>
          <w:noProof/>
        </w:rPr>
        <w:t>42</w:t>
      </w:r>
      <w:r>
        <w:rPr>
          <w:noProof/>
        </w:rPr>
        <w:fldChar w:fldCharType="end"/>
      </w:r>
    </w:p>
    <w:p w14:paraId="2D33B16C" w14:textId="77777777" w:rsidR="00AA5687" w:rsidRDefault="00AA5687">
      <w:pPr>
        <w:pStyle w:val="21"/>
        <w:tabs>
          <w:tab w:val="right" w:leader="dot" w:pos="9061"/>
        </w:tabs>
        <w:rPr>
          <w:noProof/>
        </w:rPr>
      </w:pPr>
      <w:r>
        <w:rPr>
          <w:noProof/>
        </w:rPr>
        <w:t>3.5. Крупные сделки эмитента</w:t>
      </w:r>
      <w:r>
        <w:rPr>
          <w:noProof/>
        </w:rPr>
        <w:tab/>
      </w:r>
      <w:r>
        <w:rPr>
          <w:noProof/>
        </w:rPr>
        <w:fldChar w:fldCharType="begin"/>
      </w:r>
      <w:r>
        <w:rPr>
          <w:noProof/>
        </w:rPr>
        <w:instrText xml:space="preserve"> PAGEREF _Toc104466895 \h </w:instrText>
      </w:r>
      <w:r>
        <w:rPr>
          <w:noProof/>
        </w:rPr>
      </w:r>
      <w:r>
        <w:rPr>
          <w:noProof/>
        </w:rPr>
        <w:fldChar w:fldCharType="separate"/>
      </w:r>
      <w:r>
        <w:rPr>
          <w:noProof/>
        </w:rPr>
        <w:t>42</w:t>
      </w:r>
      <w:r>
        <w:rPr>
          <w:noProof/>
        </w:rPr>
        <w:fldChar w:fldCharType="end"/>
      </w:r>
    </w:p>
    <w:p w14:paraId="332A39FA" w14:textId="77777777" w:rsidR="00AA5687" w:rsidRDefault="00AA5687">
      <w:pPr>
        <w:pStyle w:val="11"/>
        <w:tabs>
          <w:tab w:val="right" w:leader="dot" w:pos="9061"/>
        </w:tabs>
        <w:rPr>
          <w:noProof/>
        </w:rPr>
      </w:pPr>
      <w:r>
        <w:rPr>
          <w:noProof/>
        </w:rPr>
        <w:t>Раздел 4. Дополнительные сведения об эмитенте и о размещенных им ценных бумагах</w:t>
      </w:r>
      <w:r>
        <w:rPr>
          <w:noProof/>
        </w:rPr>
        <w:tab/>
      </w:r>
      <w:r>
        <w:rPr>
          <w:noProof/>
        </w:rPr>
        <w:fldChar w:fldCharType="begin"/>
      </w:r>
      <w:r>
        <w:rPr>
          <w:noProof/>
        </w:rPr>
        <w:instrText xml:space="preserve"> PAGEREF _Toc104466896 \h </w:instrText>
      </w:r>
      <w:r>
        <w:rPr>
          <w:noProof/>
        </w:rPr>
      </w:r>
      <w:r>
        <w:rPr>
          <w:noProof/>
        </w:rPr>
        <w:fldChar w:fldCharType="separate"/>
      </w:r>
      <w:r>
        <w:rPr>
          <w:noProof/>
        </w:rPr>
        <w:t>55</w:t>
      </w:r>
      <w:r>
        <w:rPr>
          <w:noProof/>
        </w:rPr>
        <w:fldChar w:fldCharType="end"/>
      </w:r>
    </w:p>
    <w:p w14:paraId="75FEF912" w14:textId="77777777" w:rsidR="00AA5687" w:rsidRDefault="00AA5687">
      <w:pPr>
        <w:pStyle w:val="21"/>
        <w:tabs>
          <w:tab w:val="right" w:leader="dot" w:pos="9061"/>
        </w:tabs>
        <w:rPr>
          <w:noProof/>
        </w:rPr>
      </w:pPr>
      <w:r>
        <w:rPr>
          <w:noProof/>
        </w:rPr>
        <w:t>4.1.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_Toc104466897 \h </w:instrText>
      </w:r>
      <w:r>
        <w:rPr>
          <w:noProof/>
        </w:rPr>
      </w:r>
      <w:r>
        <w:rPr>
          <w:noProof/>
        </w:rPr>
        <w:fldChar w:fldCharType="separate"/>
      </w:r>
      <w:r>
        <w:rPr>
          <w:noProof/>
        </w:rPr>
        <w:t>55</w:t>
      </w:r>
      <w:r>
        <w:rPr>
          <w:noProof/>
        </w:rPr>
        <w:fldChar w:fldCharType="end"/>
      </w:r>
    </w:p>
    <w:p w14:paraId="51A60BCB" w14:textId="77777777" w:rsidR="00AA5687" w:rsidRDefault="00AA5687">
      <w:pPr>
        <w:pStyle w:val="21"/>
        <w:tabs>
          <w:tab w:val="right" w:leader="dot" w:pos="9061"/>
        </w:tabs>
        <w:rPr>
          <w:noProof/>
        </w:rPr>
      </w:pPr>
      <w:r>
        <w:rPr>
          <w:noProof/>
        </w:rPr>
        <w:t>4.2. Дополнительные сведения, раскрываемые эмитентами облигаций с целевым использованием денежных средств, полученных от их размещения</w:t>
      </w:r>
      <w:r>
        <w:rPr>
          <w:noProof/>
        </w:rPr>
        <w:tab/>
      </w:r>
      <w:r>
        <w:rPr>
          <w:noProof/>
        </w:rPr>
        <w:fldChar w:fldCharType="begin"/>
      </w:r>
      <w:r>
        <w:rPr>
          <w:noProof/>
        </w:rPr>
        <w:instrText xml:space="preserve"> PAGEREF _Toc104466898 \h </w:instrText>
      </w:r>
      <w:r>
        <w:rPr>
          <w:noProof/>
        </w:rPr>
      </w:r>
      <w:r>
        <w:rPr>
          <w:noProof/>
        </w:rPr>
        <w:fldChar w:fldCharType="separate"/>
      </w:r>
      <w:r>
        <w:rPr>
          <w:noProof/>
        </w:rPr>
        <w:t>57</w:t>
      </w:r>
      <w:r>
        <w:rPr>
          <w:noProof/>
        </w:rPr>
        <w:fldChar w:fldCharType="end"/>
      </w:r>
    </w:p>
    <w:p w14:paraId="6A1F4615" w14:textId="77777777" w:rsidR="00AA5687" w:rsidRDefault="00AA5687">
      <w:pPr>
        <w:pStyle w:val="21"/>
        <w:tabs>
          <w:tab w:val="right" w:leader="dot" w:pos="9061"/>
        </w:tabs>
        <w:rPr>
          <w:noProof/>
        </w:rPr>
      </w:pPr>
      <w:r>
        <w:rPr>
          <w:noProof/>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_Toc104466899 \h </w:instrText>
      </w:r>
      <w:r>
        <w:rPr>
          <w:noProof/>
        </w:rPr>
      </w:r>
      <w:r>
        <w:rPr>
          <w:noProof/>
        </w:rPr>
        <w:fldChar w:fldCharType="separate"/>
      </w:r>
      <w:r>
        <w:rPr>
          <w:noProof/>
        </w:rPr>
        <w:t>57</w:t>
      </w:r>
      <w:r>
        <w:rPr>
          <w:noProof/>
        </w:rPr>
        <w:fldChar w:fldCharType="end"/>
      </w:r>
    </w:p>
    <w:p w14:paraId="4CD07D94" w14:textId="77777777" w:rsidR="00AA5687" w:rsidRDefault="00AA5687">
      <w:pPr>
        <w:pStyle w:val="21"/>
        <w:tabs>
          <w:tab w:val="right" w:leader="dot" w:pos="9061"/>
        </w:tabs>
        <w:rPr>
          <w:noProof/>
        </w:rPr>
      </w:pPr>
      <w:r>
        <w:rPr>
          <w:noProof/>
        </w:rPr>
        <w:t>4.3.1.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_Toc104466900 \h </w:instrText>
      </w:r>
      <w:r>
        <w:rPr>
          <w:noProof/>
        </w:rPr>
      </w:r>
      <w:r>
        <w:rPr>
          <w:noProof/>
        </w:rPr>
        <w:fldChar w:fldCharType="separate"/>
      </w:r>
      <w:r>
        <w:rPr>
          <w:noProof/>
        </w:rPr>
        <w:t>57</w:t>
      </w:r>
      <w:r>
        <w:rPr>
          <w:noProof/>
        </w:rPr>
        <w:fldChar w:fldCharType="end"/>
      </w:r>
    </w:p>
    <w:p w14:paraId="756E6A75" w14:textId="77777777" w:rsidR="00AA5687" w:rsidRDefault="00AA5687">
      <w:pPr>
        <w:pStyle w:val="21"/>
        <w:tabs>
          <w:tab w:val="right" w:leader="dot" w:pos="9061"/>
        </w:tabs>
        <w:rPr>
          <w:noProof/>
        </w:rPr>
      </w:pPr>
      <w:r>
        <w:rPr>
          <w:noProof/>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_Toc104466901 \h </w:instrText>
      </w:r>
      <w:r>
        <w:rPr>
          <w:noProof/>
        </w:rPr>
      </w:r>
      <w:r>
        <w:rPr>
          <w:noProof/>
        </w:rPr>
        <w:fldChar w:fldCharType="separate"/>
      </w:r>
      <w:r>
        <w:rPr>
          <w:noProof/>
        </w:rPr>
        <w:t>57</w:t>
      </w:r>
      <w:r>
        <w:rPr>
          <w:noProof/>
        </w:rPr>
        <w:fldChar w:fldCharType="end"/>
      </w:r>
    </w:p>
    <w:p w14:paraId="27F70696" w14:textId="77777777" w:rsidR="00AA5687" w:rsidRDefault="00AA5687">
      <w:pPr>
        <w:pStyle w:val="21"/>
        <w:tabs>
          <w:tab w:val="right" w:leader="dot" w:pos="9061"/>
        </w:tabs>
        <w:rPr>
          <w:noProof/>
        </w:rPr>
      </w:pPr>
      <w:r>
        <w:rPr>
          <w:noProof/>
        </w:rPr>
        <w:t>4.4. Сведения об объявленных и выплаченных дивидендах по акциям эмитента</w:t>
      </w:r>
      <w:r>
        <w:rPr>
          <w:noProof/>
        </w:rPr>
        <w:tab/>
      </w:r>
      <w:r>
        <w:rPr>
          <w:noProof/>
        </w:rPr>
        <w:fldChar w:fldCharType="begin"/>
      </w:r>
      <w:r>
        <w:rPr>
          <w:noProof/>
        </w:rPr>
        <w:instrText xml:space="preserve"> PAGEREF _Toc104466902 \h </w:instrText>
      </w:r>
      <w:r>
        <w:rPr>
          <w:noProof/>
        </w:rPr>
      </w:r>
      <w:r>
        <w:rPr>
          <w:noProof/>
        </w:rPr>
        <w:fldChar w:fldCharType="separate"/>
      </w:r>
      <w:r>
        <w:rPr>
          <w:noProof/>
        </w:rPr>
        <w:t>58</w:t>
      </w:r>
      <w:r>
        <w:rPr>
          <w:noProof/>
        </w:rPr>
        <w:fldChar w:fldCharType="end"/>
      </w:r>
    </w:p>
    <w:p w14:paraId="4AC47A8A" w14:textId="77777777" w:rsidR="00AA5687" w:rsidRDefault="00AA5687">
      <w:pPr>
        <w:pStyle w:val="21"/>
        <w:tabs>
          <w:tab w:val="right" w:leader="dot" w:pos="9061"/>
        </w:tabs>
        <w:rPr>
          <w:noProof/>
        </w:rPr>
      </w:pPr>
      <w:r>
        <w:rPr>
          <w:noProof/>
        </w:rPr>
        <w:t>4.5.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_Toc104466903 \h </w:instrText>
      </w:r>
      <w:r>
        <w:rPr>
          <w:noProof/>
        </w:rPr>
      </w:r>
      <w:r>
        <w:rPr>
          <w:noProof/>
        </w:rPr>
        <w:fldChar w:fldCharType="separate"/>
      </w:r>
      <w:r>
        <w:rPr>
          <w:noProof/>
        </w:rPr>
        <w:t>58</w:t>
      </w:r>
      <w:r>
        <w:rPr>
          <w:noProof/>
        </w:rPr>
        <w:fldChar w:fldCharType="end"/>
      </w:r>
    </w:p>
    <w:p w14:paraId="6E9DD600" w14:textId="77777777" w:rsidR="00AA5687" w:rsidRDefault="00AA5687">
      <w:pPr>
        <w:pStyle w:val="21"/>
        <w:tabs>
          <w:tab w:val="right" w:leader="dot" w:pos="9061"/>
        </w:tabs>
        <w:rPr>
          <w:noProof/>
        </w:rPr>
      </w:pPr>
      <w:r>
        <w:rPr>
          <w:noProof/>
        </w:rPr>
        <w:t>4.5.1. Сведения о регистраторе, осуществляющем ведение реестра владельцев ценных бумаг эмитента</w:t>
      </w:r>
      <w:r>
        <w:rPr>
          <w:noProof/>
        </w:rPr>
        <w:tab/>
      </w:r>
      <w:r>
        <w:rPr>
          <w:noProof/>
        </w:rPr>
        <w:fldChar w:fldCharType="begin"/>
      </w:r>
      <w:r>
        <w:rPr>
          <w:noProof/>
        </w:rPr>
        <w:instrText xml:space="preserve"> PAGEREF _Toc104466904 \h </w:instrText>
      </w:r>
      <w:r>
        <w:rPr>
          <w:noProof/>
        </w:rPr>
      </w:r>
      <w:r>
        <w:rPr>
          <w:noProof/>
        </w:rPr>
        <w:fldChar w:fldCharType="separate"/>
      </w:r>
      <w:r>
        <w:rPr>
          <w:noProof/>
        </w:rPr>
        <w:t>58</w:t>
      </w:r>
      <w:r>
        <w:rPr>
          <w:noProof/>
        </w:rPr>
        <w:fldChar w:fldCharType="end"/>
      </w:r>
    </w:p>
    <w:p w14:paraId="38279DFC" w14:textId="77777777" w:rsidR="00AA5687" w:rsidRDefault="00AA5687">
      <w:pPr>
        <w:pStyle w:val="21"/>
        <w:tabs>
          <w:tab w:val="right" w:leader="dot" w:pos="9061"/>
        </w:tabs>
        <w:rPr>
          <w:noProof/>
        </w:rPr>
      </w:pPr>
      <w:r>
        <w:rPr>
          <w:noProof/>
        </w:rPr>
        <w:t>4.5.2. Сведения о депозитарии, осуществляющем централизованный учет прав на ценные бумаги эмитента</w:t>
      </w:r>
      <w:r>
        <w:rPr>
          <w:noProof/>
        </w:rPr>
        <w:tab/>
      </w:r>
      <w:r>
        <w:rPr>
          <w:noProof/>
        </w:rPr>
        <w:fldChar w:fldCharType="begin"/>
      </w:r>
      <w:r>
        <w:rPr>
          <w:noProof/>
        </w:rPr>
        <w:instrText xml:space="preserve"> PAGEREF _Toc104466905 \h </w:instrText>
      </w:r>
      <w:r>
        <w:rPr>
          <w:noProof/>
        </w:rPr>
      </w:r>
      <w:r>
        <w:rPr>
          <w:noProof/>
        </w:rPr>
        <w:fldChar w:fldCharType="separate"/>
      </w:r>
      <w:r>
        <w:rPr>
          <w:noProof/>
        </w:rPr>
        <w:t>59</w:t>
      </w:r>
      <w:r>
        <w:rPr>
          <w:noProof/>
        </w:rPr>
        <w:fldChar w:fldCharType="end"/>
      </w:r>
    </w:p>
    <w:p w14:paraId="62E49A3F" w14:textId="77777777" w:rsidR="00AA5687" w:rsidRDefault="00AA5687">
      <w:pPr>
        <w:pStyle w:val="21"/>
        <w:tabs>
          <w:tab w:val="right" w:leader="dot" w:pos="9061"/>
        </w:tabs>
        <w:rPr>
          <w:noProof/>
        </w:rPr>
      </w:pPr>
      <w:r>
        <w:rPr>
          <w:noProof/>
        </w:rPr>
        <w:t>4.6. Информация об аудиторе эмитента</w:t>
      </w:r>
      <w:r>
        <w:rPr>
          <w:noProof/>
        </w:rPr>
        <w:tab/>
      </w:r>
      <w:r>
        <w:rPr>
          <w:noProof/>
        </w:rPr>
        <w:fldChar w:fldCharType="begin"/>
      </w:r>
      <w:r>
        <w:rPr>
          <w:noProof/>
        </w:rPr>
        <w:instrText xml:space="preserve"> PAGEREF _Toc104466906 \h </w:instrText>
      </w:r>
      <w:r>
        <w:rPr>
          <w:noProof/>
        </w:rPr>
      </w:r>
      <w:r>
        <w:rPr>
          <w:noProof/>
        </w:rPr>
        <w:fldChar w:fldCharType="separate"/>
      </w:r>
      <w:r>
        <w:rPr>
          <w:noProof/>
        </w:rPr>
        <w:t>59</w:t>
      </w:r>
      <w:r>
        <w:rPr>
          <w:noProof/>
        </w:rPr>
        <w:fldChar w:fldCharType="end"/>
      </w:r>
    </w:p>
    <w:p w14:paraId="76FE4A96" w14:textId="77777777" w:rsidR="00AA5687" w:rsidRDefault="00AA5687">
      <w:pPr>
        <w:pStyle w:val="11"/>
        <w:tabs>
          <w:tab w:val="right" w:leader="dot" w:pos="9061"/>
        </w:tabs>
        <w:rPr>
          <w:noProof/>
        </w:rPr>
      </w:pPr>
      <w:r>
        <w:rPr>
          <w:noProof/>
        </w:rPr>
        <w:t>Раздел 5. Консолидированная финансовая отчетность (финансовая отчетность), бухгалтерская (финансовая) отчетность эмитента</w:t>
      </w:r>
      <w:r>
        <w:rPr>
          <w:noProof/>
        </w:rPr>
        <w:tab/>
      </w:r>
      <w:r>
        <w:rPr>
          <w:noProof/>
        </w:rPr>
        <w:fldChar w:fldCharType="begin"/>
      </w:r>
      <w:r>
        <w:rPr>
          <w:noProof/>
        </w:rPr>
        <w:instrText xml:space="preserve"> PAGEREF _Toc104466907 \h </w:instrText>
      </w:r>
      <w:r>
        <w:rPr>
          <w:noProof/>
        </w:rPr>
      </w:r>
      <w:r>
        <w:rPr>
          <w:noProof/>
        </w:rPr>
        <w:fldChar w:fldCharType="separate"/>
      </w:r>
      <w:r>
        <w:rPr>
          <w:noProof/>
        </w:rPr>
        <w:t>62</w:t>
      </w:r>
      <w:r>
        <w:rPr>
          <w:noProof/>
        </w:rPr>
        <w:fldChar w:fldCharType="end"/>
      </w:r>
    </w:p>
    <w:p w14:paraId="14804552" w14:textId="77777777" w:rsidR="00AA5687" w:rsidRDefault="00AA5687">
      <w:pPr>
        <w:pStyle w:val="21"/>
        <w:tabs>
          <w:tab w:val="right" w:leader="dot" w:pos="9061"/>
        </w:tabs>
        <w:rPr>
          <w:noProof/>
        </w:rPr>
      </w:pPr>
      <w:r>
        <w:rPr>
          <w:noProof/>
        </w:rPr>
        <w:t>5.1. Консолидированная финансовая отчетность (финансовая отчетность) эмитента</w:t>
      </w:r>
      <w:r>
        <w:rPr>
          <w:noProof/>
        </w:rPr>
        <w:tab/>
      </w:r>
      <w:r>
        <w:rPr>
          <w:noProof/>
        </w:rPr>
        <w:fldChar w:fldCharType="begin"/>
      </w:r>
      <w:r>
        <w:rPr>
          <w:noProof/>
        </w:rPr>
        <w:instrText xml:space="preserve"> PAGEREF _Toc104466908 \h </w:instrText>
      </w:r>
      <w:r>
        <w:rPr>
          <w:noProof/>
        </w:rPr>
      </w:r>
      <w:r>
        <w:rPr>
          <w:noProof/>
        </w:rPr>
        <w:fldChar w:fldCharType="separate"/>
      </w:r>
      <w:r>
        <w:rPr>
          <w:noProof/>
        </w:rPr>
        <w:t>62</w:t>
      </w:r>
      <w:r>
        <w:rPr>
          <w:noProof/>
        </w:rPr>
        <w:fldChar w:fldCharType="end"/>
      </w:r>
    </w:p>
    <w:p w14:paraId="17F012C3" w14:textId="77777777" w:rsidR="00AA5687" w:rsidRDefault="00AA5687">
      <w:pPr>
        <w:pStyle w:val="21"/>
        <w:tabs>
          <w:tab w:val="right" w:leader="dot" w:pos="9061"/>
        </w:tabs>
        <w:rPr>
          <w:noProof/>
        </w:rPr>
      </w:pPr>
      <w:r>
        <w:rPr>
          <w:noProof/>
        </w:rPr>
        <w:t>5.2. Бухгалтерская (финансовая) отчетность</w:t>
      </w:r>
      <w:r>
        <w:rPr>
          <w:noProof/>
        </w:rPr>
        <w:tab/>
      </w:r>
      <w:r>
        <w:rPr>
          <w:noProof/>
        </w:rPr>
        <w:fldChar w:fldCharType="begin"/>
      </w:r>
      <w:r>
        <w:rPr>
          <w:noProof/>
        </w:rPr>
        <w:instrText xml:space="preserve"> PAGEREF _Toc104466909 \h </w:instrText>
      </w:r>
      <w:r>
        <w:rPr>
          <w:noProof/>
        </w:rPr>
      </w:r>
      <w:r>
        <w:rPr>
          <w:noProof/>
        </w:rPr>
        <w:fldChar w:fldCharType="separate"/>
      </w:r>
      <w:r>
        <w:rPr>
          <w:noProof/>
        </w:rPr>
        <w:t>62</w:t>
      </w:r>
      <w:r>
        <w:rPr>
          <w:noProof/>
        </w:rPr>
        <w:fldChar w:fldCharType="end"/>
      </w:r>
    </w:p>
    <w:p w14:paraId="700C909D" w14:textId="77777777" w:rsidR="005022DF" w:rsidRDefault="005022DF">
      <w:pPr>
        <w:pStyle w:val="1"/>
      </w:pPr>
      <w:r>
        <w:fldChar w:fldCharType="end"/>
      </w:r>
      <w:r>
        <w:br w:type="page"/>
      </w:r>
      <w:bookmarkStart w:id="1" w:name="_Toc104466855"/>
      <w:r>
        <w:lastRenderedPageBreak/>
        <w:t>Введение</w:t>
      </w:r>
      <w:bookmarkEnd w:id="1"/>
    </w:p>
    <w:p w14:paraId="2D14C5B5" w14:textId="77777777" w:rsidR="005022DF" w:rsidRDefault="005022DF">
      <w:r>
        <w:t>Информация, содержащаяся в отчете эмитента, подлежит раскрытию в соответствии с пунктом 4 статьи 30 Федерального закона "О рынке ценных бумаг"</w:t>
      </w:r>
    </w:p>
    <w:p w14:paraId="10F16F2C" w14:textId="77777777" w:rsidR="005022DF" w:rsidRDefault="005022DF">
      <w:pPr>
        <w:pStyle w:val="SubHeading"/>
      </w:pPr>
      <w:r>
        <w:t>Основания возникновения у эмитента обязанности осуществлять раскрытие информации в форме отчета эмитента</w:t>
      </w:r>
    </w:p>
    <w:p w14:paraId="1942AA3A" w14:textId="77777777" w:rsidR="005022DF" w:rsidRDefault="005022DF">
      <w:pPr>
        <w:ind w:left="200"/>
      </w:pPr>
      <w:r>
        <w:rPr>
          <w:rStyle w:val="Subst"/>
          <w:bCs/>
          <w:iCs/>
        </w:rPr>
        <w:t>В отношении ценных бумаг эмитента осуществлена регистрация проспекта ценных бумаг</w:t>
      </w:r>
    </w:p>
    <w:p w14:paraId="2D89323C" w14:textId="77777777" w:rsidR="005022DF" w:rsidRDefault="005022DF">
      <w:pPr>
        <w:ind w:left="200"/>
      </w:pPr>
      <w:r>
        <w:rPr>
          <w:rStyle w:val="Subst"/>
          <w:bCs/>
          <w:iCs/>
        </w:rPr>
        <w:t>Биржевые облигации эмитента допущены к организованным торгам на бирже с представлением бирже проспекта биржевых облигаций для такого допуска</w:t>
      </w:r>
    </w:p>
    <w:p w14:paraId="0359065C" w14:textId="77777777" w:rsidR="005022DF" w:rsidRDefault="005022DF">
      <w:pPr>
        <w:ind w:left="200"/>
      </w:pPr>
      <w:r>
        <w:rPr>
          <w:rStyle w:val="Subst"/>
          <w:bCs/>
          <w:iCs/>
        </w:rPr>
        <w:t>Эмитент является публичным акционерным обществом</w:t>
      </w:r>
    </w:p>
    <w:p w14:paraId="0955B3BE" w14:textId="77777777" w:rsidR="005022DF" w:rsidRDefault="005022DF">
      <w:pPr>
        <w:ind w:left="200"/>
      </w:pPr>
    </w:p>
    <w:p w14:paraId="37DD3BF8" w14:textId="77777777" w:rsidR="005022DF" w:rsidRDefault="005022DF">
      <w:r>
        <w:t>Сведения об отчетности, которая (ссылка на которую) содержится в отчете эмитента и на основании которой в отчете эмитента раскрывается информация о финансово-хозяйственной деятельности эмитента:</w:t>
      </w:r>
    </w:p>
    <w:p w14:paraId="3D52588F" w14:textId="77777777" w:rsidR="005022DF" w:rsidRDefault="005022DF">
      <w:r>
        <w:t>В отчёте содержится ссылка на отчетность следующего вида: консолидированная финансовая отчетность, на основании которой в отчете эмитента раскрывается информация о финансово-хозяйственной деятельности эмитента</w:t>
      </w:r>
    </w:p>
    <w:p w14:paraId="1B1C3A05" w14:textId="77777777" w:rsidR="005022DF" w:rsidRDefault="005022DF">
      <w:r>
        <w:t>В отчёте также содержится ссылка на бухгалтерскую (финансовую) отчётность, на основании которой в отчете эмитента раскрывается информация о финансово-хозяйственной деятельности эмитента в пунктах: 1.5, 1.6, 1.7</w:t>
      </w:r>
    </w:p>
    <w:p w14:paraId="24EAA404" w14:textId="77777777" w:rsidR="005022DF" w:rsidRDefault="005022DF">
      <w:pPr>
        <w:pStyle w:val="ThinDelim"/>
      </w:pPr>
    </w:p>
    <w:p w14:paraId="58A2EAE5" w14:textId="77777777" w:rsidR="005022DF" w:rsidRDefault="005022DF">
      <w:r>
        <w:t>Информация о финансово-хозяйственной деятельности эмитента отражает его деятельность в качестве организации, которая вместе с другими организациями в соответствии с МСФО определяется как группа.</w:t>
      </w:r>
    </w:p>
    <w:p w14:paraId="7D1A2AEE" w14:textId="77777777" w:rsidR="005022DF" w:rsidRDefault="005022DF">
      <w:r>
        <w:t>консолидированная финансовая отчетность, на основании которой в настоящем отчете эмитента раскрыта информация о финансово-хозяйственной деятельности эмитента, дает объективное и достоверное представление об активах, обязательствах, финансовом состоянии, прибыли или убытке эмитента. Информация о финансовом состоянии и результатах деятельности эмитента содержит достоверное представление о деятельности эмитента, а также об основных рисках, связанных с его деятельностью.</w:t>
      </w:r>
    </w:p>
    <w:p w14:paraId="6FEDE132" w14:textId="77777777" w:rsidR="005022DF" w:rsidRDefault="005022DF">
      <w:r>
        <w:t>Настоящий отчет эмитента содержит оценки и прогнозы в отношении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его планов, вероятности наступления определенных событий и совершения определенных действий.</w:t>
      </w:r>
      <w:r>
        <w:br/>
        <w:t>Инвесторы не должны полностью полагаться на оценки и прогнозы, приведенные в настоящем отчете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отчете эмитента.</w:t>
      </w:r>
    </w:p>
    <w:p w14:paraId="13E53B5F" w14:textId="77777777" w:rsidR="005022DF" w:rsidRDefault="005022DF">
      <w:r>
        <w:t>Иная информация, которая, по мнению эмитента, будет полезна для заинтересованных лиц при принятии ими экономических решений:</w:t>
      </w:r>
      <w:r>
        <w:br/>
      </w:r>
    </w:p>
    <w:p w14:paraId="5C2356E5" w14:textId="77777777" w:rsidR="005022DF" w:rsidRDefault="005022DF">
      <w:pPr>
        <w:pStyle w:val="1"/>
      </w:pPr>
      <w:bookmarkStart w:id="2" w:name="_Toc104466856"/>
      <w:r>
        <w:t>Раздел 1. Управленческий отчет эмитента</w:t>
      </w:r>
      <w:bookmarkEnd w:id="2"/>
    </w:p>
    <w:p w14:paraId="52C96F8C" w14:textId="77777777" w:rsidR="005022DF" w:rsidRDefault="005022DF">
      <w:pPr>
        <w:pStyle w:val="2"/>
      </w:pPr>
      <w:bookmarkStart w:id="3" w:name="_Toc104466857"/>
      <w:r>
        <w:t>1.1. Общие сведения об эмитенте и его деятельности</w:t>
      </w:r>
      <w:bookmarkEnd w:id="3"/>
    </w:p>
    <w:p w14:paraId="14C93E54" w14:textId="77777777" w:rsidR="005022DF" w:rsidRDefault="005022DF">
      <w:pPr>
        <w:ind w:left="200"/>
      </w:pPr>
      <w:r>
        <w:t>Полное фирменное наименование эмитента:</w:t>
      </w:r>
      <w:r>
        <w:rPr>
          <w:rStyle w:val="Subst"/>
          <w:bCs/>
          <w:iCs/>
        </w:rPr>
        <w:t xml:space="preserve"> Публичное акционерное общество "Калужская сбытовая компания"</w:t>
      </w:r>
    </w:p>
    <w:p w14:paraId="0768E8A6" w14:textId="77777777" w:rsidR="005022DF" w:rsidRDefault="005022DF">
      <w:pPr>
        <w:ind w:left="200"/>
      </w:pPr>
      <w:r>
        <w:t>Сокращенное фирменное наименование эмитента:</w:t>
      </w:r>
      <w:r>
        <w:rPr>
          <w:rStyle w:val="Subst"/>
          <w:bCs/>
          <w:iCs/>
        </w:rPr>
        <w:t xml:space="preserve"> ПАО "Калужская сбытовая компания"</w:t>
      </w:r>
    </w:p>
    <w:p w14:paraId="5EB1CA65" w14:textId="77777777" w:rsidR="005022DF" w:rsidRDefault="005022DF">
      <w:pPr>
        <w:ind w:left="200"/>
      </w:pPr>
      <w:r>
        <w:t>Место нахождения эмитента:</w:t>
      </w:r>
      <w:r>
        <w:rPr>
          <w:rStyle w:val="Subst"/>
          <w:bCs/>
          <w:iCs/>
        </w:rPr>
        <w:t xml:space="preserve"> Российская Федерация, г. Калуга.</w:t>
      </w:r>
    </w:p>
    <w:p w14:paraId="65AE7754" w14:textId="77777777" w:rsidR="005022DF" w:rsidRDefault="005022DF">
      <w:pPr>
        <w:ind w:left="200"/>
      </w:pPr>
      <w:r>
        <w:t>Адрес эмитента:</w:t>
      </w:r>
      <w:r>
        <w:rPr>
          <w:rStyle w:val="Subst"/>
          <w:bCs/>
          <w:iCs/>
        </w:rPr>
        <w:t xml:space="preserve"> 248001, Россия, г. Калуга, пер. Суворова, 8</w:t>
      </w:r>
    </w:p>
    <w:p w14:paraId="7124CE45" w14:textId="77777777" w:rsidR="005022DF" w:rsidRDefault="005022DF">
      <w:pPr>
        <w:ind w:left="200"/>
      </w:pPr>
      <w:r>
        <w:t>Сведения о способе создания эмитента:</w:t>
      </w:r>
      <w:r>
        <w:br/>
      </w:r>
      <w:r>
        <w:rPr>
          <w:rStyle w:val="Subst"/>
          <w:bCs/>
          <w:iCs/>
        </w:rPr>
        <w:t>Публичное акционерное общество «Калужская сбытовая компания» создано в результате реорганизации ОАО «Калугаэнерго» в форме выделения (Протокол внеочередного общего собрания акционеров ОАО «Калугаэнерго» от 30 сентября 2003 года).</w:t>
      </w:r>
      <w:r>
        <w:rPr>
          <w:rStyle w:val="Subst"/>
          <w:bCs/>
          <w:iCs/>
        </w:rPr>
        <w:br/>
        <w:t xml:space="preserve">Реорганизация ОАО «Калугаэнерго» в форме выделения компаний по видам деятельности: ОАО «Калужская сбытовая компания», ОАО «Калужская генерирующая компания», ОАО «Калужская магистральная сетевая компания», и ОАО «Калужская энергетическая управляющая компания» </w:t>
      </w:r>
      <w:r>
        <w:rPr>
          <w:rStyle w:val="Subst"/>
          <w:bCs/>
          <w:iCs/>
        </w:rPr>
        <w:lastRenderedPageBreak/>
        <w:t>проводилась в соответствии с основными направлениями государственной политики по реформированию электроэнергетики и Проектом реформирования.</w:t>
      </w:r>
    </w:p>
    <w:p w14:paraId="2C0A1777" w14:textId="77777777" w:rsidR="005022DF" w:rsidRDefault="005022DF">
      <w:pPr>
        <w:ind w:left="200"/>
      </w:pPr>
      <w:r>
        <w:t>Дата создания эмитента:</w:t>
      </w:r>
      <w:r>
        <w:rPr>
          <w:rStyle w:val="Subst"/>
          <w:bCs/>
          <w:iCs/>
        </w:rPr>
        <w:t xml:space="preserve"> 01.04.2004</w:t>
      </w:r>
    </w:p>
    <w:p w14:paraId="1A330760" w14:textId="77777777" w:rsidR="005022DF" w:rsidRDefault="005022DF">
      <w:pPr>
        <w:pStyle w:val="SubHeading"/>
        <w:ind w:left="200"/>
      </w:pPr>
      <w:r>
        <w:t>Все предшествующие наименования эмитента в течение трех последних лет, предшествующих дате окончания отчетного периода, за который составлен отчет эмитента</w:t>
      </w:r>
    </w:p>
    <w:p w14:paraId="32AEAADE" w14:textId="77777777" w:rsidR="005022DF" w:rsidRDefault="005022DF">
      <w:pPr>
        <w:ind w:left="400"/>
      </w:pPr>
      <w:r>
        <w:rPr>
          <w:rStyle w:val="Subst"/>
          <w:bCs/>
          <w:iCs/>
        </w:rPr>
        <w:t>Наименования эмитента в течение трех последних лет, предшествующих дате окончания отчетного периода, за который составлен отчет эмитента, не изменялись</w:t>
      </w:r>
    </w:p>
    <w:p w14:paraId="71DDDAF1" w14:textId="77777777" w:rsidR="005022DF" w:rsidRDefault="005022DF">
      <w:pPr>
        <w:ind w:left="200"/>
      </w:pPr>
      <w:r>
        <w:rPr>
          <w:rStyle w:val="Subst"/>
          <w:bCs/>
          <w:iCs/>
        </w:rPr>
        <w:t>Реорганизации эмитента в течение трех последних лет, предшествующих дате окончания отчетного периода, за который составлен отчет эмитента, не осуществлялись</w:t>
      </w:r>
    </w:p>
    <w:p w14:paraId="672536A6" w14:textId="77777777" w:rsidR="005022DF" w:rsidRDefault="005022DF">
      <w:pPr>
        <w:ind w:left="200"/>
      </w:pPr>
      <w:r>
        <w:t>Основной государственный регистрационный номер (ОГРН):</w:t>
      </w:r>
      <w:r>
        <w:rPr>
          <w:rStyle w:val="Subst"/>
          <w:bCs/>
          <w:iCs/>
        </w:rPr>
        <w:t xml:space="preserve"> 1044004751746</w:t>
      </w:r>
    </w:p>
    <w:p w14:paraId="19AE7C1D" w14:textId="77777777" w:rsidR="005022DF" w:rsidRDefault="005022DF">
      <w:pPr>
        <w:ind w:left="200"/>
      </w:pPr>
      <w:r>
        <w:t>ИНН:</w:t>
      </w:r>
      <w:r>
        <w:rPr>
          <w:rStyle w:val="Subst"/>
          <w:bCs/>
          <w:iCs/>
        </w:rPr>
        <w:t xml:space="preserve"> 4029030252</w:t>
      </w:r>
    </w:p>
    <w:p w14:paraId="55DC1709" w14:textId="77777777" w:rsidR="005022DF" w:rsidRDefault="005022DF">
      <w:pPr>
        <w:ind w:left="200"/>
      </w:pPr>
    </w:p>
    <w:p w14:paraId="776C9E71" w14:textId="77777777" w:rsidR="005022DF" w:rsidRDefault="005022DF">
      <w:pPr>
        <w:ind w:left="200"/>
      </w:pPr>
      <w:r>
        <w:t>Краткое описание финансово-хозяйственной деятельности, операционных сегментов и географии осуществления финансово-хозяйственной деятельности группы эмитента:</w:t>
      </w:r>
      <w:r>
        <w:br/>
      </w:r>
      <w:r>
        <w:rPr>
          <w:rStyle w:val="Subst"/>
          <w:bCs/>
          <w:iCs/>
        </w:rPr>
        <w:t>Группа «Калужская сбытовая компания» осуществляет свою деятельность в ЦФО РФ.</w:t>
      </w:r>
      <w:r>
        <w:rPr>
          <w:rStyle w:val="Subst"/>
          <w:bCs/>
          <w:iCs/>
        </w:rPr>
        <w:br/>
        <w:t>Основной деятельностью Общества является покупка электрической энергии на оптовом и розничных рынках электрической энергии (мощности) и реализация потребителям на территории Калужской области в Российской Федерации. Данная деятельность имеет сезонный характер. Спрос на электрическую энергию и мощность, тепловую энергию зависит от времени года и погодных условий. В период с октября по март выручка от реализации электроэнергии обычно выше, чем в остальные месяцы года. Холодная или теплая зима, жаркое или холодное лето вызывают колебания энергопотребления в диапазоне от 2% до 5% к усредненным показателям прошлых лет.</w:t>
      </w:r>
      <w:r>
        <w:rPr>
          <w:rStyle w:val="Subst"/>
          <w:bCs/>
          <w:iCs/>
        </w:rPr>
        <w:br/>
        <w:t>Государство оказывает непосредственное влияние на деятельность Общества путем регулирования сбытовой надбавки гарантирующих поставщиков и тарифов на тепловую энергию. Органами государственного регулирования являются на федеральном уровне - Федеральная антимонопольная служба России (ФАС России), на региональном уровне - Министерство конкуренткой политики Калужской области.</w:t>
      </w:r>
      <w:r>
        <w:rPr>
          <w:rStyle w:val="Subst"/>
          <w:bCs/>
          <w:iCs/>
        </w:rPr>
        <w:br/>
        <w:t>Группа владеет Обнинской ГТУ ТЭЦ №1, производящей тепловую и электрическую энергию.</w:t>
      </w:r>
    </w:p>
    <w:p w14:paraId="1D073DA7" w14:textId="77777777" w:rsidR="005022DF" w:rsidRDefault="005022DF">
      <w:pPr>
        <w:ind w:left="200"/>
      </w:pPr>
      <w:r>
        <w:t>Краткая характеристика группы эмитента:</w:t>
      </w:r>
      <w:r>
        <w:br/>
      </w:r>
      <w:r>
        <w:rPr>
          <w:rStyle w:val="Subst"/>
          <w:bCs/>
          <w:iCs/>
        </w:rPr>
        <w:t>Группа «Калужская сбытовая компания» состоит из Общества и дочерних компаний ООО «КСК-Инвест» и AO «О</w:t>
      </w:r>
      <w:r w:rsidR="007B62F5">
        <w:rPr>
          <w:rStyle w:val="Subst"/>
          <w:bCs/>
          <w:iCs/>
        </w:rPr>
        <w:t>БЛЭНЕРГОСБЫТ</w:t>
      </w:r>
      <w:r>
        <w:rPr>
          <w:rStyle w:val="Subst"/>
          <w:bCs/>
          <w:iCs/>
        </w:rPr>
        <w:t>», доля владения 100%.</w:t>
      </w:r>
    </w:p>
    <w:p w14:paraId="39D4F906" w14:textId="77777777" w:rsidR="005022DF" w:rsidRDefault="005022DF">
      <w:pPr>
        <w:ind w:left="200"/>
      </w:pPr>
      <w:r>
        <w:t>Общее число организаций, составляющих группу эмитента:</w:t>
      </w:r>
      <w:r>
        <w:rPr>
          <w:rStyle w:val="Subst"/>
          <w:bCs/>
          <w:iCs/>
        </w:rPr>
        <w:t xml:space="preserve"> 3</w:t>
      </w:r>
    </w:p>
    <w:p w14:paraId="3A622E5A" w14:textId="77777777" w:rsidR="005022DF" w:rsidRDefault="005022DF">
      <w:pPr>
        <w:ind w:left="200"/>
      </w:pPr>
      <w:r>
        <w:t>Информация о личных законах организаций, входящих в группу эмитента:</w:t>
      </w:r>
    </w:p>
    <w:p w14:paraId="6398FDFF" w14:textId="77777777" w:rsidR="005022DF" w:rsidRDefault="005022DF">
      <w:pPr>
        <w:ind w:left="200"/>
      </w:pPr>
      <w:r>
        <w:rPr>
          <w:rStyle w:val="Subst"/>
          <w:bCs/>
          <w:iCs/>
        </w:rPr>
        <w:t>Не применимо в связи с тем, что в группу эмитента не входят организации – нерезиденты.</w:t>
      </w:r>
    </w:p>
    <w:p w14:paraId="7F550E87" w14:textId="77777777" w:rsidR="005022DF" w:rsidRDefault="005022DF">
      <w:pPr>
        <w:pStyle w:val="SubHeading"/>
        <w:ind w:left="200"/>
      </w:pPr>
      <w:r>
        <w:t>Иные ограничения, связанные с участием в уставном капитале эмитента, установленные его уставом</w:t>
      </w:r>
    </w:p>
    <w:p w14:paraId="7D1B4AA6" w14:textId="77777777" w:rsidR="005022DF" w:rsidRDefault="005022DF">
      <w:pPr>
        <w:ind w:left="400"/>
      </w:pPr>
      <w:r>
        <w:rPr>
          <w:rStyle w:val="Subst"/>
          <w:bCs/>
          <w:iCs/>
        </w:rPr>
        <w:t>Ограничений на участие в уставном капитале эмитента нет</w:t>
      </w:r>
    </w:p>
    <w:p w14:paraId="1B0BBB04" w14:textId="77777777" w:rsidR="005022DF" w:rsidRDefault="005022DF">
      <w:pPr>
        <w:ind w:left="200"/>
      </w:pPr>
      <w:r>
        <w:t>Иная информация, которая, по мнению эмитента, является существенной для получения заинтересованными лицами общего представления об эмитенте и его финансово-хозяйственной деятельности</w:t>
      </w:r>
    </w:p>
    <w:p w14:paraId="2C1253E8" w14:textId="77777777" w:rsidR="005022DF" w:rsidRDefault="005022DF">
      <w:pPr>
        <w:pStyle w:val="2"/>
      </w:pPr>
      <w:bookmarkStart w:id="4" w:name="_Toc104466858"/>
      <w:r>
        <w:t>1.2. Сведения о положении эмитента в отрасли</w:t>
      </w:r>
      <w:bookmarkEnd w:id="4"/>
    </w:p>
    <w:p w14:paraId="5629C1BF" w14:textId="620250EF" w:rsidR="005022DF" w:rsidRDefault="005022DF">
      <w:pPr>
        <w:ind w:left="200"/>
      </w:pPr>
      <w:r>
        <w:rPr>
          <w:rStyle w:val="Subst"/>
          <w:bCs/>
          <w:iCs/>
        </w:rPr>
        <w:t xml:space="preserve">ПАО «Калужская сбытовая компания» приобретает электроэнергию на оптовом рынке и реализует ее потребителям розничного рынка. ПАО «Калужская сбытовая компания» является гарантирующим поставщиком электрической энергии на территории Калужской области.  </w:t>
      </w:r>
      <w:r>
        <w:rPr>
          <w:rStyle w:val="Subst"/>
          <w:bCs/>
          <w:iCs/>
        </w:rPr>
        <w:br/>
        <w:t>Субъекты и договорная конструкция розничных рынков электроэнергии</w:t>
      </w:r>
      <w:r>
        <w:rPr>
          <w:rStyle w:val="Subst"/>
          <w:bCs/>
          <w:iCs/>
        </w:rPr>
        <w:br/>
        <w:t>В рамках розничных рынков электрической энергии (далее – РРЭ) реализуется электроэнергия, приобретенная на оптовом рынке электроэнергии и мощности (далее – ОРЭМ), а также электроэнергия генерирующих компаний, не являющихся участниками оптового рынка.</w:t>
      </w:r>
      <w:r>
        <w:rPr>
          <w:rStyle w:val="Subst"/>
          <w:bCs/>
          <w:iCs/>
        </w:rPr>
        <w:br/>
        <w:t xml:space="preserve"> </w:t>
      </w:r>
      <w:r w:rsidR="009B6A74" w:rsidRPr="00B96553">
        <w:rPr>
          <w:noProof/>
          <w:color w:val="1E1E1E"/>
        </w:rPr>
        <w:lastRenderedPageBreak/>
        <w:drawing>
          <wp:inline distT="0" distB="0" distL="0" distR="0" wp14:anchorId="7B6E115B" wp14:editId="362C7146">
            <wp:extent cx="5705475" cy="3209925"/>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3209925"/>
                    </a:xfrm>
                    <a:prstGeom prst="rect">
                      <a:avLst/>
                    </a:prstGeom>
                    <a:noFill/>
                    <a:ln>
                      <a:noFill/>
                    </a:ln>
                  </pic:spPr>
                </pic:pic>
              </a:graphicData>
            </a:graphic>
          </wp:inline>
        </w:drawing>
      </w:r>
      <w:r>
        <w:rPr>
          <w:rStyle w:val="Subst"/>
          <w:bCs/>
          <w:iCs/>
        </w:rPr>
        <w:br/>
        <w:t>В соответствии с Основными положениями функционирования розничных рынков электрической энергии, утверждёнными постановлением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субъектами розничных рынков являются:</w:t>
      </w:r>
      <w:r>
        <w:rPr>
          <w:rStyle w:val="Subst"/>
          <w:bCs/>
          <w:iCs/>
        </w:rPr>
        <w:br/>
        <w:t>Гарантирующий поставщик (далее - ГП) - коммерческая организация, которой в соответствии с законодательством Российской Федерации присвоен статус ГП. ГП осуществляет энергосбытовую деятельность и обязан в соответствии с федеральным законом «Об электроэнергетике» заключить договор энергоснабжения (купли-продажи (поставки) электрической энергии (мощности)) с любым обратившимся к ней потребителем либо с лицом, действующим от своего имени или от имени потребителя и в интересах указанного потребителя и желающим приобрести электрическую энергию.</w:t>
      </w:r>
      <w:r>
        <w:rPr>
          <w:rStyle w:val="Subst"/>
          <w:bCs/>
          <w:iCs/>
        </w:rPr>
        <w:br/>
        <w:t>Энергосбытовые, энергоснабжающие организации (далее - ЭСК, ЭСО) - организации, осуществляющие в качестве основного вида деятельности продажу другим лицам произведенной или приобретенной электрической энергии. ЭСК (ЭСО) свободны в выборе покупателя (потребителя), с которым они готовы заключить договор энергоснабжения (купли-продажи (поставки) электрической энергии (мощности)).</w:t>
      </w:r>
      <w:r>
        <w:rPr>
          <w:rStyle w:val="Subst"/>
          <w:bCs/>
          <w:iCs/>
        </w:rPr>
        <w:br/>
        <w:t>Исполнители коммунальных услуг - управляющая организация, товарищество собственников жилья, жилищный, жилищно-строительный или иной специализированный потребительский кооператив, в целях оказания потребителям коммунальной услуги.</w:t>
      </w:r>
      <w:r>
        <w:rPr>
          <w:rStyle w:val="Subst"/>
          <w:bCs/>
          <w:iCs/>
        </w:rPr>
        <w:b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r>
        <w:rPr>
          <w:rStyle w:val="Subst"/>
          <w:bCs/>
          <w:iCs/>
        </w:rPr>
        <w:b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коммунальных услуг.</w:t>
      </w:r>
      <w:r>
        <w:rPr>
          <w:rStyle w:val="Subst"/>
          <w:bCs/>
          <w:iCs/>
        </w:rPr>
        <w:br/>
        <w:t>Сетевые организации - организации, владеющие объектами электросетевого хозяйства, по которым осуществляется передача электрической энергии потребителям (покупателям).</w:t>
      </w:r>
      <w:r>
        <w:rPr>
          <w:rStyle w:val="Subst"/>
          <w:bCs/>
          <w:iCs/>
        </w:rPr>
        <w:br/>
        <w:t>Производитель электрической энергии (мощности) на РРЭ - собственник или иной законный владелец объекта по производству электрической энергии (мощности), входящего в ЕЭС России, в отношении которого на ОРЭМ не зарегистрированы ГТП и установленная генерирующая мощность которого составляет менее 25 МВт; или установленная мощность равна либо превышает 25 МВт, и на него не распространяется требование законодательства Российской Федерации об электроэнергетике о реализации производимой э/э (мощности) только на оптовом рынке.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(далее – ТИЭС) и на территориях, технологически не связанных с ЕЭС России и ТИЭС.</w:t>
      </w:r>
      <w:r>
        <w:rPr>
          <w:rStyle w:val="Subst"/>
          <w:bCs/>
          <w:iCs/>
        </w:rPr>
        <w:br/>
        <w:t xml:space="preserve">Субъекты оперативно-диспетчерского управления (далее – субъекты ОДУ) - организации, осуществляющие комплекс мер по централизованному управлению технологическими режимами </w:t>
      </w:r>
      <w:r>
        <w:rPr>
          <w:rStyle w:val="Subst"/>
          <w:bCs/>
          <w:iCs/>
        </w:rPr>
        <w:lastRenderedPageBreak/>
        <w:t>работы объектов электроэнергетики и энергопринимающих устройств потребителя э/э, если эти объекты влияют на электроэнергетический режим работы энергетической системы.</w:t>
      </w:r>
      <w:r>
        <w:rPr>
          <w:rStyle w:val="Subst"/>
          <w:bCs/>
          <w:iCs/>
        </w:rPr>
        <w:br/>
        <w:t>Виды деятельности субъектов РРЭ</w:t>
      </w:r>
      <w:r>
        <w:rPr>
          <w:rStyle w:val="Subst"/>
          <w:bCs/>
          <w:iCs/>
        </w:rPr>
        <w:br/>
        <w:t xml:space="preserve"> </w:t>
      </w:r>
      <w:r w:rsidR="009B6A74" w:rsidRPr="00526B07">
        <w:rPr>
          <w:noProof/>
          <w:color w:val="1E1E1E"/>
        </w:rPr>
        <w:drawing>
          <wp:inline distT="0" distB="0" distL="0" distR="0" wp14:anchorId="489CC2EC" wp14:editId="5B6DB91B">
            <wp:extent cx="4695825" cy="2638425"/>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825" cy="2638425"/>
                    </a:xfrm>
                    <a:prstGeom prst="rect">
                      <a:avLst/>
                    </a:prstGeom>
                    <a:noFill/>
                    <a:ln>
                      <a:noFill/>
                    </a:ln>
                  </pic:spPr>
                </pic:pic>
              </a:graphicData>
            </a:graphic>
          </wp:inline>
        </w:drawing>
      </w:r>
      <w:r>
        <w:rPr>
          <w:rStyle w:val="Subst"/>
          <w:bCs/>
          <w:iCs/>
        </w:rPr>
        <w:br/>
        <w:t>Потребители (покупатели), участвующие в сфере обращения электрической энергии на РРЭ, могут приобретать электрическую энергию в порядке, определенном Основными положениями, у гарантирующего поставщика, ЭСК (ЭСО), производителей электрической энергии (мощности) на РРЭ.</w:t>
      </w:r>
      <w:r>
        <w:rPr>
          <w:rStyle w:val="Subst"/>
          <w:bCs/>
          <w:iCs/>
        </w:rPr>
        <w:br/>
        <w:t>Варианты покупки электроэнергии потребителем (покупателем) на РРЭ</w:t>
      </w:r>
      <w:r>
        <w:rPr>
          <w:rStyle w:val="Subst"/>
          <w:bCs/>
          <w:iCs/>
        </w:rPr>
        <w:br/>
        <w:t xml:space="preserve"> </w:t>
      </w:r>
      <w:r w:rsidR="009B6A74" w:rsidRPr="00526B07">
        <w:rPr>
          <w:noProof/>
          <w:color w:val="1E1E1E"/>
        </w:rPr>
        <w:drawing>
          <wp:inline distT="0" distB="0" distL="0" distR="0" wp14:anchorId="40EEC31B" wp14:editId="106687E9">
            <wp:extent cx="4514850" cy="257175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2571750"/>
                    </a:xfrm>
                    <a:prstGeom prst="rect">
                      <a:avLst/>
                    </a:prstGeom>
                    <a:noFill/>
                    <a:ln>
                      <a:noFill/>
                    </a:ln>
                  </pic:spPr>
                </pic:pic>
              </a:graphicData>
            </a:graphic>
          </wp:inline>
        </w:drawing>
      </w:r>
      <w:r>
        <w:rPr>
          <w:rStyle w:val="Subst"/>
          <w:bCs/>
          <w:iCs/>
        </w:rPr>
        <w:br/>
        <w:t>Гарантирующие поставщики (основные правила функционирования ГП)</w:t>
      </w:r>
      <w:r>
        <w:rPr>
          <w:rStyle w:val="Subst"/>
          <w:bCs/>
          <w:iCs/>
        </w:rPr>
        <w:br/>
        <w:t xml:space="preserve"> </w:t>
      </w:r>
      <w:r w:rsidR="009B6A74" w:rsidRPr="00526B07">
        <w:rPr>
          <w:noProof/>
          <w:color w:val="1E1E1E"/>
        </w:rPr>
        <w:drawing>
          <wp:inline distT="0" distB="0" distL="0" distR="0" wp14:anchorId="22BFC7D0" wp14:editId="6274334C">
            <wp:extent cx="4810125" cy="27051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125" cy="2705100"/>
                    </a:xfrm>
                    <a:prstGeom prst="rect">
                      <a:avLst/>
                    </a:prstGeom>
                    <a:noFill/>
                    <a:ln>
                      <a:noFill/>
                    </a:ln>
                  </pic:spPr>
                </pic:pic>
              </a:graphicData>
            </a:graphic>
          </wp:inline>
        </w:drawing>
      </w:r>
      <w:r>
        <w:rPr>
          <w:rStyle w:val="Subst"/>
          <w:bCs/>
          <w:iCs/>
        </w:rPr>
        <w:br/>
      </w:r>
      <w:r>
        <w:rPr>
          <w:rStyle w:val="Subst"/>
          <w:bCs/>
          <w:iCs/>
        </w:rPr>
        <w:lastRenderedPageBreak/>
        <w:t>Федеральный информационный реестр гарантирующих поставщиков и зон их деятельности опубликован на сайте ФАС России.</w:t>
      </w:r>
      <w:r>
        <w:rPr>
          <w:rStyle w:val="Subst"/>
          <w:bCs/>
          <w:iCs/>
        </w:rPr>
        <w:br/>
        <w:t>Варианты покупки электрической энергии гарантирующим поставщиком</w:t>
      </w:r>
      <w:r>
        <w:rPr>
          <w:rStyle w:val="Subst"/>
          <w:bCs/>
          <w:iCs/>
        </w:rPr>
        <w:br/>
        <w:t xml:space="preserve"> </w:t>
      </w:r>
      <w:r w:rsidR="009B6A74" w:rsidRPr="00526B07">
        <w:rPr>
          <w:b/>
          <w:noProof/>
          <w:color w:val="1E1E1E"/>
        </w:rPr>
        <w:drawing>
          <wp:inline distT="0" distB="0" distL="0" distR="0" wp14:anchorId="32614AB5" wp14:editId="07361AC9">
            <wp:extent cx="5029200" cy="282892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2828925"/>
                    </a:xfrm>
                    <a:prstGeom prst="rect">
                      <a:avLst/>
                    </a:prstGeom>
                    <a:noFill/>
                    <a:ln>
                      <a:noFill/>
                    </a:ln>
                  </pic:spPr>
                </pic:pic>
              </a:graphicData>
            </a:graphic>
          </wp:inline>
        </w:drawing>
      </w:r>
      <w:r>
        <w:rPr>
          <w:rStyle w:val="Subst"/>
          <w:bCs/>
          <w:iCs/>
        </w:rPr>
        <w:br/>
        <w:t>Смена гарантирующего поставщика</w:t>
      </w:r>
      <w:r>
        <w:rPr>
          <w:rStyle w:val="Subst"/>
          <w:bCs/>
          <w:iCs/>
        </w:rPr>
        <w:br/>
        <w:t>Смена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одного из обстоятельств, указанных в п. 202 Основных положений.</w:t>
      </w:r>
      <w:r>
        <w:rPr>
          <w:rStyle w:val="Subst"/>
          <w:bCs/>
          <w:iCs/>
        </w:rPr>
        <w:br/>
        <w:t>Основания и процесс смены гарантирующего поставщика</w:t>
      </w:r>
      <w:r>
        <w:rPr>
          <w:rStyle w:val="Subst"/>
          <w:bCs/>
          <w:iCs/>
        </w:rPr>
        <w:br/>
        <w:t xml:space="preserve"> </w:t>
      </w:r>
      <w:r w:rsidR="009B6A74" w:rsidRPr="00526B07">
        <w:rPr>
          <w:b/>
          <w:noProof/>
          <w:color w:val="1E1E1E"/>
        </w:rPr>
        <w:drawing>
          <wp:inline distT="0" distB="0" distL="0" distR="0" wp14:anchorId="597BDAEB" wp14:editId="321559FF">
            <wp:extent cx="5391150" cy="303847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3038475"/>
                    </a:xfrm>
                    <a:prstGeom prst="rect">
                      <a:avLst/>
                    </a:prstGeom>
                    <a:noFill/>
                    <a:ln>
                      <a:noFill/>
                    </a:ln>
                  </pic:spPr>
                </pic:pic>
              </a:graphicData>
            </a:graphic>
          </wp:inline>
        </w:drawing>
      </w:r>
      <w:r>
        <w:rPr>
          <w:rStyle w:val="Subst"/>
          <w:bCs/>
          <w:iCs/>
        </w:rPr>
        <w:br/>
        <w:t>Доля на рынке России и Калужской области</w:t>
      </w:r>
      <w:r>
        <w:rPr>
          <w:rStyle w:val="Subst"/>
          <w:bCs/>
          <w:iCs/>
        </w:rPr>
        <w:br/>
        <w:t xml:space="preserve">ПАО «Калужская сбытовая компания» является единственным гарантирующим поставщиком на территории Калужской области. На территории других субъектов РФ ПАО «Калужская сбытовая компания» клиентов не имеет. </w:t>
      </w:r>
      <w:r>
        <w:rPr>
          <w:rStyle w:val="Subst"/>
          <w:bCs/>
          <w:iCs/>
        </w:rPr>
        <w:br/>
        <w:t>Доля ПАО «Калужская сбытовая компания» на розничном рынке поставки (продажи) электрической энергии на территории Калужской области за 2021 год составляет 75,7545 %. По потребителям категории население и приравненные к нему доля компании составляет 100%.</w:t>
      </w:r>
      <w:r>
        <w:rPr>
          <w:rStyle w:val="Subst"/>
          <w:bCs/>
          <w:iCs/>
        </w:rPr>
        <w:br/>
        <w:t>В силу положений пункта 1 части 1 статьи 5 Федерального закона от 26.07.2006 №135-ФЗ «О защите конкуренции» занимает доминирующее положение на розничном рынке поставки (продажи) электрической энергии на территории Калужской области.</w:t>
      </w:r>
      <w:r>
        <w:rPr>
          <w:rStyle w:val="Subst"/>
          <w:bCs/>
          <w:iCs/>
        </w:rPr>
        <w:br/>
        <w:t>Кроме ПАО «Калужская сбытовая компания» на территории Калужской области работают более 10 энергосбытовых компаний, не имеющих статуса гарантирующего поставщика. Борьба между сбытовыми компаниями, гарантирующим поставщиком ведется за наиболее энергоемких потребителей электроэнергии региона.</w:t>
      </w:r>
    </w:p>
    <w:p w14:paraId="1AFAADC1" w14:textId="77777777" w:rsidR="005022DF" w:rsidRDefault="005022DF">
      <w:pPr>
        <w:pStyle w:val="2"/>
      </w:pPr>
      <w:bookmarkStart w:id="5" w:name="_Toc104466859"/>
      <w:r>
        <w:lastRenderedPageBreak/>
        <w:t>1.3. Основные операционные показатели, характеризующие деятельность эмитента</w:t>
      </w:r>
      <w:bookmarkEnd w:id="5"/>
    </w:p>
    <w:p w14:paraId="1DE89823" w14:textId="77777777" w:rsidR="005022DF" w:rsidRDefault="005022DF">
      <w:pPr>
        <w:pStyle w:val="SubHeading"/>
        <w:ind w:left="200"/>
      </w:pPr>
      <w:r>
        <w:t>Операционные показатели</w:t>
      </w:r>
    </w:p>
    <w:p w14:paraId="7F213414"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1820"/>
        <w:gridCol w:w="1820"/>
        <w:gridCol w:w="1880"/>
      </w:tblGrid>
      <w:tr w:rsidR="005022DF" w14:paraId="63B2E02A" w14:textId="77777777">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14:paraId="37D7DA67" w14:textId="77777777" w:rsidR="005022DF" w:rsidRDefault="005022DF">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14:paraId="6EE27410" w14:textId="77777777" w:rsidR="005022DF" w:rsidRDefault="005022DF">
            <w:pPr>
              <w:jc w:val="center"/>
            </w:pPr>
            <w:r>
              <w:t>Единица измерения</w:t>
            </w:r>
          </w:p>
        </w:tc>
        <w:tc>
          <w:tcPr>
            <w:tcW w:w="1820" w:type="dxa"/>
            <w:tcBorders>
              <w:top w:val="double" w:sz="6" w:space="0" w:color="auto"/>
              <w:left w:val="single" w:sz="6" w:space="0" w:color="auto"/>
              <w:bottom w:val="single" w:sz="6" w:space="0" w:color="auto"/>
              <w:right w:val="single" w:sz="6" w:space="0" w:color="auto"/>
            </w:tcBorders>
          </w:tcPr>
          <w:p w14:paraId="008B7111" w14:textId="77777777" w:rsidR="005022DF" w:rsidRDefault="005022DF">
            <w:pPr>
              <w:jc w:val="center"/>
            </w:pPr>
            <w:r>
              <w:t>2020, 12 мес.</w:t>
            </w:r>
          </w:p>
        </w:tc>
        <w:tc>
          <w:tcPr>
            <w:tcW w:w="1880" w:type="dxa"/>
            <w:tcBorders>
              <w:top w:val="double" w:sz="6" w:space="0" w:color="auto"/>
              <w:left w:val="single" w:sz="6" w:space="0" w:color="auto"/>
              <w:bottom w:val="single" w:sz="6" w:space="0" w:color="auto"/>
              <w:right w:val="double" w:sz="6" w:space="0" w:color="auto"/>
            </w:tcBorders>
          </w:tcPr>
          <w:p w14:paraId="007D5858" w14:textId="77777777" w:rsidR="005022DF" w:rsidRDefault="005022DF">
            <w:pPr>
              <w:jc w:val="center"/>
            </w:pPr>
            <w:r>
              <w:t>2021, 12 мес.</w:t>
            </w:r>
          </w:p>
        </w:tc>
      </w:tr>
      <w:tr w:rsidR="005022DF" w14:paraId="345269A5"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604E9970" w14:textId="77777777" w:rsidR="005022DF" w:rsidRDefault="005022DF">
            <w:r>
              <w:t>Полезный отпуск</w:t>
            </w:r>
          </w:p>
        </w:tc>
        <w:tc>
          <w:tcPr>
            <w:tcW w:w="1820" w:type="dxa"/>
            <w:tcBorders>
              <w:top w:val="single" w:sz="6" w:space="0" w:color="auto"/>
              <w:left w:val="single" w:sz="6" w:space="0" w:color="auto"/>
              <w:bottom w:val="single" w:sz="6" w:space="0" w:color="auto"/>
              <w:right w:val="single" w:sz="6" w:space="0" w:color="auto"/>
            </w:tcBorders>
          </w:tcPr>
          <w:p w14:paraId="426137AD" w14:textId="77777777" w:rsidR="005022DF" w:rsidRDefault="005022DF">
            <w:r>
              <w:t>млн.кВтч</w:t>
            </w:r>
          </w:p>
        </w:tc>
        <w:tc>
          <w:tcPr>
            <w:tcW w:w="1820" w:type="dxa"/>
            <w:tcBorders>
              <w:top w:val="single" w:sz="6" w:space="0" w:color="auto"/>
              <w:left w:val="single" w:sz="6" w:space="0" w:color="auto"/>
              <w:bottom w:val="single" w:sz="6" w:space="0" w:color="auto"/>
              <w:right w:val="single" w:sz="6" w:space="0" w:color="auto"/>
            </w:tcBorders>
          </w:tcPr>
          <w:p w14:paraId="26A1C775" w14:textId="77777777" w:rsidR="005022DF" w:rsidRDefault="005022DF">
            <w:r>
              <w:t>5 108</w:t>
            </w:r>
          </w:p>
        </w:tc>
        <w:tc>
          <w:tcPr>
            <w:tcW w:w="1880" w:type="dxa"/>
            <w:tcBorders>
              <w:top w:val="single" w:sz="6" w:space="0" w:color="auto"/>
              <w:left w:val="single" w:sz="6" w:space="0" w:color="auto"/>
              <w:bottom w:val="single" w:sz="6" w:space="0" w:color="auto"/>
              <w:right w:val="double" w:sz="6" w:space="0" w:color="auto"/>
            </w:tcBorders>
          </w:tcPr>
          <w:p w14:paraId="276DA4A7" w14:textId="77777777" w:rsidR="005022DF" w:rsidRDefault="005022DF">
            <w:r>
              <w:t>5 276</w:t>
            </w:r>
          </w:p>
        </w:tc>
      </w:tr>
      <w:tr w:rsidR="005022DF" w14:paraId="0BB163ED"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58ABA3A6" w14:textId="77777777" w:rsidR="005022DF" w:rsidRDefault="005022DF">
            <w:r>
              <w:t>Дебиторская задолженность</w:t>
            </w:r>
          </w:p>
        </w:tc>
        <w:tc>
          <w:tcPr>
            <w:tcW w:w="1820" w:type="dxa"/>
            <w:tcBorders>
              <w:top w:val="single" w:sz="6" w:space="0" w:color="auto"/>
              <w:left w:val="single" w:sz="6" w:space="0" w:color="auto"/>
              <w:bottom w:val="single" w:sz="6" w:space="0" w:color="auto"/>
              <w:right w:val="single" w:sz="6" w:space="0" w:color="auto"/>
            </w:tcBorders>
          </w:tcPr>
          <w:p w14:paraId="4BB206CC" w14:textId="77777777" w:rsidR="005022DF" w:rsidRDefault="005022DF">
            <w:r>
              <w:t>тыс.руб.</w:t>
            </w:r>
          </w:p>
        </w:tc>
        <w:tc>
          <w:tcPr>
            <w:tcW w:w="1820" w:type="dxa"/>
            <w:tcBorders>
              <w:top w:val="single" w:sz="6" w:space="0" w:color="auto"/>
              <w:left w:val="single" w:sz="6" w:space="0" w:color="auto"/>
              <w:bottom w:val="single" w:sz="6" w:space="0" w:color="auto"/>
              <w:right w:val="single" w:sz="6" w:space="0" w:color="auto"/>
            </w:tcBorders>
          </w:tcPr>
          <w:p w14:paraId="07BBA4BE" w14:textId="77777777" w:rsidR="005022DF" w:rsidRDefault="005022DF">
            <w:r>
              <w:t>2 468 479</w:t>
            </w:r>
          </w:p>
        </w:tc>
        <w:tc>
          <w:tcPr>
            <w:tcW w:w="1880" w:type="dxa"/>
            <w:tcBorders>
              <w:top w:val="single" w:sz="6" w:space="0" w:color="auto"/>
              <w:left w:val="single" w:sz="6" w:space="0" w:color="auto"/>
              <w:bottom w:val="single" w:sz="6" w:space="0" w:color="auto"/>
              <w:right w:val="double" w:sz="6" w:space="0" w:color="auto"/>
            </w:tcBorders>
          </w:tcPr>
          <w:p w14:paraId="44ABBE54" w14:textId="77777777" w:rsidR="005022DF" w:rsidRDefault="005022DF">
            <w:r>
              <w:t>2 323 356</w:t>
            </w:r>
          </w:p>
        </w:tc>
      </w:tr>
      <w:tr w:rsidR="005022DF" w14:paraId="7E271043"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2F53328C" w14:textId="77777777" w:rsidR="005022DF" w:rsidRDefault="005022DF">
            <w:r>
              <w:t>Оборачиваемость дебиторской задолженности</w:t>
            </w:r>
          </w:p>
        </w:tc>
        <w:tc>
          <w:tcPr>
            <w:tcW w:w="1820" w:type="dxa"/>
            <w:tcBorders>
              <w:top w:val="single" w:sz="6" w:space="0" w:color="auto"/>
              <w:left w:val="single" w:sz="6" w:space="0" w:color="auto"/>
              <w:bottom w:val="single" w:sz="6" w:space="0" w:color="auto"/>
              <w:right w:val="single" w:sz="6" w:space="0" w:color="auto"/>
            </w:tcBorders>
          </w:tcPr>
          <w:p w14:paraId="25C6E839" w14:textId="77777777" w:rsidR="005022DF" w:rsidRDefault="005022DF">
            <w:r>
              <w:t>дня</w:t>
            </w:r>
          </w:p>
        </w:tc>
        <w:tc>
          <w:tcPr>
            <w:tcW w:w="1820" w:type="dxa"/>
            <w:tcBorders>
              <w:top w:val="single" w:sz="6" w:space="0" w:color="auto"/>
              <w:left w:val="single" w:sz="6" w:space="0" w:color="auto"/>
              <w:bottom w:val="single" w:sz="6" w:space="0" w:color="auto"/>
              <w:right w:val="single" w:sz="6" w:space="0" w:color="auto"/>
            </w:tcBorders>
          </w:tcPr>
          <w:p w14:paraId="5AC7917F" w14:textId="77777777" w:rsidR="005022DF" w:rsidRDefault="005022DF">
            <w:r>
              <w:t>34</w:t>
            </w:r>
          </w:p>
        </w:tc>
        <w:tc>
          <w:tcPr>
            <w:tcW w:w="1880" w:type="dxa"/>
            <w:tcBorders>
              <w:top w:val="single" w:sz="6" w:space="0" w:color="auto"/>
              <w:left w:val="single" w:sz="6" w:space="0" w:color="auto"/>
              <w:bottom w:val="single" w:sz="6" w:space="0" w:color="auto"/>
              <w:right w:val="double" w:sz="6" w:space="0" w:color="auto"/>
            </w:tcBorders>
          </w:tcPr>
          <w:p w14:paraId="35259738" w14:textId="77777777" w:rsidR="005022DF" w:rsidRDefault="005022DF">
            <w:r>
              <w:t>29</w:t>
            </w:r>
          </w:p>
        </w:tc>
      </w:tr>
      <w:tr w:rsidR="005022DF" w14:paraId="46C1FFDA" w14:textId="77777777">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14:paraId="3BA7E123" w14:textId="77777777" w:rsidR="005022DF" w:rsidRDefault="005022DF">
            <w:r>
              <w:t>Размер собственного капитала</w:t>
            </w:r>
          </w:p>
        </w:tc>
        <w:tc>
          <w:tcPr>
            <w:tcW w:w="1820" w:type="dxa"/>
            <w:tcBorders>
              <w:top w:val="single" w:sz="6" w:space="0" w:color="auto"/>
              <w:left w:val="single" w:sz="6" w:space="0" w:color="auto"/>
              <w:bottom w:val="double" w:sz="6" w:space="0" w:color="auto"/>
              <w:right w:val="single" w:sz="6" w:space="0" w:color="auto"/>
            </w:tcBorders>
          </w:tcPr>
          <w:p w14:paraId="3274CCDD" w14:textId="77777777" w:rsidR="005022DF" w:rsidRDefault="005022DF">
            <w:r>
              <w:t>тыс.руб.</w:t>
            </w:r>
          </w:p>
        </w:tc>
        <w:tc>
          <w:tcPr>
            <w:tcW w:w="1820" w:type="dxa"/>
            <w:tcBorders>
              <w:top w:val="single" w:sz="6" w:space="0" w:color="auto"/>
              <w:left w:val="single" w:sz="6" w:space="0" w:color="auto"/>
              <w:bottom w:val="double" w:sz="6" w:space="0" w:color="auto"/>
              <w:right w:val="single" w:sz="6" w:space="0" w:color="auto"/>
            </w:tcBorders>
          </w:tcPr>
          <w:p w14:paraId="45E40942" w14:textId="77777777" w:rsidR="005022DF" w:rsidRDefault="005022DF">
            <w:r>
              <w:t>1 073 745</w:t>
            </w:r>
          </w:p>
        </w:tc>
        <w:tc>
          <w:tcPr>
            <w:tcW w:w="1880" w:type="dxa"/>
            <w:tcBorders>
              <w:top w:val="single" w:sz="6" w:space="0" w:color="auto"/>
              <w:left w:val="single" w:sz="6" w:space="0" w:color="auto"/>
              <w:bottom w:val="double" w:sz="6" w:space="0" w:color="auto"/>
              <w:right w:val="double" w:sz="6" w:space="0" w:color="auto"/>
            </w:tcBorders>
          </w:tcPr>
          <w:p w14:paraId="5844140C" w14:textId="77777777" w:rsidR="005022DF" w:rsidRDefault="005022DF">
            <w:r>
              <w:t>1 123 622</w:t>
            </w:r>
          </w:p>
        </w:tc>
      </w:tr>
    </w:tbl>
    <w:p w14:paraId="1B8132D4" w14:textId="77777777" w:rsidR="005022DF" w:rsidRDefault="005022DF"/>
    <w:p w14:paraId="4687A052" w14:textId="77777777" w:rsidR="005022DF" w:rsidRDefault="005022DF">
      <w:pPr>
        <w:ind w:left="200"/>
      </w:pPr>
      <w:r>
        <w:rPr>
          <w:rStyle w:val="Subst"/>
          <w:bCs/>
          <w:iCs/>
        </w:rPr>
        <w:t xml:space="preserve">Рост полезного отпуска электрической энергии потребителям розничного рынка в 2021 году составил 3,3%. Общество в рамках проводимой претензионно-исковой работы добилось снижения дебиторской задолженности за поставленную </w:t>
      </w:r>
      <w:r w:rsidR="007B62F5">
        <w:rPr>
          <w:rStyle w:val="Subst"/>
          <w:bCs/>
          <w:iCs/>
        </w:rPr>
        <w:t>электроэнергию</w:t>
      </w:r>
      <w:r>
        <w:rPr>
          <w:rStyle w:val="Subst"/>
          <w:bCs/>
          <w:iCs/>
        </w:rPr>
        <w:t xml:space="preserve"> на 145 млн.руб. или 5,9%. Оборачиваемость дебиторской задолженности в 2021 году сократилась с 34 дней до 29 дней, что говорит об активности дебиторов по возврату своих долгов. Размер собственного капитала вырос на 49,9 млн.руб.</w:t>
      </w:r>
    </w:p>
    <w:p w14:paraId="5C1E3132" w14:textId="77777777" w:rsidR="005022DF" w:rsidRDefault="005022DF">
      <w:pPr>
        <w:pStyle w:val="2"/>
      </w:pPr>
      <w:bookmarkStart w:id="6" w:name="_Toc104466860"/>
      <w:r>
        <w:t>1.4. Основные финансовые показатели эмитента</w:t>
      </w:r>
      <w:bookmarkEnd w:id="6"/>
    </w:p>
    <w:p w14:paraId="0D5228FA" w14:textId="77777777" w:rsidR="005022DF" w:rsidRDefault="005022DF">
      <w:pPr>
        <w:pStyle w:val="SubHeading"/>
        <w:ind w:left="200"/>
      </w:pPr>
      <w:r>
        <w:t>Финансовые показатели</w:t>
      </w:r>
    </w:p>
    <w:p w14:paraId="23FAC22F"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692"/>
        <w:gridCol w:w="3420"/>
        <w:gridCol w:w="2560"/>
        <w:gridCol w:w="2580"/>
      </w:tblGrid>
      <w:tr w:rsidR="005022DF" w14:paraId="37BA4BEB" w14:textId="77777777">
        <w:tblPrEx>
          <w:tblCellMar>
            <w:top w:w="0" w:type="dxa"/>
            <w:bottom w:w="0" w:type="dxa"/>
          </w:tblCellMar>
        </w:tblPrEx>
        <w:tc>
          <w:tcPr>
            <w:tcW w:w="692" w:type="dxa"/>
            <w:tcBorders>
              <w:top w:val="double" w:sz="6" w:space="0" w:color="auto"/>
              <w:left w:val="double" w:sz="6" w:space="0" w:color="auto"/>
              <w:bottom w:val="single" w:sz="6" w:space="0" w:color="auto"/>
              <w:right w:val="single" w:sz="6" w:space="0" w:color="auto"/>
            </w:tcBorders>
          </w:tcPr>
          <w:p w14:paraId="65F843DD" w14:textId="77777777" w:rsidR="005022DF" w:rsidRDefault="005022DF">
            <w:pPr>
              <w:jc w:val="center"/>
            </w:pPr>
            <w:r>
              <w:t>N п/п</w:t>
            </w:r>
          </w:p>
        </w:tc>
        <w:tc>
          <w:tcPr>
            <w:tcW w:w="3420" w:type="dxa"/>
            <w:tcBorders>
              <w:top w:val="double" w:sz="6" w:space="0" w:color="auto"/>
              <w:left w:val="single" w:sz="6" w:space="0" w:color="auto"/>
              <w:bottom w:val="single" w:sz="6" w:space="0" w:color="auto"/>
              <w:right w:val="single" w:sz="6" w:space="0" w:color="auto"/>
            </w:tcBorders>
          </w:tcPr>
          <w:p w14:paraId="0050575F" w14:textId="77777777" w:rsidR="005022DF" w:rsidRDefault="005022DF">
            <w:pPr>
              <w:jc w:val="center"/>
            </w:pPr>
            <w:r>
              <w:t>Наименование показателя</w:t>
            </w:r>
          </w:p>
        </w:tc>
        <w:tc>
          <w:tcPr>
            <w:tcW w:w="2560" w:type="dxa"/>
            <w:tcBorders>
              <w:top w:val="double" w:sz="6" w:space="0" w:color="auto"/>
              <w:left w:val="single" w:sz="6" w:space="0" w:color="auto"/>
              <w:bottom w:val="single" w:sz="6" w:space="0" w:color="auto"/>
              <w:right w:val="single" w:sz="6" w:space="0" w:color="auto"/>
            </w:tcBorders>
          </w:tcPr>
          <w:p w14:paraId="25348213" w14:textId="77777777" w:rsidR="005022DF" w:rsidRDefault="005022DF">
            <w:pPr>
              <w:jc w:val="center"/>
            </w:pPr>
            <w:r>
              <w:t>2020, 12 мес.</w:t>
            </w:r>
          </w:p>
        </w:tc>
        <w:tc>
          <w:tcPr>
            <w:tcW w:w="2580" w:type="dxa"/>
            <w:tcBorders>
              <w:top w:val="double" w:sz="6" w:space="0" w:color="auto"/>
              <w:left w:val="single" w:sz="6" w:space="0" w:color="auto"/>
              <w:bottom w:val="single" w:sz="6" w:space="0" w:color="auto"/>
              <w:right w:val="double" w:sz="6" w:space="0" w:color="auto"/>
            </w:tcBorders>
          </w:tcPr>
          <w:p w14:paraId="6A6ECCF9" w14:textId="77777777" w:rsidR="005022DF" w:rsidRDefault="005022DF">
            <w:pPr>
              <w:jc w:val="center"/>
            </w:pPr>
            <w:r>
              <w:t>2021, 12 мес.</w:t>
            </w:r>
          </w:p>
        </w:tc>
      </w:tr>
      <w:tr w:rsidR="005022DF" w14:paraId="0BC43FA3" w14:textId="77777777">
        <w:tblPrEx>
          <w:tblCellMar>
            <w:top w:w="0" w:type="dxa"/>
            <w:bottom w:w="0" w:type="dxa"/>
          </w:tblCellMar>
        </w:tblPrEx>
        <w:tc>
          <w:tcPr>
            <w:tcW w:w="692" w:type="dxa"/>
            <w:tcBorders>
              <w:top w:val="single" w:sz="6" w:space="0" w:color="auto"/>
              <w:left w:val="double" w:sz="6" w:space="0" w:color="auto"/>
              <w:bottom w:val="single" w:sz="6" w:space="0" w:color="auto"/>
              <w:right w:val="single" w:sz="6" w:space="0" w:color="auto"/>
            </w:tcBorders>
          </w:tcPr>
          <w:p w14:paraId="00FF3996" w14:textId="77777777" w:rsidR="005022DF" w:rsidRDefault="005022DF">
            <w:r>
              <w:t>1</w:t>
            </w:r>
          </w:p>
        </w:tc>
        <w:tc>
          <w:tcPr>
            <w:tcW w:w="3420" w:type="dxa"/>
            <w:tcBorders>
              <w:top w:val="single" w:sz="6" w:space="0" w:color="auto"/>
              <w:left w:val="single" w:sz="6" w:space="0" w:color="auto"/>
              <w:bottom w:val="single" w:sz="6" w:space="0" w:color="auto"/>
              <w:right w:val="single" w:sz="6" w:space="0" w:color="auto"/>
            </w:tcBorders>
          </w:tcPr>
          <w:p w14:paraId="5A50E058" w14:textId="77777777" w:rsidR="005022DF" w:rsidRDefault="005022DF">
            <w:r>
              <w:t>Выручка, руб.</w:t>
            </w:r>
          </w:p>
        </w:tc>
        <w:tc>
          <w:tcPr>
            <w:tcW w:w="2560" w:type="dxa"/>
            <w:tcBorders>
              <w:top w:val="single" w:sz="6" w:space="0" w:color="auto"/>
              <w:left w:val="single" w:sz="6" w:space="0" w:color="auto"/>
              <w:bottom w:val="single" w:sz="6" w:space="0" w:color="auto"/>
              <w:right w:val="single" w:sz="6" w:space="0" w:color="auto"/>
            </w:tcBorders>
          </w:tcPr>
          <w:p w14:paraId="6BBB7A4A" w14:textId="77777777" w:rsidR="005022DF" w:rsidRDefault="005022DF">
            <w:r>
              <w:t>22 458 197 000</w:t>
            </w:r>
          </w:p>
        </w:tc>
        <w:tc>
          <w:tcPr>
            <w:tcW w:w="2580" w:type="dxa"/>
            <w:tcBorders>
              <w:top w:val="single" w:sz="6" w:space="0" w:color="auto"/>
              <w:left w:val="single" w:sz="6" w:space="0" w:color="auto"/>
              <w:bottom w:val="single" w:sz="6" w:space="0" w:color="auto"/>
              <w:right w:val="double" w:sz="6" w:space="0" w:color="auto"/>
            </w:tcBorders>
          </w:tcPr>
          <w:p w14:paraId="124F6AE3" w14:textId="77777777" w:rsidR="005022DF" w:rsidRDefault="005022DF">
            <w:r>
              <w:t>24 577 547 000</w:t>
            </w:r>
          </w:p>
        </w:tc>
      </w:tr>
      <w:tr w:rsidR="005022DF" w14:paraId="712EEA4D" w14:textId="77777777">
        <w:tblPrEx>
          <w:tblCellMar>
            <w:top w:w="0" w:type="dxa"/>
            <w:bottom w:w="0" w:type="dxa"/>
          </w:tblCellMar>
        </w:tblPrEx>
        <w:tc>
          <w:tcPr>
            <w:tcW w:w="692" w:type="dxa"/>
            <w:tcBorders>
              <w:top w:val="single" w:sz="6" w:space="0" w:color="auto"/>
              <w:left w:val="double" w:sz="6" w:space="0" w:color="auto"/>
              <w:bottom w:val="single" w:sz="6" w:space="0" w:color="auto"/>
              <w:right w:val="single" w:sz="6" w:space="0" w:color="auto"/>
            </w:tcBorders>
          </w:tcPr>
          <w:p w14:paraId="02CA1A66" w14:textId="77777777" w:rsidR="005022DF" w:rsidRDefault="005022DF">
            <w:r>
              <w:t>2</w:t>
            </w:r>
          </w:p>
        </w:tc>
        <w:tc>
          <w:tcPr>
            <w:tcW w:w="3420" w:type="dxa"/>
            <w:tcBorders>
              <w:top w:val="single" w:sz="6" w:space="0" w:color="auto"/>
              <w:left w:val="single" w:sz="6" w:space="0" w:color="auto"/>
              <w:bottom w:val="single" w:sz="6" w:space="0" w:color="auto"/>
              <w:right w:val="single" w:sz="6" w:space="0" w:color="auto"/>
            </w:tcBorders>
          </w:tcPr>
          <w:p w14:paraId="1E6367CA" w14:textId="77777777" w:rsidR="005022DF" w:rsidRDefault="005022DF">
            <w:r>
              <w:t>Прибыль до вычета расходов по выплате процентов, налогов, износа основных средств и амортизации нематериальных активов (EBITDA), руб.</w:t>
            </w:r>
          </w:p>
        </w:tc>
        <w:tc>
          <w:tcPr>
            <w:tcW w:w="2560" w:type="dxa"/>
            <w:tcBorders>
              <w:top w:val="single" w:sz="6" w:space="0" w:color="auto"/>
              <w:left w:val="single" w:sz="6" w:space="0" w:color="auto"/>
              <w:bottom w:val="single" w:sz="6" w:space="0" w:color="auto"/>
              <w:right w:val="single" w:sz="6" w:space="0" w:color="auto"/>
            </w:tcBorders>
          </w:tcPr>
          <w:p w14:paraId="669174B8" w14:textId="77777777" w:rsidR="005022DF" w:rsidRDefault="005022DF">
            <w:r>
              <w:t>574 715 000</w:t>
            </w:r>
          </w:p>
        </w:tc>
        <w:tc>
          <w:tcPr>
            <w:tcW w:w="2580" w:type="dxa"/>
            <w:tcBorders>
              <w:top w:val="single" w:sz="6" w:space="0" w:color="auto"/>
              <w:left w:val="single" w:sz="6" w:space="0" w:color="auto"/>
              <w:bottom w:val="single" w:sz="6" w:space="0" w:color="auto"/>
              <w:right w:val="double" w:sz="6" w:space="0" w:color="auto"/>
            </w:tcBorders>
          </w:tcPr>
          <w:p w14:paraId="75379A7F" w14:textId="77777777" w:rsidR="005022DF" w:rsidRDefault="005022DF">
            <w:r>
              <w:t>778 912 000</w:t>
            </w:r>
          </w:p>
        </w:tc>
      </w:tr>
      <w:tr w:rsidR="005022DF" w14:paraId="6844D524" w14:textId="77777777">
        <w:tblPrEx>
          <w:tblCellMar>
            <w:top w:w="0" w:type="dxa"/>
            <w:bottom w:w="0" w:type="dxa"/>
          </w:tblCellMar>
        </w:tblPrEx>
        <w:tc>
          <w:tcPr>
            <w:tcW w:w="692" w:type="dxa"/>
            <w:tcBorders>
              <w:top w:val="single" w:sz="6" w:space="0" w:color="auto"/>
              <w:left w:val="double" w:sz="6" w:space="0" w:color="auto"/>
              <w:bottom w:val="single" w:sz="6" w:space="0" w:color="auto"/>
              <w:right w:val="single" w:sz="6" w:space="0" w:color="auto"/>
            </w:tcBorders>
          </w:tcPr>
          <w:p w14:paraId="2FDF8907" w14:textId="77777777" w:rsidR="005022DF" w:rsidRDefault="005022DF"/>
        </w:tc>
        <w:tc>
          <w:tcPr>
            <w:tcW w:w="3420" w:type="dxa"/>
            <w:tcBorders>
              <w:top w:val="single" w:sz="6" w:space="0" w:color="auto"/>
              <w:left w:val="single" w:sz="6" w:space="0" w:color="auto"/>
              <w:bottom w:val="single" w:sz="6" w:space="0" w:color="auto"/>
              <w:right w:val="single" w:sz="6" w:space="0" w:color="auto"/>
            </w:tcBorders>
          </w:tcPr>
          <w:p w14:paraId="2D98B187" w14:textId="77777777" w:rsidR="005022DF" w:rsidRDefault="005022DF">
            <w:r>
              <w:t>Операционная прибыль до вычета износа основных средств и амортизации нематериальных активов (OIBDA), руб.</w:t>
            </w:r>
          </w:p>
        </w:tc>
        <w:tc>
          <w:tcPr>
            <w:tcW w:w="2560" w:type="dxa"/>
            <w:tcBorders>
              <w:top w:val="single" w:sz="6" w:space="0" w:color="auto"/>
              <w:left w:val="single" w:sz="6" w:space="0" w:color="auto"/>
              <w:bottom w:val="single" w:sz="6" w:space="0" w:color="auto"/>
              <w:right w:val="single" w:sz="6" w:space="0" w:color="auto"/>
            </w:tcBorders>
          </w:tcPr>
          <w:p w14:paraId="55DF55AB" w14:textId="77777777" w:rsidR="005022DF" w:rsidRDefault="005022DF">
            <w:r>
              <w:t>555 234 000</w:t>
            </w:r>
          </w:p>
        </w:tc>
        <w:tc>
          <w:tcPr>
            <w:tcW w:w="2580" w:type="dxa"/>
            <w:tcBorders>
              <w:top w:val="single" w:sz="6" w:space="0" w:color="auto"/>
              <w:left w:val="single" w:sz="6" w:space="0" w:color="auto"/>
              <w:bottom w:val="single" w:sz="6" w:space="0" w:color="auto"/>
              <w:right w:val="double" w:sz="6" w:space="0" w:color="auto"/>
            </w:tcBorders>
          </w:tcPr>
          <w:p w14:paraId="73E661DA" w14:textId="77777777" w:rsidR="005022DF" w:rsidRDefault="005022DF">
            <w:r>
              <w:t>689 563 000</w:t>
            </w:r>
          </w:p>
        </w:tc>
      </w:tr>
      <w:tr w:rsidR="005022DF" w14:paraId="39BE8738" w14:textId="77777777">
        <w:tblPrEx>
          <w:tblCellMar>
            <w:top w:w="0" w:type="dxa"/>
            <w:bottom w:w="0" w:type="dxa"/>
          </w:tblCellMar>
        </w:tblPrEx>
        <w:tc>
          <w:tcPr>
            <w:tcW w:w="692" w:type="dxa"/>
            <w:tcBorders>
              <w:top w:val="single" w:sz="6" w:space="0" w:color="auto"/>
              <w:left w:val="double" w:sz="6" w:space="0" w:color="auto"/>
              <w:bottom w:val="single" w:sz="6" w:space="0" w:color="auto"/>
              <w:right w:val="single" w:sz="6" w:space="0" w:color="auto"/>
            </w:tcBorders>
          </w:tcPr>
          <w:p w14:paraId="33B1A41D" w14:textId="77777777" w:rsidR="005022DF" w:rsidRDefault="005022DF">
            <w:r>
              <w:t>3</w:t>
            </w:r>
          </w:p>
        </w:tc>
        <w:tc>
          <w:tcPr>
            <w:tcW w:w="3420" w:type="dxa"/>
            <w:tcBorders>
              <w:top w:val="single" w:sz="6" w:space="0" w:color="auto"/>
              <w:left w:val="single" w:sz="6" w:space="0" w:color="auto"/>
              <w:bottom w:val="single" w:sz="6" w:space="0" w:color="auto"/>
              <w:right w:val="single" w:sz="6" w:space="0" w:color="auto"/>
            </w:tcBorders>
          </w:tcPr>
          <w:p w14:paraId="40F1C4CD" w14:textId="77777777" w:rsidR="005022DF" w:rsidRDefault="005022DF">
            <w:r>
              <w:t>Рентабельность по EBITDA (EBITDA margin), %</w:t>
            </w:r>
          </w:p>
        </w:tc>
        <w:tc>
          <w:tcPr>
            <w:tcW w:w="2560" w:type="dxa"/>
            <w:tcBorders>
              <w:top w:val="single" w:sz="6" w:space="0" w:color="auto"/>
              <w:left w:val="single" w:sz="6" w:space="0" w:color="auto"/>
              <w:bottom w:val="single" w:sz="6" w:space="0" w:color="auto"/>
              <w:right w:val="single" w:sz="6" w:space="0" w:color="auto"/>
            </w:tcBorders>
          </w:tcPr>
          <w:p w14:paraId="1617C544" w14:textId="77777777" w:rsidR="005022DF" w:rsidRDefault="005022DF">
            <w:r>
              <w:t>2.6</w:t>
            </w:r>
          </w:p>
        </w:tc>
        <w:tc>
          <w:tcPr>
            <w:tcW w:w="2580" w:type="dxa"/>
            <w:tcBorders>
              <w:top w:val="single" w:sz="6" w:space="0" w:color="auto"/>
              <w:left w:val="single" w:sz="6" w:space="0" w:color="auto"/>
              <w:bottom w:val="single" w:sz="6" w:space="0" w:color="auto"/>
              <w:right w:val="double" w:sz="6" w:space="0" w:color="auto"/>
            </w:tcBorders>
          </w:tcPr>
          <w:p w14:paraId="28F77E8C" w14:textId="77777777" w:rsidR="005022DF" w:rsidRDefault="005022DF">
            <w:r>
              <w:t>3.2</w:t>
            </w:r>
          </w:p>
        </w:tc>
      </w:tr>
      <w:tr w:rsidR="005022DF" w14:paraId="5D3AAD1E" w14:textId="77777777">
        <w:tblPrEx>
          <w:tblCellMar>
            <w:top w:w="0" w:type="dxa"/>
            <w:bottom w:w="0" w:type="dxa"/>
          </w:tblCellMar>
        </w:tblPrEx>
        <w:tc>
          <w:tcPr>
            <w:tcW w:w="692" w:type="dxa"/>
            <w:tcBorders>
              <w:top w:val="single" w:sz="6" w:space="0" w:color="auto"/>
              <w:left w:val="double" w:sz="6" w:space="0" w:color="auto"/>
              <w:bottom w:val="single" w:sz="6" w:space="0" w:color="auto"/>
              <w:right w:val="single" w:sz="6" w:space="0" w:color="auto"/>
            </w:tcBorders>
          </w:tcPr>
          <w:p w14:paraId="5D563853" w14:textId="77777777" w:rsidR="005022DF" w:rsidRDefault="005022DF"/>
        </w:tc>
        <w:tc>
          <w:tcPr>
            <w:tcW w:w="3420" w:type="dxa"/>
            <w:tcBorders>
              <w:top w:val="single" w:sz="6" w:space="0" w:color="auto"/>
              <w:left w:val="single" w:sz="6" w:space="0" w:color="auto"/>
              <w:bottom w:val="single" w:sz="6" w:space="0" w:color="auto"/>
              <w:right w:val="single" w:sz="6" w:space="0" w:color="auto"/>
            </w:tcBorders>
          </w:tcPr>
          <w:p w14:paraId="4FBB9ED8" w14:textId="77777777" w:rsidR="005022DF" w:rsidRDefault="005022DF">
            <w:r>
              <w:t>Рентабельность по OIBDA (OIBDA margin), %</w:t>
            </w:r>
          </w:p>
        </w:tc>
        <w:tc>
          <w:tcPr>
            <w:tcW w:w="2560" w:type="dxa"/>
            <w:tcBorders>
              <w:top w:val="single" w:sz="6" w:space="0" w:color="auto"/>
              <w:left w:val="single" w:sz="6" w:space="0" w:color="auto"/>
              <w:bottom w:val="single" w:sz="6" w:space="0" w:color="auto"/>
              <w:right w:val="single" w:sz="6" w:space="0" w:color="auto"/>
            </w:tcBorders>
          </w:tcPr>
          <w:p w14:paraId="6BC9A460" w14:textId="77777777" w:rsidR="005022DF" w:rsidRDefault="005022DF">
            <w:r>
              <w:t>2.5</w:t>
            </w:r>
          </w:p>
        </w:tc>
        <w:tc>
          <w:tcPr>
            <w:tcW w:w="2580" w:type="dxa"/>
            <w:tcBorders>
              <w:top w:val="single" w:sz="6" w:space="0" w:color="auto"/>
              <w:left w:val="single" w:sz="6" w:space="0" w:color="auto"/>
              <w:bottom w:val="single" w:sz="6" w:space="0" w:color="auto"/>
              <w:right w:val="double" w:sz="6" w:space="0" w:color="auto"/>
            </w:tcBorders>
          </w:tcPr>
          <w:p w14:paraId="31B3E3E6" w14:textId="77777777" w:rsidR="005022DF" w:rsidRDefault="005022DF">
            <w:r>
              <w:t>2.8</w:t>
            </w:r>
          </w:p>
        </w:tc>
      </w:tr>
      <w:tr w:rsidR="005022DF" w14:paraId="40308490" w14:textId="77777777">
        <w:tblPrEx>
          <w:tblCellMar>
            <w:top w:w="0" w:type="dxa"/>
            <w:bottom w:w="0" w:type="dxa"/>
          </w:tblCellMar>
        </w:tblPrEx>
        <w:tc>
          <w:tcPr>
            <w:tcW w:w="692" w:type="dxa"/>
            <w:tcBorders>
              <w:top w:val="single" w:sz="6" w:space="0" w:color="auto"/>
              <w:left w:val="double" w:sz="6" w:space="0" w:color="auto"/>
              <w:bottom w:val="single" w:sz="6" w:space="0" w:color="auto"/>
              <w:right w:val="single" w:sz="6" w:space="0" w:color="auto"/>
            </w:tcBorders>
          </w:tcPr>
          <w:p w14:paraId="2F104B70" w14:textId="77777777" w:rsidR="005022DF" w:rsidRDefault="005022DF">
            <w:r>
              <w:t>4</w:t>
            </w:r>
          </w:p>
        </w:tc>
        <w:tc>
          <w:tcPr>
            <w:tcW w:w="3420" w:type="dxa"/>
            <w:tcBorders>
              <w:top w:val="single" w:sz="6" w:space="0" w:color="auto"/>
              <w:left w:val="single" w:sz="6" w:space="0" w:color="auto"/>
              <w:bottom w:val="single" w:sz="6" w:space="0" w:color="auto"/>
              <w:right w:val="single" w:sz="6" w:space="0" w:color="auto"/>
            </w:tcBorders>
          </w:tcPr>
          <w:p w14:paraId="1F2AE4FA" w14:textId="77777777" w:rsidR="005022DF" w:rsidRDefault="005022DF">
            <w:r>
              <w:t>Чистая прибыль (убыток), руб.</w:t>
            </w:r>
          </w:p>
        </w:tc>
        <w:tc>
          <w:tcPr>
            <w:tcW w:w="2560" w:type="dxa"/>
            <w:tcBorders>
              <w:top w:val="single" w:sz="6" w:space="0" w:color="auto"/>
              <w:left w:val="single" w:sz="6" w:space="0" w:color="auto"/>
              <w:bottom w:val="single" w:sz="6" w:space="0" w:color="auto"/>
              <w:right w:val="single" w:sz="6" w:space="0" w:color="auto"/>
            </w:tcBorders>
          </w:tcPr>
          <w:p w14:paraId="4B9F03C4" w14:textId="77777777" w:rsidR="005022DF" w:rsidRDefault="005022DF">
            <w:r>
              <w:t>77 859 000</w:t>
            </w:r>
          </w:p>
        </w:tc>
        <w:tc>
          <w:tcPr>
            <w:tcW w:w="2580" w:type="dxa"/>
            <w:tcBorders>
              <w:top w:val="single" w:sz="6" w:space="0" w:color="auto"/>
              <w:left w:val="single" w:sz="6" w:space="0" w:color="auto"/>
              <w:bottom w:val="single" w:sz="6" w:space="0" w:color="auto"/>
              <w:right w:val="double" w:sz="6" w:space="0" w:color="auto"/>
            </w:tcBorders>
          </w:tcPr>
          <w:p w14:paraId="2E6051D8" w14:textId="77777777" w:rsidR="005022DF" w:rsidRDefault="005022DF">
            <w:r>
              <w:t>86 368 000</w:t>
            </w:r>
          </w:p>
        </w:tc>
      </w:tr>
      <w:tr w:rsidR="005022DF" w14:paraId="57ECCD2D" w14:textId="77777777">
        <w:tblPrEx>
          <w:tblCellMar>
            <w:top w:w="0" w:type="dxa"/>
            <w:bottom w:w="0" w:type="dxa"/>
          </w:tblCellMar>
        </w:tblPrEx>
        <w:tc>
          <w:tcPr>
            <w:tcW w:w="692" w:type="dxa"/>
            <w:tcBorders>
              <w:top w:val="single" w:sz="6" w:space="0" w:color="auto"/>
              <w:left w:val="double" w:sz="6" w:space="0" w:color="auto"/>
              <w:bottom w:val="single" w:sz="6" w:space="0" w:color="auto"/>
              <w:right w:val="single" w:sz="6" w:space="0" w:color="auto"/>
            </w:tcBorders>
          </w:tcPr>
          <w:p w14:paraId="205A71E4" w14:textId="77777777" w:rsidR="005022DF" w:rsidRDefault="005022DF">
            <w:r>
              <w:t>5</w:t>
            </w:r>
          </w:p>
        </w:tc>
        <w:tc>
          <w:tcPr>
            <w:tcW w:w="3420" w:type="dxa"/>
            <w:tcBorders>
              <w:top w:val="single" w:sz="6" w:space="0" w:color="auto"/>
              <w:left w:val="single" w:sz="6" w:space="0" w:color="auto"/>
              <w:bottom w:val="single" w:sz="6" w:space="0" w:color="auto"/>
              <w:right w:val="single" w:sz="6" w:space="0" w:color="auto"/>
            </w:tcBorders>
          </w:tcPr>
          <w:p w14:paraId="48CFE8AE" w14:textId="77777777" w:rsidR="005022DF" w:rsidRDefault="005022DF">
            <w:r>
              <w:t>Чистые денежные средства, полученные от операционной деятельности, руб.</w:t>
            </w:r>
          </w:p>
        </w:tc>
        <w:tc>
          <w:tcPr>
            <w:tcW w:w="2560" w:type="dxa"/>
            <w:tcBorders>
              <w:top w:val="single" w:sz="6" w:space="0" w:color="auto"/>
              <w:left w:val="single" w:sz="6" w:space="0" w:color="auto"/>
              <w:bottom w:val="single" w:sz="6" w:space="0" w:color="auto"/>
              <w:right w:val="single" w:sz="6" w:space="0" w:color="auto"/>
            </w:tcBorders>
          </w:tcPr>
          <w:p w14:paraId="6B1E4588" w14:textId="77777777" w:rsidR="005022DF" w:rsidRDefault="005022DF">
            <w:r>
              <w:t>501 643 000</w:t>
            </w:r>
          </w:p>
        </w:tc>
        <w:tc>
          <w:tcPr>
            <w:tcW w:w="2580" w:type="dxa"/>
            <w:tcBorders>
              <w:top w:val="single" w:sz="6" w:space="0" w:color="auto"/>
              <w:left w:val="single" w:sz="6" w:space="0" w:color="auto"/>
              <w:bottom w:val="single" w:sz="6" w:space="0" w:color="auto"/>
              <w:right w:val="double" w:sz="6" w:space="0" w:color="auto"/>
            </w:tcBorders>
          </w:tcPr>
          <w:p w14:paraId="035E68F2" w14:textId="77777777" w:rsidR="005022DF" w:rsidRDefault="005022DF">
            <w:r>
              <w:t>318 166 000</w:t>
            </w:r>
          </w:p>
        </w:tc>
      </w:tr>
      <w:tr w:rsidR="005022DF" w14:paraId="238EAB5F" w14:textId="77777777">
        <w:tblPrEx>
          <w:tblCellMar>
            <w:top w:w="0" w:type="dxa"/>
            <w:bottom w:w="0" w:type="dxa"/>
          </w:tblCellMar>
        </w:tblPrEx>
        <w:tc>
          <w:tcPr>
            <w:tcW w:w="692" w:type="dxa"/>
            <w:tcBorders>
              <w:top w:val="single" w:sz="6" w:space="0" w:color="auto"/>
              <w:left w:val="double" w:sz="6" w:space="0" w:color="auto"/>
              <w:bottom w:val="single" w:sz="6" w:space="0" w:color="auto"/>
              <w:right w:val="single" w:sz="6" w:space="0" w:color="auto"/>
            </w:tcBorders>
          </w:tcPr>
          <w:p w14:paraId="32881935" w14:textId="77777777" w:rsidR="005022DF" w:rsidRDefault="005022DF">
            <w:r>
              <w:t>6</w:t>
            </w:r>
          </w:p>
        </w:tc>
        <w:tc>
          <w:tcPr>
            <w:tcW w:w="3420" w:type="dxa"/>
            <w:tcBorders>
              <w:top w:val="single" w:sz="6" w:space="0" w:color="auto"/>
              <w:left w:val="single" w:sz="6" w:space="0" w:color="auto"/>
              <w:bottom w:val="single" w:sz="6" w:space="0" w:color="auto"/>
              <w:right w:val="single" w:sz="6" w:space="0" w:color="auto"/>
            </w:tcBorders>
          </w:tcPr>
          <w:p w14:paraId="2A3BC246" w14:textId="77777777" w:rsidR="005022DF" w:rsidRDefault="005022DF">
            <w:r>
              <w:t>Расходы на приобретение основных средств и нематериальных активов (капитальные затраты), руб.</w:t>
            </w:r>
          </w:p>
        </w:tc>
        <w:tc>
          <w:tcPr>
            <w:tcW w:w="2560" w:type="dxa"/>
            <w:tcBorders>
              <w:top w:val="single" w:sz="6" w:space="0" w:color="auto"/>
              <w:left w:val="single" w:sz="6" w:space="0" w:color="auto"/>
              <w:bottom w:val="single" w:sz="6" w:space="0" w:color="auto"/>
              <w:right w:val="single" w:sz="6" w:space="0" w:color="auto"/>
            </w:tcBorders>
          </w:tcPr>
          <w:p w14:paraId="5198BDDD" w14:textId="77777777" w:rsidR="005022DF" w:rsidRDefault="005022DF">
            <w:r>
              <w:t>48 113 000</w:t>
            </w:r>
          </w:p>
        </w:tc>
        <w:tc>
          <w:tcPr>
            <w:tcW w:w="2580" w:type="dxa"/>
            <w:tcBorders>
              <w:top w:val="single" w:sz="6" w:space="0" w:color="auto"/>
              <w:left w:val="single" w:sz="6" w:space="0" w:color="auto"/>
              <w:bottom w:val="single" w:sz="6" w:space="0" w:color="auto"/>
              <w:right w:val="double" w:sz="6" w:space="0" w:color="auto"/>
            </w:tcBorders>
          </w:tcPr>
          <w:p w14:paraId="6BB8973B" w14:textId="77777777" w:rsidR="005022DF" w:rsidRDefault="005022DF">
            <w:r>
              <w:t>179 201 000</w:t>
            </w:r>
          </w:p>
        </w:tc>
      </w:tr>
      <w:tr w:rsidR="005022DF" w14:paraId="7FF35EB8" w14:textId="77777777">
        <w:tblPrEx>
          <w:tblCellMar>
            <w:top w:w="0" w:type="dxa"/>
            <w:bottom w:w="0" w:type="dxa"/>
          </w:tblCellMar>
        </w:tblPrEx>
        <w:tc>
          <w:tcPr>
            <w:tcW w:w="692" w:type="dxa"/>
            <w:tcBorders>
              <w:top w:val="single" w:sz="6" w:space="0" w:color="auto"/>
              <w:left w:val="double" w:sz="6" w:space="0" w:color="auto"/>
              <w:bottom w:val="single" w:sz="6" w:space="0" w:color="auto"/>
              <w:right w:val="single" w:sz="6" w:space="0" w:color="auto"/>
            </w:tcBorders>
          </w:tcPr>
          <w:p w14:paraId="33511595" w14:textId="77777777" w:rsidR="005022DF" w:rsidRDefault="005022DF">
            <w:r>
              <w:t>7</w:t>
            </w:r>
          </w:p>
        </w:tc>
        <w:tc>
          <w:tcPr>
            <w:tcW w:w="3420" w:type="dxa"/>
            <w:tcBorders>
              <w:top w:val="single" w:sz="6" w:space="0" w:color="auto"/>
              <w:left w:val="single" w:sz="6" w:space="0" w:color="auto"/>
              <w:bottom w:val="single" w:sz="6" w:space="0" w:color="auto"/>
              <w:right w:val="single" w:sz="6" w:space="0" w:color="auto"/>
            </w:tcBorders>
          </w:tcPr>
          <w:p w14:paraId="48B5C633" w14:textId="77777777" w:rsidR="005022DF" w:rsidRDefault="005022DF">
            <w:r>
              <w:t>Свободный денежный поток, руб.</w:t>
            </w:r>
          </w:p>
        </w:tc>
        <w:tc>
          <w:tcPr>
            <w:tcW w:w="2560" w:type="dxa"/>
            <w:tcBorders>
              <w:top w:val="single" w:sz="6" w:space="0" w:color="auto"/>
              <w:left w:val="single" w:sz="6" w:space="0" w:color="auto"/>
              <w:bottom w:val="single" w:sz="6" w:space="0" w:color="auto"/>
              <w:right w:val="single" w:sz="6" w:space="0" w:color="auto"/>
            </w:tcBorders>
          </w:tcPr>
          <w:p w14:paraId="008180E7" w14:textId="77777777" w:rsidR="005022DF" w:rsidRDefault="005022DF">
            <w:r>
              <w:t>453 530 000</w:t>
            </w:r>
          </w:p>
        </w:tc>
        <w:tc>
          <w:tcPr>
            <w:tcW w:w="2580" w:type="dxa"/>
            <w:tcBorders>
              <w:top w:val="single" w:sz="6" w:space="0" w:color="auto"/>
              <w:left w:val="single" w:sz="6" w:space="0" w:color="auto"/>
              <w:bottom w:val="single" w:sz="6" w:space="0" w:color="auto"/>
              <w:right w:val="double" w:sz="6" w:space="0" w:color="auto"/>
            </w:tcBorders>
          </w:tcPr>
          <w:p w14:paraId="033AC064" w14:textId="77777777" w:rsidR="005022DF" w:rsidRDefault="005022DF">
            <w:r>
              <w:t>138 965 000</w:t>
            </w:r>
          </w:p>
        </w:tc>
      </w:tr>
      <w:tr w:rsidR="005022DF" w14:paraId="32A59552" w14:textId="77777777">
        <w:tblPrEx>
          <w:tblCellMar>
            <w:top w:w="0" w:type="dxa"/>
            <w:bottom w:w="0" w:type="dxa"/>
          </w:tblCellMar>
        </w:tblPrEx>
        <w:tc>
          <w:tcPr>
            <w:tcW w:w="692" w:type="dxa"/>
            <w:tcBorders>
              <w:top w:val="single" w:sz="6" w:space="0" w:color="auto"/>
              <w:left w:val="double" w:sz="6" w:space="0" w:color="auto"/>
              <w:bottom w:val="single" w:sz="6" w:space="0" w:color="auto"/>
              <w:right w:val="single" w:sz="6" w:space="0" w:color="auto"/>
            </w:tcBorders>
          </w:tcPr>
          <w:p w14:paraId="3685AC7E" w14:textId="77777777" w:rsidR="005022DF" w:rsidRDefault="005022DF">
            <w:r>
              <w:t>8</w:t>
            </w:r>
          </w:p>
        </w:tc>
        <w:tc>
          <w:tcPr>
            <w:tcW w:w="3420" w:type="dxa"/>
            <w:tcBorders>
              <w:top w:val="single" w:sz="6" w:space="0" w:color="auto"/>
              <w:left w:val="single" w:sz="6" w:space="0" w:color="auto"/>
              <w:bottom w:val="single" w:sz="6" w:space="0" w:color="auto"/>
              <w:right w:val="single" w:sz="6" w:space="0" w:color="auto"/>
            </w:tcBorders>
          </w:tcPr>
          <w:p w14:paraId="413741CE" w14:textId="77777777" w:rsidR="005022DF" w:rsidRDefault="005022DF">
            <w:r>
              <w:t>Чистый долг, руб.</w:t>
            </w:r>
          </w:p>
        </w:tc>
        <w:tc>
          <w:tcPr>
            <w:tcW w:w="2560" w:type="dxa"/>
            <w:tcBorders>
              <w:top w:val="single" w:sz="6" w:space="0" w:color="auto"/>
              <w:left w:val="single" w:sz="6" w:space="0" w:color="auto"/>
              <w:bottom w:val="single" w:sz="6" w:space="0" w:color="auto"/>
              <w:right w:val="single" w:sz="6" w:space="0" w:color="auto"/>
            </w:tcBorders>
          </w:tcPr>
          <w:p w14:paraId="7FE4421D" w14:textId="77777777" w:rsidR="005022DF" w:rsidRDefault="005022DF">
            <w:r>
              <w:t>5 475 858 000</w:t>
            </w:r>
          </w:p>
        </w:tc>
        <w:tc>
          <w:tcPr>
            <w:tcW w:w="2580" w:type="dxa"/>
            <w:tcBorders>
              <w:top w:val="single" w:sz="6" w:space="0" w:color="auto"/>
              <w:left w:val="single" w:sz="6" w:space="0" w:color="auto"/>
              <w:bottom w:val="single" w:sz="6" w:space="0" w:color="auto"/>
              <w:right w:val="double" w:sz="6" w:space="0" w:color="auto"/>
            </w:tcBorders>
          </w:tcPr>
          <w:p w14:paraId="72C96145" w14:textId="77777777" w:rsidR="005022DF" w:rsidRDefault="005022DF">
            <w:r>
              <w:t>5 303 362 000</w:t>
            </w:r>
          </w:p>
        </w:tc>
      </w:tr>
      <w:tr w:rsidR="005022DF" w14:paraId="21A764F2" w14:textId="77777777">
        <w:tblPrEx>
          <w:tblCellMar>
            <w:top w:w="0" w:type="dxa"/>
            <w:bottom w:w="0" w:type="dxa"/>
          </w:tblCellMar>
        </w:tblPrEx>
        <w:tc>
          <w:tcPr>
            <w:tcW w:w="692" w:type="dxa"/>
            <w:tcBorders>
              <w:top w:val="single" w:sz="6" w:space="0" w:color="auto"/>
              <w:left w:val="double" w:sz="6" w:space="0" w:color="auto"/>
              <w:bottom w:val="single" w:sz="6" w:space="0" w:color="auto"/>
              <w:right w:val="single" w:sz="6" w:space="0" w:color="auto"/>
            </w:tcBorders>
          </w:tcPr>
          <w:p w14:paraId="155E2B01" w14:textId="77777777" w:rsidR="005022DF" w:rsidRDefault="005022DF">
            <w:r>
              <w:t>9</w:t>
            </w:r>
          </w:p>
        </w:tc>
        <w:tc>
          <w:tcPr>
            <w:tcW w:w="3420" w:type="dxa"/>
            <w:tcBorders>
              <w:top w:val="single" w:sz="6" w:space="0" w:color="auto"/>
              <w:left w:val="single" w:sz="6" w:space="0" w:color="auto"/>
              <w:bottom w:val="single" w:sz="6" w:space="0" w:color="auto"/>
              <w:right w:val="single" w:sz="6" w:space="0" w:color="auto"/>
            </w:tcBorders>
          </w:tcPr>
          <w:p w14:paraId="58A49263" w14:textId="77777777" w:rsidR="005022DF" w:rsidRDefault="005022DF">
            <w:r>
              <w:t>Отношение чистого долга к EBITDA за предыдущие 12 месяцев</w:t>
            </w:r>
          </w:p>
        </w:tc>
        <w:tc>
          <w:tcPr>
            <w:tcW w:w="2560" w:type="dxa"/>
            <w:tcBorders>
              <w:top w:val="single" w:sz="6" w:space="0" w:color="auto"/>
              <w:left w:val="single" w:sz="6" w:space="0" w:color="auto"/>
              <w:bottom w:val="single" w:sz="6" w:space="0" w:color="auto"/>
              <w:right w:val="single" w:sz="6" w:space="0" w:color="auto"/>
            </w:tcBorders>
          </w:tcPr>
          <w:p w14:paraId="3C90D5AD" w14:textId="77777777" w:rsidR="005022DF" w:rsidRDefault="005022DF">
            <w:r>
              <w:t>10</w:t>
            </w:r>
          </w:p>
        </w:tc>
        <w:tc>
          <w:tcPr>
            <w:tcW w:w="2580" w:type="dxa"/>
            <w:tcBorders>
              <w:top w:val="single" w:sz="6" w:space="0" w:color="auto"/>
              <w:left w:val="single" w:sz="6" w:space="0" w:color="auto"/>
              <w:bottom w:val="single" w:sz="6" w:space="0" w:color="auto"/>
              <w:right w:val="double" w:sz="6" w:space="0" w:color="auto"/>
            </w:tcBorders>
          </w:tcPr>
          <w:p w14:paraId="1B623567" w14:textId="77777777" w:rsidR="005022DF" w:rsidRDefault="005022DF">
            <w:r>
              <w:t>7</w:t>
            </w:r>
          </w:p>
        </w:tc>
      </w:tr>
      <w:tr w:rsidR="005022DF" w14:paraId="72ED44B2" w14:textId="77777777">
        <w:tblPrEx>
          <w:tblCellMar>
            <w:top w:w="0" w:type="dxa"/>
            <w:bottom w:w="0" w:type="dxa"/>
          </w:tblCellMar>
        </w:tblPrEx>
        <w:tc>
          <w:tcPr>
            <w:tcW w:w="692" w:type="dxa"/>
            <w:tcBorders>
              <w:top w:val="single" w:sz="6" w:space="0" w:color="auto"/>
              <w:left w:val="double" w:sz="6" w:space="0" w:color="auto"/>
              <w:bottom w:val="single" w:sz="6" w:space="0" w:color="auto"/>
              <w:right w:val="single" w:sz="6" w:space="0" w:color="auto"/>
            </w:tcBorders>
          </w:tcPr>
          <w:p w14:paraId="2DD8580E" w14:textId="77777777" w:rsidR="005022DF" w:rsidRDefault="005022DF"/>
        </w:tc>
        <w:tc>
          <w:tcPr>
            <w:tcW w:w="3420" w:type="dxa"/>
            <w:tcBorders>
              <w:top w:val="single" w:sz="6" w:space="0" w:color="auto"/>
              <w:left w:val="single" w:sz="6" w:space="0" w:color="auto"/>
              <w:bottom w:val="single" w:sz="6" w:space="0" w:color="auto"/>
              <w:right w:val="single" w:sz="6" w:space="0" w:color="auto"/>
            </w:tcBorders>
          </w:tcPr>
          <w:p w14:paraId="5FB6D724" w14:textId="77777777" w:rsidR="005022DF" w:rsidRDefault="005022DF">
            <w:r>
              <w:t>Отношение чистого долга к OIBDA за предыдущие 12 месяцев</w:t>
            </w:r>
          </w:p>
        </w:tc>
        <w:tc>
          <w:tcPr>
            <w:tcW w:w="2560" w:type="dxa"/>
            <w:tcBorders>
              <w:top w:val="single" w:sz="6" w:space="0" w:color="auto"/>
              <w:left w:val="single" w:sz="6" w:space="0" w:color="auto"/>
              <w:bottom w:val="single" w:sz="6" w:space="0" w:color="auto"/>
              <w:right w:val="single" w:sz="6" w:space="0" w:color="auto"/>
            </w:tcBorders>
          </w:tcPr>
          <w:p w14:paraId="046879EA" w14:textId="77777777" w:rsidR="005022DF" w:rsidRDefault="005022DF">
            <w:r>
              <w:t>10</w:t>
            </w:r>
          </w:p>
        </w:tc>
        <w:tc>
          <w:tcPr>
            <w:tcW w:w="2580" w:type="dxa"/>
            <w:tcBorders>
              <w:top w:val="single" w:sz="6" w:space="0" w:color="auto"/>
              <w:left w:val="single" w:sz="6" w:space="0" w:color="auto"/>
              <w:bottom w:val="single" w:sz="6" w:space="0" w:color="auto"/>
              <w:right w:val="double" w:sz="6" w:space="0" w:color="auto"/>
            </w:tcBorders>
          </w:tcPr>
          <w:p w14:paraId="3719C6D2" w14:textId="77777777" w:rsidR="005022DF" w:rsidRDefault="005022DF">
            <w:r>
              <w:t>8</w:t>
            </w:r>
          </w:p>
        </w:tc>
      </w:tr>
      <w:tr w:rsidR="005022DF" w14:paraId="393690CB" w14:textId="77777777">
        <w:tblPrEx>
          <w:tblCellMar>
            <w:top w:w="0" w:type="dxa"/>
            <w:bottom w:w="0" w:type="dxa"/>
          </w:tblCellMar>
        </w:tblPrEx>
        <w:tc>
          <w:tcPr>
            <w:tcW w:w="692" w:type="dxa"/>
            <w:tcBorders>
              <w:top w:val="single" w:sz="6" w:space="0" w:color="auto"/>
              <w:left w:val="double" w:sz="6" w:space="0" w:color="auto"/>
              <w:bottom w:val="double" w:sz="6" w:space="0" w:color="auto"/>
              <w:right w:val="single" w:sz="6" w:space="0" w:color="auto"/>
            </w:tcBorders>
          </w:tcPr>
          <w:p w14:paraId="13715BC6" w14:textId="77777777" w:rsidR="005022DF" w:rsidRDefault="005022DF">
            <w:r>
              <w:t>10</w:t>
            </w:r>
          </w:p>
        </w:tc>
        <w:tc>
          <w:tcPr>
            <w:tcW w:w="3420" w:type="dxa"/>
            <w:tcBorders>
              <w:top w:val="single" w:sz="6" w:space="0" w:color="auto"/>
              <w:left w:val="single" w:sz="6" w:space="0" w:color="auto"/>
              <w:bottom w:val="double" w:sz="6" w:space="0" w:color="auto"/>
              <w:right w:val="single" w:sz="6" w:space="0" w:color="auto"/>
            </w:tcBorders>
          </w:tcPr>
          <w:p w14:paraId="7EDA7F30" w14:textId="77777777" w:rsidR="005022DF" w:rsidRDefault="005022DF">
            <w:r>
              <w:t>Рентабельность капитала (ROE), %</w:t>
            </w:r>
          </w:p>
        </w:tc>
        <w:tc>
          <w:tcPr>
            <w:tcW w:w="2560" w:type="dxa"/>
            <w:tcBorders>
              <w:top w:val="single" w:sz="6" w:space="0" w:color="auto"/>
              <w:left w:val="single" w:sz="6" w:space="0" w:color="auto"/>
              <w:bottom w:val="double" w:sz="6" w:space="0" w:color="auto"/>
              <w:right w:val="single" w:sz="6" w:space="0" w:color="auto"/>
            </w:tcBorders>
          </w:tcPr>
          <w:p w14:paraId="1F4E407D" w14:textId="77777777" w:rsidR="005022DF" w:rsidRDefault="005022DF">
            <w:r>
              <w:t>7</w:t>
            </w:r>
          </w:p>
        </w:tc>
        <w:tc>
          <w:tcPr>
            <w:tcW w:w="2580" w:type="dxa"/>
            <w:tcBorders>
              <w:top w:val="single" w:sz="6" w:space="0" w:color="auto"/>
              <w:left w:val="single" w:sz="6" w:space="0" w:color="auto"/>
              <w:bottom w:val="double" w:sz="6" w:space="0" w:color="auto"/>
              <w:right w:val="double" w:sz="6" w:space="0" w:color="auto"/>
            </w:tcBorders>
          </w:tcPr>
          <w:p w14:paraId="180CAC31" w14:textId="77777777" w:rsidR="005022DF" w:rsidRDefault="005022DF">
            <w:r>
              <w:t>8</w:t>
            </w:r>
          </w:p>
        </w:tc>
      </w:tr>
    </w:tbl>
    <w:p w14:paraId="7D5D9009" w14:textId="77777777" w:rsidR="005022DF" w:rsidRDefault="005022DF"/>
    <w:p w14:paraId="096BB6BD" w14:textId="77777777" w:rsidR="005022DF" w:rsidRDefault="005022DF">
      <w:pPr>
        <w:ind w:left="400"/>
      </w:pPr>
      <w:r>
        <w:t>Статьи консолидированной финансовой отчетности (финансовой отчетности), на основе которых рассчитан показатель "Чистый долг":</w:t>
      </w:r>
      <w:r>
        <w:br/>
      </w:r>
      <w:r>
        <w:rPr>
          <w:rStyle w:val="Subst"/>
          <w:bCs/>
          <w:iCs/>
        </w:rPr>
        <w:lastRenderedPageBreak/>
        <w:t>Общий долг 5 621 528; денежные средства 318 166</w:t>
      </w:r>
    </w:p>
    <w:p w14:paraId="044E21BE" w14:textId="77777777" w:rsidR="005022DF" w:rsidRDefault="005022DF">
      <w:pPr>
        <w:ind w:left="400"/>
      </w:pPr>
      <w:r>
        <w:t>Статьи консолидированной финансовой (финансовой) отчётности, на основе которых рассчитан показатель EBITDA или OIBDA:</w:t>
      </w:r>
      <w:r>
        <w:br/>
      </w:r>
      <w:r>
        <w:rPr>
          <w:rStyle w:val="Subst"/>
          <w:bCs/>
          <w:iCs/>
        </w:rPr>
        <w:t>Прибыль до налогообложения 108 192; расходы по выплате процентов 500 457; амортизация 170 263</w:t>
      </w:r>
    </w:p>
    <w:p w14:paraId="44712886" w14:textId="77777777" w:rsidR="005022DF" w:rsidRDefault="005022DF">
      <w:pPr>
        <w:ind w:left="400"/>
      </w:pPr>
    </w:p>
    <w:p w14:paraId="442C86DA" w14:textId="77777777" w:rsidR="005022DF" w:rsidRDefault="005022DF">
      <w:pPr>
        <w:ind w:left="200"/>
      </w:pPr>
      <w:r>
        <w:t>Приводится анализ динамики изменения приведенных финансовых показателей.</w:t>
      </w:r>
      <w:r>
        <w:br/>
        <w:t>Описываются основные события и факторы, в том числе макроэкономические, произошедшие в отчетном периоде, которые оказали существенное влияние на изменение приведенных финансовых показателей:</w:t>
      </w:r>
      <w:r>
        <w:br/>
      </w:r>
      <w:r>
        <w:rPr>
          <w:rStyle w:val="Subst"/>
          <w:bCs/>
          <w:iCs/>
        </w:rPr>
        <w:t>Рост полезного отпуска электрической энергии потребителям розничного рынка на 3,3% повлиял на увеличение размера выручки в 2021 году на 9,4%.  Показатели EBITDA и OIBDA по итогам 2021 года возросли на 35,5% на 24,2% соответственно. Размер чистой прибыли вырос на 8,5 млн.руб. или на 10,9%. С целью выполнения требований Федерального закона от 27.12.2018 № 522-ФЗ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 в рамках инвестиционной программы 2019- 2021 гг., утвержденной региональным регулятором, Обществом  реализуется инвестиционный проект по монтажу интеллектуальной системы учета в МКД Калужской области, что увеличило объем капитальных вложений в 2021 году на 131 млн.руб. Чистый долг компании сократился на 3,2%. Показатель "Рентабельность капитала" в 2021 году вырос на 6%.</w:t>
      </w:r>
    </w:p>
    <w:p w14:paraId="7B3E41CB" w14:textId="77777777" w:rsidR="005022DF" w:rsidRDefault="005022DF">
      <w:pPr>
        <w:pStyle w:val="2"/>
      </w:pPr>
      <w:bookmarkStart w:id="7" w:name="_Toc104466861"/>
      <w:r>
        <w:t>1.5. Сведения об основных поставщиках, имеющих для эмитента существенное значение</w:t>
      </w:r>
      <w:bookmarkEnd w:id="7"/>
    </w:p>
    <w:p w14:paraId="1E6EF877" w14:textId="77777777" w:rsidR="005022DF" w:rsidRDefault="005022DF">
      <w:pPr>
        <w:ind w:left="200"/>
      </w:pPr>
    </w:p>
    <w:p w14:paraId="223EC07A" w14:textId="77777777" w:rsidR="005022DF" w:rsidRDefault="005022DF">
      <w:pPr>
        <w:ind w:left="200"/>
      </w:pPr>
      <w:r>
        <w:rPr>
          <w:rStyle w:val="Subst"/>
          <w:bCs/>
          <w:iCs/>
        </w:rPr>
        <w:t>Информация в отношении группы эмитента не раскрывается, поскольку по мнению эмитента, предоставление такой информации не является рациональным, исходя из условий осуществляемой хозяйственной деятельности, размера группы эмитента, соотношения затрат на формирование такой информации и ее полезности (ценности) для пользователей. формируется на основе бухгалтерской (финансовой) отчетности эмитента.</w:t>
      </w:r>
    </w:p>
    <w:p w14:paraId="5C6ADA97" w14:textId="77777777" w:rsidR="005022DF" w:rsidRDefault="005022DF">
      <w:pPr>
        <w:ind w:left="200"/>
      </w:pPr>
      <w:r>
        <w:t>Пояснения в отношении причин, в силу которых раскрытие информации в отношении группы эмитента и части группы эмитента является для эмитента нерациональным:</w:t>
      </w:r>
      <w:r>
        <w:br/>
      </w:r>
      <w:r>
        <w:rPr>
          <w:rStyle w:val="Subst"/>
          <w:bCs/>
          <w:iCs/>
        </w:rPr>
        <w:t>Данная информация не является рациональной исходя из условий осуществляемой деятельности группы эмитента и размера группы.</w:t>
      </w:r>
    </w:p>
    <w:p w14:paraId="0A50BDA2" w14:textId="77777777" w:rsidR="005022DF" w:rsidRDefault="005022DF">
      <w:pPr>
        <w:ind w:left="200"/>
      </w:pPr>
      <w:r>
        <w:t>Уровень (количественный критерий) существенности объема и (или) доли поставок основного поставщика:</w:t>
      </w:r>
      <w:r>
        <w:rPr>
          <w:rStyle w:val="Subst"/>
          <w:bCs/>
          <w:iCs/>
        </w:rPr>
        <w:t xml:space="preserve"> не менее 10 % от общего объема поставок сырья и товаров (работ, услуг).</w:t>
      </w:r>
    </w:p>
    <w:p w14:paraId="56879D1B" w14:textId="77777777" w:rsidR="005022DF" w:rsidRDefault="005022DF">
      <w:pPr>
        <w:pStyle w:val="SubHeading"/>
        <w:ind w:left="200"/>
      </w:pPr>
      <w:r>
        <w:t>Сведения о поставщиках, подпадающих под определенный эмитентом уровень существенности</w:t>
      </w:r>
    </w:p>
    <w:p w14:paraId="2BA309EC" w14:textId="77777777" w:rsidR="005022DF" w:rsidRDefault="005022DF">
      <w:pPr>
        <w:ind w:left="400"/>
      </w:pPr>
      <w:r>
        <w:t>Полное фирменное наименование:</w:t>
      </w:r>
      <w:r>
        <w:rPr>
          <w:rStyle w:val="Subst"/>
          <w:bCs/>
          <w:iCs/>
        </w:rPr>
        <w:t xml:space="preserve"> Филиал Публичное акционерное общество "Россети Центр и Приволжье"- "Калугаэнерго"</w:t>
      </w:r>
    </w:p>
    <w:p w14:paraId="28C078E7" w14:textId="77777777" w:rsidR="005022DF" w:rsidRDefault="005022DF">
      <w:pPr>
        <w:ind w:left="400"/>
      </w:pPr>
      <w:r>
        <w:t>Сокращенное фирменное наименование:</w:t>
      </w:r>
      <w:r>
        <w:rPr>
          <w:rStyle w:val="Subst"/>
          <w:bCs/>
          <w:iCs/>
        </w:rPr>
        <w:t xml:space="preserve"> Филиал ПАО "Россети Центр и Приволжье"- "Калугаэнерго"</w:t>
      </w:r>
    </w:p>
    <w:p w14:paraId="7AEB0B68" w14:textId="77777777" w:rsidR="005022DF" w:rsidRDefault="005022DF">
      <w:pPr>
        <w:ind w:left="400"/>
      </w:pPr>
      <w:r>
        <w:t>Место нахождения:</w:t>
      </w:r>
      <w:r>
        <w:rPr>
          <w:rStyle w:val="Subst"/>
          <w:bCs/>
          <w:iCs/>
        </w:rPr>
        <w:t xml:space="preserve"> 248000, г. Калуга, ул. Красная Гора, д. 9/12</w:t>
      </w:r>
    </w:p>
    <w:p w14:paraId="26219EA7" w14:textId="77777777" w:rsidR="005022DF" w:rsidRDefault="005022DF">
      <w:pPr>
        <w:ind w:left="400"/>
      </w:pPr>
      <w:r>
        <w:t>ИНН:</w:t>
      </w:r>
      <w:r>
        <w:rPr>
          <w:rStyle w:val="Subst"/>
          <w:bCs/>
          <w:iCs/>
        </w:rPr>
        <w:t xml:space="preserve"> 5260200603</w:t>
      </w:r>
    </w:p>
    <w:p w14:paraId="72D02888" w14:textId="77777777" w:rsidR="005022DF" w:rsidRDefault="005022DF">
      <w:pPr>
        <w:ind w:left="400"/>
      </w:pPr>
      <w:r>
        <w:t>ОГРН:</w:t>
      </w:r>
      <w:r>
        <w:rPr>
          <w:rStyle w:val="Subst"/>
          <w:bCs/>
          <w:iCs/>
        </w:rPr>
        <w:t xml:space="preserve"> 1075260020043</w:t>
      </w:r>
    </w:p>
    <w:p w14:paraId="36AFEEA1" w14:textId="77777777" w:rsidR="005022DF" w:rsidRDefault="005022DF">
      <w:pPr>
        <w:ind w:left="400"/>
      </w:pPr>
      <w:r>
        <w:t>Краткое описание (характеристика) поставленного сырья и товаров (работ, услуг):</w:t>
      </w:r>
      <w:r>
        <w:rPr>
          <w:rStyle w:val="Subst"/>
          <w:bCs/>
          <w:iCs/>
        </w:rPr>
        <w:t xml:space="preserve"> Передача электроэнергии</w:t>
      </w:r>
    </w:p>
    <w:p w14:paraId="16626ED5" w14:textId="77777777" w:rsidR="005022DF" w:rsidRDefault="005022DF">
      <w:pPr>
        <w:ind w:left="400"/>
      </w:pPr>
      <w:r>
        <w:t>Доля основного поставщика в объеме поставок сырья и (товаров, работ, услуг), %:</w:t>
      </w:r>
      <w:r>
        <w:rPr>
          <w:rStyle w:val="Subst"/>
          <w:bCs/>
          <w:iCs/>
        </w:rPr>
        <w:t xml:space="preserve"> 41.55</w:t>
      </w:r>
    </w:p>
    <w:p w14:paraId="59429AC6" w14:textId="77777777" w:rsidR="005022DF" w:rsidRDefault="005022DF">
      <w:pPr>
        <w:ind w:left="400"/>
      </w:pPr>
      <w:r>
        <w:t>Основной поставщик не является организацией, подконтрольной членам органов управления эмитента и (или) лицу, контролирующему эмитента</w:t>
      </w:r>
    </w:p>
    <w:p w14:paraId="6B387D03" w14:textId="77777777" w:rsidR="005022DF" w:rsidRDefault="005022DF">
      <w:pPr>
        <w:ind w:left="400"/>
      </w:pPr>
    </w:p>
    <w:p w14:paraId="7120C92F" w14:textId="77777777" w:rsidR="005022DF" w:rsidRDefault="005022DF">
      <w:pPr>
        <w:ind w:left="400"/>
      </w:pPr>
      <w:r>
        <w:t>Полное фирменное наименование:</w:t>
      </w:r>
      <w:r>
        <w:rPr>
          <w:rStyle w:val="Subst"/>
          <w:bCs/>
          <w:iCs/>
        </w:rPr>
        <w:t xml:space="preserve"> Акционерное общество "Центр финансовых расчетов"</w:t>
      </w:r>
    </w:p>
    <w:p w14:paraId="11D2FBE6" w14:textId="77777777" w:rsidR="005022DF" w:rsidRDefault="005022DF">
      <w:pPr>
        <w:ind w:left="400"/>
      </w:pPr>
      <w:r>
        <w:t>Сокращенное фирменное наименование:</w:t>
      </w:r>
      <w:r>
        <w:rPr>
          <w:rStyle w:val="Subst"/>
          <w:bCs/>
          <w:iCs/>
        </w:rPr>
        <w:t xml:space="preserve"> АО "ЦФР"</w:t>
      </w:r>
    </w:p>
    <w:p w14:paraId="661668B7" w14:textId="77777777" w:rsidR="005022DF" w:rsidRDefault="005022DF">
      <w:pPr>
        <w:ind w:left="400"/>
      </w:pPr>
      <w:r>
        <w:t>Место нахождения:</w:t>
      </w:r>
      <w:r>
        <w:rPr>
          <w:rStyle w:val="Subst"/>
          <w:bCs/>
          <w:iCs/>
        </w:rPr>
        <w:t xml:space="preserve"> 123610, МОСКВА ГОРОД, НАБЕРЕЖНАЯ КРАСНОПРЕСНЕНСКАЯ, 12, ПОДЪЕЗД 7</w:t>
      </w:r>
    </w:p>
    <w:p w14:paraId="04BC1D3C" w14:textId="77777777" w:rsidR="005022DF" w:rsidRDefault="005022DF">
      <w:pPr>
        <w:ind w:left="400"/>
      </w:pPr>
      <w:r>
        <w:t>ИНН:</w:t>
      </w:r>
      <w:r>
        <w:rPr>
          <w:rStyle w:val="Subst"/>
          <w:bCs/>
          <w:iCs/>
        </w:rPr>
        <w:t xml:space="preserve"> 7705620038</w:t>
      </w:r>
    </w:p>
    <w:p w14:paraId="3FBA37BA" w14:textId="77777777" w:rsidR="005022DF" w:rsidRDefault="005022DF">
      <w:pPr>
        <w:ind w:left="400"/>
      </w:pPr>
      <w:r>
        <w:t>ОГРН:</w:t>
      </w:r>
      <w:r>
        <w:rPr>
          <w:rStyle w:val="Subst"/>
          <w:bCs/>
          <w:iCs/>
        </w:rPr>
        <w:t xml:space="preserve"> 1047796723534</w:t>
      </w:r>
    </w:p>
    <w:p w14:paraId="65F8A57F" w14:textId="77777777" w:rsidR="005022DF" w:rsidRDefault="005022DF">
      <w:pPr>
        <w:ind w:left="400"/>
      </w:pPr>
      <w:r>
        <w:t>Краткое описание (характеристика) поставленного сырья и товаров (работ, услуг):</w:t>
      </w:r>
      <w:r>
        <w:rPr>
          <w:rStyle w:val="Subst"/>
          <w:bCs/>
          <w:iCs/>
        </w:rPr>
        <w:t xml:space="preserve"> Торговля </w:t>
      </w:r>
      <w:r>
        <w:rPr>
          <w:rStyle w:val="Subst"/>
          <w:bCs/>
          <w:iCs/>
        </w:rPr>
        <w:lastRenderedPageBreak/>
        <w:t>электроэнергией</w:t>
      </w:r>
    </w:p>
    <w:p w14:paraId="0EF1EB8E" w14:textId="77777777" w:rsidR="005022DF" w:rsidRDefault="005022DF">
      <w:pPr>
        <w:ind w:left="400"/>
      </w:pPr>
      <w:r>
        <w:t>Доля основного поставщика в объеме поставок сырья и (товаров, работ, услуг), %:</w:t>
      </w:r>
      <w:r>
        <w:rPr>
          <w:rStyle w:val="Subst"/>
          <w:bCs/>
          <w:iCs/>
        </w:rPr>
        <w:t xml:space="preserve"> 23.69</w:t>
      </w:r>
    </w:p>
    <w:p w14:paraId="71E66812" w14:textId="77777777" w:rsidR="005022DF" w:rsidRDefault="005022DF">
      <w:pPr>
        <w:ind w:left="400"/>
      </w:pPr>
      <w:r>
        <w:t>Основной поставщик не является организацией, подконтрольной членам органов управления эмитента и (или) лицу, контролирующему эмитента</w:t>
      </w:r>
    </w:p>
    <w:p w14:paraId="2F33714D" w14:textId="77777777" w:rsidR="005022DF" w:rsidRDefault="005022DF">
      <w:pPr>
        <w:pStyle w:val="SubHeading"/>
        <w:ind w:left="200"/>
      </w:pPr>
      <w:r>
        <w:t>Сведения об иных поставщиках, имеющих для эмитента существенное значение</w:t>
      </w:r>
    </w:p>
    <w:p w14:paraId="638E6D10" w14:textId="77777777" w:rsidR="005022DF" w:rsidRDefault="005022DF">
      <w:pPr>
        <w:ind w:left="400"/>
      </w:pPr>
      <w:r>
        <w:rPr>
          <w:rStyle w:val="Subst"/>
          <w:bCs/>
          <w:iCs/>
        </w:rPr>
        <w:t>Иных поставщиков, имеющих для эмитента существенное значение, нет</w:t>
      </w:r>
    </w:p>
    <w:p w14:paraId="69FAF3B3" w14:textId="77777777" w:rsidR="005022DF" w:rsidRDefault="005022DF">
      <w:pPr>
        <w:pStyle w:val="2"/>
      </w:pPr>
      <w:bookmarkStart w:id="8" w:name="_Toc104466862"/>
      <w:r>
        <w:t>1.6. Сведения об основных дебиторах, имеющих для эмитента существенное значение</w:t>
      </w:r>
      <w:bookmarkEnd w:id="8"/>
    </w:p>
    <w:p w14:paraId="5B6401A7" w14:textId="77777777" w:rsidR="005022DF" w:rsidRDefault="005022DF">
      <w:pPr>
        <w:ind w:left="200"/>
      </w:pPr>
    </w:p>
    <w:p w14:paraId="26A04587" w14:textId="77777777" w:rsidR="005022DF" w:rsidRDefault="005022DF">
      <w:pPr>
        <w:ind w:left="200"/>
      </w:pPr>
      <w:r>
        <w:rPr>
          <w:rStyle w:val="Subst"/>
          <w:bCs/>
          <w:iCs/>
        </w:rPr>
        <w:t>Информация в отношении группы эмитента не раскрывается, поскольку по мнению эмитента, предоставление такой информации не является рациональным, исходя из условий осуществляемой хозяйственной деятельности, размера группы эмитента, соотношения затрат на формирование такой информации и ее полезности (ценности) для пользователей. формируется на основе бухгалтерской (финансовой) отчетности эмитента.</w:t>
      </w:r>
    </w:p>
    <w:p w14:paraId="6D98080F" w14:textId="77777777" w:rsidR="005022DF" w:rsidRDefault="005022DF">
      <w:pPr>
        <w:ind w:left="200"/>
      </w:pPr>
      <w:r>
        <w:t>Пояснения в отношении причин, в силу которых раскрытие информации в отношении группы эмитента и части группы эмитента является для эмитента нерациональным:</w:t>
      </w:r>
      <w:r>
        <w:br/>
      </w:r>
      <w:r>
        <w:rPr>
          <w:rStyle w:val="Subst"/>
          <w:bCs/>
          <w:iCs/>
        </w:rPr>
        <w:t>Данная информация не является рациональной исходя из условий осуществляемой деятельности группы эмитента и размера группы.</w:t>
      </w:r>
    </w:p>
    <w:p w14:paraId="7C7A143E" w14:textId="77777777" w:rsidR="005022DF" w:rsidRDefault="005022DF">
      <w:pPr>
        <w:ind w:left="200"/>
      </w:pPr>
      <w:r>
        <w:t>Уровень существенности дебиторской задолженности, приходящейся на долю основного дебитора:</w:t>
      </w:r>
      <w:r>
        <w:rPr>
          <w:rStyle w:val="Subst"/>
          <w:bCs/>
          <w:iCs/>
        </w:rPr>
        <w:t xml:space="preserve"> не менее 10% от общей суммы дебиторской задолженности.</w:t>
      </w:r>
    </w:p>
    <w:p w14:paraId="726784D5" w14:textId="77777777" w:rsidR="005022DF" w:rsidRDefault="005022DF">
      <w:pPr>
        <w:pStyle w:val="SubHeading"/>
        <w:ind w:left="200"/>
      </w:pPr>
      <w:r>
        <w:t>Основные дебиторы, имеющие для эмитента</w:t>
      </w:r>
      <w:r w:rsidR="001D5D41">
        <w:t xml:space="preserve"> </w:t>
      </w:r>
      <w:r>
        <w:t>(группы эмитента) существенное значение, подпадающие под определенный эмитентом уровень существенности</w:t>
      </w:r>
    </w:p>
    <w:p w14:paraId="085FD864" w14:textId="77777777" w:rsidR="005022DF" w:rsidRDefault="005022DF">
      <w:pPr>
        <w:ind w:left="400"/>
      </w:pPr>
      <w:r>
        <w:t>Полное фирменное наименование:</w:t>
      </w:r>
      <w:r>
        <w:rPr>
          <w:rStyle w:val="Subst"/>
          <w:bCs/>
          <w:iCs/>
        </w:rPr>
        <w:t xml:space="preserve"> Акционерное общество "Калужская городская энергетическая компания"</w:t>
      </w:r>
    </w:p>
    <w:p w14:paraId="5FFD354A" w14:textId="77777777" w:rsidR="005022DF" w:rsidRDefault="005022DF">
      <w:pPr>
        <w:ind w:left="400"/>
      </w:pPr>
      <w:r>
        <w:t>Сокращенное фирменное наименование:</w:t>
      </w:r>
      <w:r>
        <w:rPr>
          <w:rStyle w:val="Subst"/>
          <w:bCs/>
          <w:iCs/>
        </w:rPr>
        <w:t xml:space="preserve"> АО"КГЭК"</w:t>
      </w:r>
    </w:p>
    <w:p w14:paraId="0FF2443B" w14:textId="77777777" w:rsidR="005022DF" w:rsidRDefault="005022DF">
      <w:pPr>
        <w:ind w:left="400"/>
      </w:pPr>
      <w:r>
        <w:t>Место нахождения:</w:t>
      </w:r>
      <w:r>
        <w:rPr>
          <w:rStyle w:val="Subst"/>
          <w:bCs/>
          <w:iCs/>
        </w:rPr>
        <w:t xml:space="preserve"> г.</w:t>
      </w:r>
      <w:r w:rsidR="00DA1E7F">
        <w:rPr>
          <w:rStyle w:val="Subst"/>
          <w:bCs/>
          <w:iCs/>
        </w:rPr>
        <w:t xml:space="preserve"> </w:t>
      </w:r>
      <w:r>
        <w:rPr>
          <w:rStyle w:val="Subst"/>
          <w:bCs/>
          <w:iCs/>
        </w:rPr>
        <w:t>Калуга, пер.</w:t>
      </w:r>
      <w:r w:rsidR="00DA1E7F">
        <w:rPr>
          <w:rStyle w:val="Subst"/>
          <w:bCs/>
          <w:iCs/>
        </w:rPr>
        <w:t xml:space="preserve"> </w:t>
      </w:r>
      <w:r>
        <w:rPr>
          <w:rStyle w:val="Subst"/>
          <w:bCs/>
          <w:iCs/>
        </w:rPr>
        <w:t>Суворова, д.</w:t>
      </w:r>
      <w:r w:rsidR="00DA1E7F">
        <w:rPr>
          <w:rStyle w:val="Subst"/>
          <w:bCs/>
          <w:iCs/>
        </w:rPr>
        <w:t xml:space="preserve"> </w:t>
      </w:r>
      <w:r>
        <w:rPr>
          <w:rStyle w:val="Subst"/>
          <w:bCs/>
          <w:iCs/>
        </w:rPr>
        <w:t>8</w:t>
      </w:r>
    </w:p>
    <w:p w14:paraId="5C3057EF" w14:textId="77777777" w:rsidR="005022DF" w:rsidRDefault="005022DF">
      <w:pPr>
        <w:ind w:left="400"/>
      </w:pPr>
      <w:r>
        <w:t>ИНН:</w:t>
      </w:r>
      <w:r>
        <w:rPr>
          <w:rStyle w:val="Subst"/>
          <w:bCs/>
          <w:iCs/>
        </w:rPr>
        <w:t xml:space="preserve"> 4027070563</w:t>
      </w:r>
    </w:p>
    <w:p w14:paraId="45AA571F" w14:textId="77777777" w:rsidR="005022DF" w:rsidRDefault="005022DF">
      <w:pPr>
        <w:ind w:left="400"/>
      </w:pPr>
      <w:r>
        <w:t>ОГРН:</w:t>
      </w:r>
      <w:r>
        <w:rPr>
          <w:rStyle w:val="Subst"/>
          <w:bCs/>
          <w:iCs/>
        </w:rPr>
        <w:t xml:space="preserve"> 1054003083584</w:t>
      </w:r>
    </w:p>
    <w:p w14:paraId="32DD1E4C" w14:textId="77777777" w:rsidR="005022DF" w:rsidRDefault="005022DF">
      <w:pPr>
        <w:ind w:left="400"/>
      </w:pPr>
      <w:r>
        <w:t>Сумма дебиторской задолженности:</w:t>
      </w:r>
      <w:r>
        <w:rPr>
          <w:rStyle w:val="Subst"/>
          <w:bCs/>
          <w:iCs/>
        </w:rPr>
        <w:t xml:space="preserve"> 265 007</w:t>
      </w:r>
    </w:p>
    <w:p w14:paraId="67E021DF" w14:textId="77777777" w:rsidR="005022DF" w:rsidRDefault="005022DF">
      <w:pPr>
        <w:ind w:left="400"/>
      </w:pPr>
      <w:r>
        <w:t>Единица измерения:</w:t>
      </w:r>
      <w:r>
        <w:rPr>
          <w:rStyle w:val="Subst"/>
          <w:bCs/>
          <w:iCs/>
        </w:rPr>
        <w:t xml:space="preserve"> тыс. руб.</w:t>
      </w:r>
    </w:p>
    <w:p w14:paraId="1C80672B" w14:textId="77777777" w:rsidR="005022DF" w:rsidRDefault="005022DF">
      <w:pPr>
        <w:ind w:left="400"/>
      </w:pPr>
      <w:r>
        <w:t>Доля основного дебитора в объеме дебиторской задолженности, %:</w:t>
      </w:r>
      <w:r>
        <w:rPr>
          <w:rStyle w:val="Subst"/>
          <w:bCs/>
          <w:iCs/>
        </w:rPr>
        <w:t xml:space="preserve"> 11.7</w:t>
      </w:r>
    </w:p>
    <w:p w14:paraId="05029977" w14:textId="77777777" w:rsidR="005022DF" w:rsidRDefault="005022DF">
      <w:pPr>
        <w:ind w:left="400"/>
      </w:pPr>
      <w:r>
        <w:t>Размер и условия (процентная ставка, размер неустойки) просроченной дебиторской задолженности:</w:t>
      </w:r>
      <w:r>
        <w:br/>
      </w:r>
      <w:r>
        <w:rPr>
          <w:rStyle w:val="Subst"/>
          <w:bCs/>
          <w:iCs/>
        </w:rPr>
        <w:t>нет</w:t>
      </w:r>
    </w:p>
    <w:p w14:paraId="4FC63096" w14:textId="77777777" w:rsidR="005022DF" w:rsidRDefault="005022DF">
      <w:pPr>
        <w:ind w:left="400"/>
      </w:pPr>
      <w:r>
        <w:t>Основной дебитор не является организацией, подконтрольной членам органов управления эмитента и (или) лицу, контролирующему эмитента</w:t>
      </w:r>
    </w:p>
    <w:p w14:paraId="0142D9D7" w14:textId="77777777" w:rsidR="005022DF" w:rsidRDefault="005022DF">
      <w:pPr>
        <w:ind w:left="400"/>
      </w:pPr>
    </w:p>
    <w:p w14:paraId="7CABBD6E" w14:textId="77777777" w:rsidR="005022DF" w:rsidRDefault="005022DF">
      <w:pPr>
        <w:ind w:left="400"/>
      </w:pPr>
      <w:r>
        <w:t>ФИО:</w:t>
      </w:r>
      <w:r>
        <w:rPr>
          <w:rStyle w:val="Subst"/>
          <w:bCs/>
          <w:iCs/>
        </w:rPr>
        <w:t xml:space="preserve"> Население (605988 лицевых счета)</w:t>
      </w:r>
    </w:p>
    <w:p w14:paraId="638F2B3B" w14:textId="77777777" w:rsidR="005022DF" w:rsidRDefault="005022DF">
      <w:pPr>
        <w:ind w:left="400"/>
      </w:pPr>
      <w:r>
        <w:t>Лицо не имеет ОГРНИП:</w:t>
      </w:r>
      <w:r>
        <w:rPr>
          <w:rStyle w:val="Subst"/>
          <w:bCs/>
          <w:iCs/>
        </w:rPr>
        <w:t xml:space="preserve"> Да</w:t>
      </w:r>
    </w:p>
    <w:p w14:paraId="067A6EFF" w14:textId="77777777" w:rsidR="005022DF" w:rsidRDefault="005022DF">
      <w:pPr>
        <w:ind w:left="400"/>
      </w:pPr>
      <w:r>
        <w:t>Адрес места жительства:</w:t>
      </w:r>
      <w:r>
        <w:rPr>
          <w:rStyle w:val="Subst"/>
          <w:bCs/>
          <w:iCs/>
        </w:rPr>
        <w:t xml:space="preserve"> обобщенные данные.</w:t>
      </w:r>
    </w:p>
    <w:p w14:paraId="2200EA14" w14:textId="77777777" w:rsidR="005022DF" w:rsidRDefault="005022DF">
      <w:pPr>
        <w:ind w:left="400"/>
      </w:pPr>
      <w:r>
        <w:t>Сумма дебиторской задолженности:</w:t>
      </w:r>
      <w:r>
        <w:rPr>
          <w:rStyle w:val="Subst"/>
          <w:bCs/>
          <w:iCs/>
        </w:rPr>
        <w:t xml:space="preserve"> 651 675</w:t>
      </w:r>
    </w:p>
    <w:p w14:paraId="1820D902" w14:textId="77777777" w:rsidR="005022DF" w:rsidRDefault="005022DF">
      <w:pPr>
        <w:ind w:left="400"/>
      </w:pPr>
      <w:r>
        <w:t>Единица измерения:</w:t>
      </w:r>
      <w:r>
        <w:rPr>
          <w:rStyle w:val="Subst"/>
          <w:bCs/>
          <w:iCs/>
        </w:rPr>
        <w:t xml:space="preserve"> тыс. руб.</w:t>
      </w:r>
    </w:p>
    <w:p w14:paraId="3F31F01A" w14:textId="77777777" w:rsidR="005022DF" w:rsidRDefault="005022DF">
      <w:pPr>
        <w:ind w:left="400"/>
      </w:pPr>
      <w:r>
        <w:t>Доля основного дебитора в объеме дебиторской задолженности, %:</w:t>
      </w:r>
      <w:r>
        <w:rPr>
          <w:rStyle w:val="Subst"/>
          <w:bCs/>
          <w:iCs/>
        </w:rPr>
        <w:t xml:space="preserve"> 28.8</w:t>
      </w:r>
    </w:p>
    <w:p w14:paraId="79D4EF22" w14:textId="77777777" w:rsidR="005022DF" w:rsidRDefault="005022DF">
      <w:pPr>
        <w:ind w:left="400"/>
      </w:pPr>
      <w:r>
        <w:t>Размер и условия (процентная ставка, размер неустойки) просроченной дебиторской задолженности:</w:t>
      </w:r>
      <w:r>
        <w:br/>
      </w:r>
      <w:r>
        <w:rPr>
          <w:rStyle w:val="Subst"/>
          <w:bCs/>
          <w:iCs/>
        </w:rPr>
        <w:t>нет</w:t>
      </w:r>
    </w:p>
    <w:p w14:paraId="78E6D572" w14:textId="77777777" w:rsidR="005022DF" w:rsidRDefault="005022DF">
      <w:pPr>
        <w:ind w:left="400"/>
      </w:pPr>
      <w:r>
        <w:t>Основной дебитор не является организацией, подконтрольной членам органов управления эмитента и (или) лицу, контролирующему эмитента</w:t>
      </w:r>
    </w:p>
    <w:p w14:paraId="4A977E69" w14:textId="77777777" w:rsidR="005022DF" w:rsidRDefault="005022DF">
      <w:pPr>
        <w:pStyle w:val="SubHeading"/>
        <w:ind w:left="200"/>
      </w:pPr>
      <w:r>
        <w:t>Иные дебиторы, имеющие для эмитента существенное значение</w:t>
      </w:r>
    </w:p>
    <w:p w14:paraId="30D94FB2" w14:textId="77777777" w:rsidR="005022DF" w:rsidRDefault="005022DF">
      <w:pPr>
        <w:ind w:left="400"/>
      </w:pPr>
      <w:r>
        <w:rPr>
          <w:rStyle w:val="Subst"/>
          <w:bCs/>
          <w:iCs/>
        </w:rPr>
        <w:t>Иных дебиторов, имеющих для эмитента существенное значение, нет</w:t>
      </w:r>
    </w:p>
    <w:p w14:paraId="1BD3396E" w14:textId="77777777" w:rsidR="005022DF" w:rsidRDefault="005022DF">
      <w:pPr>
        <w:pStyle w:val="2"/>
      </w:pPr>
      <w:bookmarkStart w:id="9" w:name="_Toc104466863"/>
      <w:r>
        <w:t>1.7. Сведения об обязательствах эмитента</w:t>
      </w:r>
      <w:bookmarkEnd w:id="9"/>
    </w:p>
    <w:p w14:paraId="114EFBAB" w14:textId="77777777" w:rsidR="005022DF" w:rsidRDefault="005022DF">
      <w:pPr>
        <w:pStyle w:val="2"/>
      </w:pPr>
      <w:bookmarkStart w:id="10" w:name="_Toc104466864"/>
      <w:r>
        <w:lastRenderedPageBreak/>
        <w:t>1.7.1. Сведения об основных кредиторах, имеющих для эмитента существенное значение</w:t>
      </w:r>
      <w:bookmarkEnd w:id="10"/>
    </w:p>
    <w:p w14:paraId="1E198645" w14:textId="77777777" w:rsidR="005022DF" w:rsidRDefault="005022DF">
      <w:pPr>
        <w:ind w:left="200"/>
      </w:pPr>
    </w:p>
    <w:p w14:paraId="5440D2EA" w14:textId="77777777" w:rsidR="005022DF" w:rsidRDefault="005022DF">
      <w:pPr>
        <w:ind w:left="200"/>
      </w:pPr>
      <w:r>
        <w:rPr>
          <w:rStyle w:val="Subst"/>
          <w:bCs/>
          <w:iCs/>
        </w:rPr>
        <w:t>Информация в отношении группы эмитента не раскрывается, поскольку по мнению эмитента, предоставление такой информации не является рациональным, исходя из условий осуществляемой хозяйственной деятельности, размера группы эмитента, соотношения затрат на формирование такой информации и ее полезности (ценности) для пользователей. формируется на основе бухгалтерской (финансовой) отчетности эмитента.</w:t>
      </w:r>
    </w:p>
    <w:p w14:paraId="55E850A5" w14:textId="77777777" w:rsidR="005022DF" w:rsidRDefault="005022DF">
      <w:pPr>
        <w:ind w:left="200"/>
      </w:pPr>
      <w:r>
        <w:t>Пояснения в отношении причин, в силу которых раскрытие информации в отношении группы эмитента и части группы эмитента является для эмитента нерациональным:</w:t>
      </w:r>
      <w:r>
        <w:br/>
      </w:r>
      <w:r>
        <w:rPr>
          <w:rStyle w:val="Subst"/>
          <w:bCs/>
          <w:iCs/>
        </w:rPr>
        <w:t>Данная информация не является рациональной исходя из условий осуществляемой деятельности группы эмитента и размера группы.</w:t>
      </w:r>
    </w:p>
    <w:p w14:paraId="4C6AAA86" w14:textId="77777777" w:rsidR="005022DF" w:rsidRDefault="005022DF">
      <w:pPr>
        <w:ind w:left="200"/>
      </w:pPr>
      <w:r>
        <w:t>Уровень существенности кредиторской задолженности, приходящейся на долю основного кредитора:</w:t>
      </w:r>
      <w:r>
        <w:rPr>
          <w:rStyle w:val="Subst"/>
          <w:bCs/>
          <w:iCs/>
        </w:rPr>
        <w:t xml:space="preserve"> не менее 10 % от общей суммы кредиторской задолженности.</w:t>
      </w:r>
    </w:p>
    <w:p w14:paraId="331CB5B1" w14:textId="77777777" w:rsidR="005022DF" w:rsidRDefault="005022DF">
      <w:pPr>
        <w:pStyle w:val="SubHeading"/>
        <w:ind w:left="200"/>
      </w:pPr>
      <w:r>
        <w:t>Кредиторы, имеющие для эмитента существенное значение, подпадающие под определенный эмитентом уровень существенности</w:t>
      </w:r>
    </w:p>
    <w:p w14:paraId="6F730710" w14:textId="77777777" w:rsidR="005022DF" w:rsidRDefault="005022DF">
      <w:pPr>
        <w:ind w:left="400"/>
      </w:pPr>
      <w:r>
        <w:t>Полное фирменное наименование:</w:t>
      </w:r>
      <w:r>
        <w:rPr>
          <w:rStyle w:val="Subst"/>
          <w:bCs/>
          <w:iCs/>
        </w:rPr>
        <w:t xml:space="preserve"> Филиал Публичное акционерное общество "Россети Центр и Приволжье"- "Калугаэнерго"</w:t>
      </w:r>
    </w:p>
    <w:p w14:paraId="2AE2E0C2" w14:textId="77777777" w:rsidR="005022DF" w:rsidRDefault="005022DF">
      <w:pPr>
        <w:ind w:left="400"/>
      </w:pPr>
      <w:r>
        <w:t>Сокращенное фирменное наименование:</w:t>
      </w:r>
      <w:r>
        <w:rPr>
          <w:rStyle w:val="Subst"/>
          <w:bCs/>
          <w:iCs/>
        </w:rPr>
        <w:t xml:space="preserve"> Филиал ПАО "Россети Центр и Приволжье"- "Калугаэнерго"</w:t>
      </w:r>
    </w:p>
    <w:p w14:paraId="5CD53456" w14:textId="77777777" w:rsidR="005022DF" w:rsidRDefault="005022DF">
      <w:pPr>
        <w:ind w:left="400"/>
      </w:pPr>
      <w:r>
        <w:t>Место нахождения:</w:t>
      </w:r>
      <w:r>
        <w:rPr>
          <w:rStyle w:val="Subst"/>
          <w:bCs/>
          <w:iCs/>
        </w:rPr>
        <w:t xml:space="preserve"> 248000, г. Калуга, ул. Красная Гора, д. 9/12</w:t>
      </w:r>
    </w:p>
    <w:p w14:paraId="7A45BA7B" w14:textId="77777777" w:rsidR="005022DF" w:rsidRDefault="005022DF">
      <w:pPr>
        <w:ind w:left="400"/>
      </w:pPr>
      <w:r>
        <w:t>ИНН:</w:t>
      </w:r>
      <w:r>
        <w:rPr>
          <w:rStyle w:val="Subst"/>
          <w:bCs/>
          <w:iCs/>
        </w:rPr>
        <w:t xml:space="preserve"> 5260200603</w:t>
      </w:r>
    </w:p>
    <w:p w14:paraId="600FE875" w14:textId="77777777" w:rsidR="005022DF" w:rsidRDefault="005022DF">
      <w:pPr>
        <w:ind w:left="400"/>
      </w:pPr>
      <w:r>
        <w:t>ОГРН:</w:t>
      </w:r>
      <w:r>
        <w:rPr>
          <w:rStyle w:val="Subst"/>
          <w:bCs/>
          <w:iCs/>
        </w:rPr>
        <w:t xml:space="preserve"> 1075260020043</w:t>
      </w:r>
    </w:p>
    <w:p w14:paraId="5D55C05F" w14:textId="77777777" w:rsidR="005022DF" w:rsidRDefault="005022DF">
      <w:pPr>
        <w:ind w:left="400"/>
      </w:pPr>
      <w:r>
        <w:t>Сумма кредиторской задолженности:</w:t>
      </w:r>
      <w:r>
        <w:rPr>
          <w:rStyle w:val="Subst"/>
          <w:bCs/>
          <w:iCs/>
        </w:rPr>
        <w:t xml:space="preserve"> 533 081</w:t>
      </w:r>
    </w:p>
    <w:p w14:paraId="3DC1DD9F" w14:textId="77777777" w:rsidR="005022DF" w:rsidRDefault="005022DF">
      <w:pPr>
        <w:ind w:left="400"/>
      </w:pPr>
      <w:r>
        <w:t>Единица измерения:</w:t>
      </w:r>
      <w:r>
        <w:rPr>
          <w:rStyle w:val="Subst"/>
          <w:bCs/>
          <w:iCs/>
        </w:rPr>
        <w:t xml:space="preserve"> тыс. руб.</w:t>
      </w:r>
    </w:p>
    <w:p w14:paraId="515FDFD2" w14:textId="77777777" w:rsidR="005022DF" w:rsidRDefault="005022DF">
      <w:pPr>
        <w:ind w:left="400"/>
      </w:pPr>
      <w:r>
        <w:t>Доля основного кредитора в объеме кредиторской задолженности, %:</w:t>
      </w:r>
      <w:r>
        <w:rPr>
          <w:rStyle w:val="Subst"/>
          <w:bCs/>
          <w:iCs/>
        </w:rPr>
        <w:t xml:space="preserve"> 29.95</w:t>
      </w:r>
    </w:p>
    <w:p w14:paraId="661A6AEE" w14:textId="77777777" w:rsidR="005022DF" w:rsidRDefault="005022DF">
      <w:pPr>
        <w:ind w:left="400"/>
      </w:pPr>
      <w:r>
        <w:t>Размер и условия (процентная ставка, размер неустойки) просроченной кредиторской задолженности:</w:t>
      </w:r>
      <w:r w:rsidR="00D55E00">
        <w:t xml:space="preserve"> </w:t>
      </w:r>
      <w:r>
        <w:rPr>
          <w:rStyle w:val="Subst"/>
          <w:bCs/>
          <w:iCs/>
        </w:rPr>
        <w:t>нет</w:t>
      </w:r>
    </w:p>
    <w:p w14:paraId="1E851F07" w14:textId="77777777" w:rsidR="005022DF" w:rsidRDefault="005022DF">
      <w:pPr>
        <w:ind w:left="400"/>
      </w:pPr>
      <w:r>
        <w:t>Основной кредитор не является организацией, подконтрольной члену органов управления эмитента и (или) лицу, контролирующему эмитента</w:t>
      </w:r>
    </w:p>
    <w:p w14:paraId="74041EF7" w14:textId="77777777" w:rsidR="005022DF" w:rsidRDefault="005022DF">
      <w:pPr>
        <w:ind w:left="400"/>
      </w:pPr>
    </w:p>
    <w:p w14:paraId="5D24D840" w14:textId="77777777" w:rsidR="005022DF" w:rsidRDefault="005022DF">
      <w:pPr>
        <w:ind w:left="400"/>
      </w:pPr>
      <w:r>
        <w:t>Полное фирменное наименование:</w:t>
      </w:r>
      <w:r>
        <w:rPr>
          <w:rStyle w:val="Subst"/>
          <w:bCs/>
          <w:iCs/>
        </w:rPr>
        <w:t xml:space="preserve"> Акционерное общество "Центр финансовых расчетов"</w:t>
      </w:r>
    </w:p>
    <w:p w14:paraId="6988E617" w14:textId="77777777" w:rsidR="005022DF" w:rsidRDefault="005022DF">
      <w:pPr>
        <w:ind w:left="400"/>
      </w:pPr>
      <w:r>
        <w:t>Сокращенное фирменное наименование:</w:t>
      </w:r>
      <w:r>
        <w:rPr>
          <w:rStyle w:val="Subst"/>
          <w:bCs/>
          <w:iCs/>
        </w:rPr>
        <w:t xml:space="preserve"> АО "ЦФР"</w:t>
      </w:r>
    </w:p>
    <w:p w14:paraId="43EFEE33" w14:textId="77777777" w:rsidR="005022DF" w:rsidRDefault="005022DF">
      <w:pPr>
        <w:ind w:left="400"/>
      </w:pPr>
      <w:r>
        <w:t>Место нахождения:</w:t>
      </w:r>
      <w:r>
        <w:rPr>
          <w:rStyle w:val="Subst"/>
          <w:bCs/>
          <w:iCs/>
        </w:rPr>
        <w:t xml:space="preserve"> 123610, Москва, набережная Краснопресненская, 12</w:t>
      </w:r>
    </w:p>
    <w:p w14:paraId="6691FF4E" w14:textId="77777777" w:rsidR="005022DF" w:rsidRDefault="005022DF">
      <w:pPr>
        <w:ind w:left="400"/>
      </w:pPr>
      <w:r>
        <w:t>ИНН:</w:t>
      </w:r>
      <w:r>
        <w:rPr>
          <w:rStyle w:val="Subst"/>
          <w:bCs/>
          <w:iCs/>
        </w:rPr>
        <w:t xml:space="preserve"> 7705620038</w:t>
      </w:r>
    </w:p>
    <w:p w14:paraId="09FC38F1" w14:textId="77777777" w:rsidR="005022DF" w:rsidRDefault="005022DF">
      <w:pPr>
        <w:ind w:left="400"/>
      </w:pPr>
      <w:r>
        <w:t>ОГРН:</w:t>
      </w:r>
      <w:r>
        <w:rPr>
          <w:rStyle w:val="Subst"/>
          <w:bCs/>
          <w:iCs/>
        </w:rPr>
        <w:t xml:space="preserve"> 1047796723534</w:t>
      </w:r>
    </w:p>
    <w:p w14:paraId="2C2134B8" w14:textId="77777777" w:rsidR="005022DF" w:rsidRDefault="005022DF">
      <w:pPr>
        <w:ind w:left="400"/>
      </w:pPr>
      <w:r>
        <w:t>Сумма кредиторской задолженности:</w:t>
      </w:r>
      <w:r>
        <w:rPr>
          <w:rStyle w:val="Subst"/>
          <w:bCs/>
          <w:iCs/>
        </w:rPr>
        <w:t xml:space="preserve"> 218 353</w:t>
      </w:r>
    </w:p>
    <w:p w14:paraId="10F02F0B" w14:textId="77777777" w:rsidR="005022DF" w:rsidRDefault="005022DF">
      <w:pPr>
        <w:ind w:left="400"/>
      </w:pPr>
      <w:r>
        <w:t>Единица измерения:</w:t>
      </w:r>
      <w:r>
        <w:rPr>
          <w:rStyle w:val="Subst"/>
          <w:bCs/>
          <w:iCs/>
        </w:rPr>
        <w:t xml:space="preserve"> тыс. руб.</w:t>
      </w:r>
    </w:p>
    <w:p w14:paraId="69497550" w14:textId="77777777" w:rsidR="005022DF" w:rsidRDefault="005022DF">
      <w:pPr>
        <w:ind w:left="400"/>
      </w:pPr>
      <w:r>
        <w:t>Доля основного кредитора в объеме кредиторской задолженности, %:</w:t>
      </w:r>
      <w:r>
        <w:rPr>
          <w:rStyle w:val="Subst"/>
          <w:bCs/>
          <w:iCs/>
        </w:rPr>
        <w:t xml:space="preserve"> 12.27</w:t>
      </w:r>
    </w:p>
    <w:p w14:paraId="4226605E" w14:textId="77777777" w:rsidR="005022DF" w:rsidRDefault="005022DF">
      <w:pPr>
        <w:ind w:left="400"/>
      </w:pPr>
      <w:r>
        <w:t>Размер и условия (процентная ставка, размер неустойки) просроченной кредиторской задолженности:</w:t>
      </w:r>
      <w:r w:rsidR="00D55E00">
        <w:t xml:space="preserve"> </w:t>
      </w:r>
      <w:r>
        <w:rPr>
          <w:rStyle w:val="Subst"/>
          <w:bCs/>
          <w:iCs/>
        </w:rPr>
        <w:t>нет</w:t>
      </w:r>
    </w:p>
    <w:p w14:paraId="554BDBFA" w14:textId="77777777" w:rsidR="005022DF" w:rsidRDefault="005022DF">
      <w:pPr>
        <w:ind w:left="400"/>
      </w:pPr>
      <w:r>
        <w:t>Основной кредитор не является организацией, подконтрольной члену органов управления эмитента и (или) лицу, контролирующему эмитента</w:t>
      </w:r>
    </w:p>
    <w:p w14:paraId="5A42D9E3" w14:textId="77777777" w:rsidR="005022DF" w:rsidRDefault="005022DF">
      <w:pPr>
        <w:ind w:left="400"/>
      </w:pPr>
    </w:p>
    <w:p w14:paraId="51ADD206" w14:textId="77777777" w:rsidR="005022DF" w:rsidRDefault="005022DF">
      <w:pPr>
        <w:ind w:left="400"/>
      </w:pPr>
      <w:r>
        <w:t>Полное фирменное наименование:</w:t>
      </w:r>
      <w:r>
        <w:rPr>
          <w:rStyle w:val="Subst"/>
          <w:bCs/>
          <w:iCs/>
        </w:rPr>
        <w:t xml:space="preserve"> Акционерное Общество "Российский концерн по производству электрической и тепловой энергии на атомных станциях"</w:t>
      </w:r>
    </w:p>
    <w:p w14:paraId="145F13FD" w14:textId="77777777" w:rsidR="005022DF" w:rsidRDefault="005022DF">
      <w:pPr>
        <w:ind w:left="400"/>
      </w:pPr>
      <w:r>
        <w:t>Сокращенное фирменное наименование:</w:t>
      </w:r>
      <w:r>
        <w:rPr>
          <w:rStyle w:val="Subst"/>
          <w:bCs/>
          <w:iCs/>
        </w:rPr>
        <w:t xml:space="preserve"> АО "Концерн Росэнергоатом"</w:t>
      </w:r>
    </w:p>
    <w:p w14:paraId="1E8E824A" w14:textId="77777777" w:rsidR="005022DF" w:rsidRDefault="005022DF">
      <w:pPr>
        <w:ind w:left="400"/>
      </w:pPr>
      <w:r>
        <w:t>Место нахождения:</w:t>
      </w:r>
      <w:r>
        <w:rPr>
          <w:rStyle w:val="Subst"/>
          <w:bCs/>
          <w:iCs/>
        </w:rPr>
        <w:t xml:space="preserve"> 109507, г.</w:t>
      </w:r>
      <w:r w:rsidR="000243B3">
        <w:rPr>
          <w:rStyle w:val="Subst"/>
          <w:bCs/>
          <w:iCs/>
        </w:rPr>
        <w:t xml:space="preserve"> </w:t>
      </w:r>
      <w:r>
        <w:rPr>
          <w:rStyle w:val="Subst"/>
          <w:bCs/>
          <w:iCs/>
        </w:rPr>
        <w:t>Москва, ул. Ферганская, 25</w:t>
      </w:r>
    </w:p>
    <w:p w14:paraId="5C291F42" w14:textId="77777777" w:rsidR="005022DF" w:rsidRDefault="005022DF">
      <w:pPr>
        <w:ind w:left="400"/>
      </w:pPr>
      <w:r>
        <w:t>ИНН:</w:t>
      </w:r>
      <w:r>
        <w:rPr>
          <w:rStyle w:val="Subst"/>
          <w:bCs/>
          <w:iCs/>
        </w:rPr>
        <w:t xml:space="preserve"> 7721632827</w:t>
      </w:r>
    </w:p>
    <w:p w14:paraId="30A100AB" w14:textId="77777777" w:rsidR="005022DF" w:rsidRDefault="005022DF">
      <w:pPr>
        <w:ind w:left="400"/>
      </w:pPr>
      <w:r>
        <w:t>ОГРН:</w:t>
      </w:r>
      <w:r>
        <w:rPr>
          <w:rStyle w:val="Subst"/>
          <w:bCs/>
          <w:iCs/>
        </w:rPr>
        <w:t xml:space="preserve"> 5087746119951</w:t>
      </w:r>
    </w:p>
    <w:p w14:paraId="2BA363DC" w14:textId="77777777" w:rsidR="005022DF" w:rsidRDefault="005022DF">
      <w:pPr>
        <w:ind w:left="400"/>
      </w:pPr>
      <w:r>
        <w:t>Сумма кредиторской задолженности:</w:t>
      </w:r>
      <w:r>
        <w:rPr>
          <w:rStyle w:val="Subst"/>
          <w:bCs/>
          <w:iCs/>
        </w:rPr>
        <w:t xml:space="preserve"> 204 715</w:t>
      </w:r>
    </w:p>
    <w:p w14:paraId="363AAA31" w14:textId="77777777" w:rsidR="005022DF" w:rsidRDefault="005022DF">
      <w:pPr>
        <w:ind w:left="400"/>
      </w:pPr>
      <w:r>
        <w:t>Единица измерения:</w:t>
      </w:r>
      <w:r>
        <w:rPr>
          <w:rStyle w:val="Subst"/>
          <w:bCs/>
          <w:iCs/>
        </w:rPr>
        <w:t xml:space="preserve"> тыс. руб.</w:t>
      </w:r>
    </w:p>
    <w:p w14:paraId="039FE748" w14:textId="77777777" w:rsidR="005022DF" w:rsidRDefault="005022DF">
      <w:pPr>
        <w:ind w:left="400"/>
      </w:pPr>
      <w:r>
        <w:t>Доля основного кредитора в объеме кредиторской задолженности, %:</w:t>
      </w:r>
      <w:r>
        <w:rPr>
          <w:rStyle w:val="Subst"/>
          <w:bCs/>
          <w:iCs/>
        </w:rPr>
        <w:t xml:space="preserve"> 11.5</w:t>
      </w:r>
    </w:p>
    <w:p w14:paraId="28786197" w14:textId="77777777" w:rsidR="005022DF" w:rsidRDefault="005022DF">
      <w:pPr>
        <w:ind w:left="400"/>
      </w:pPr>
      <w:r>
        <w:lastRenderedPageBreak/>
        <w:t>Размер и условия (процентная ставка, размер неустойки) просроченной кредиторской задолженности:</w:t>
      </w:r>
      <w:r w:rsidR="00D55E00">
        <w:t xml:space="preserve"> </w:t>
      </w:r>
      <w:r>
        <w:rPr>
          <w:rStyle w:val="Subst"/>
          <w:bCs/>
          <w:iCs/>
        </w:rPr>
        <w:t>нет</w:t>
      </w:r>
    </w:p>
    <w:p w14:paraId="2D44ACAE" w14:textId="77777777" w:rsidR="005022DF" w:rsidRDefault="005022DF">
      <w:pPr>
        <w:ind w:left="400"/>
      </w:pPr>
      <w:r>
        <w:t>Основной кредитор не является организацией, подконтрольной члену органов управления эмитента и (или) лицу, контролирующему эмитента</w:t>
      </w:r>
    </w:p>
    <w:p w14:paraId="3EA16C59" w14:textId="77777777" w:rsidR="005022DF" w:rsidRDefault="005022DF">
      <w:pPr>
        <w:pStyle w:val="SubHeading"/>
        <w:ind w:left="200"/>
      </w:pPr>
      <w:r>
        <w:t>Иные кредиторы, имеющие для эмитента существенное значение</w:t>
      </w:r>
    </w:p>
    <w:p w14:paraId="51C663B4" w14:textId="77777777" w:rsidR="005022DF" w:rsidRDefault="005022DF">
      <w:pPr>
        <w:ind w:left="400"/>
      </w:pPr>
      <w:r>
        <w:rPr>
          <w:rStyle w:val="Subst"/>
          <w:bCs/>
          <w:iCs/>
        </w:rPr>
        <w:t>Иных кредиторов, имеющих для эмитента существенное значение, нет</w:t>
      </w:r>
    </w:p>
    <w:p w14:paraId="42EBD445" w14:textId="77777777" w:rsidR="005022DF" w:rsidRDefault="005022DF">
      <w:pPr>
        <w:pStyle w:val="2"/>
      </w:pPr>
      <w:bookmarkStart w:id="11" w:name="_Toc104466865"/>
      <w:r>
        <w:t>1.7.2. Сведения об обязательствах эмитента из предоставленного обеспечения</w:t>
      </w:r>
      <w:bookmarkEnd w:id="11"/>
    </w:p>
    <w:p w14:paraId="6C3B39C6" w14:textId="77777777" w:rsidR="005022DF" w:rsidRDefault="005022DF">
      <w:pPr>
        <w:ind w:left="200"/>
      </w:pPr>
    </w:p>
    <w:p w14:paraId="3724518C" w14:textId="77777777" w:rsidR="005022DF" w:rsidRDefault="005022DF">
      <w:pPr>
        <w:ind w:left="200"/>
      </w:pPr>
      <w:r>
        <w:rPr>
          <w:rStyle w:val="Subst"/>
          <w:bCs/>
          <w:iCs/>
        </w:rPr>
        <w:t>Информация в отношении группы эмитента не раскрывается, поскольку по мнению эмитента, предоставление такой информации не является рациональным, исходя из условий осуществляемой хозяйственной деятельности, размера группы эмитента, соотношения затрат на формирование такой информации и ее полезности (ценности) для пользователей. формируется на основе бухгалтерской (финансовой) отчетности эмитента.</w:t>
      </w:r>
    </w:p>
    <w:p w14:paraId="07594200" w14:textId="77777777" w:rsidR="005022DF" w:rsidRDefault="005022DF">
      <w:pPr>
        <w:ind w:left="200"/>
      </w:pPr>
      <w:r>
        <w:t>Пояснения в отношении причин, в силу которых раскрытие информации в отношении группы эмитента и части группы эмитента является для эмитента нерациональным:</w:t>
      </w:r>
      <w:r>
        <w:br/>
      </w:r>
      <w:r>
        <w:rPr>
          <w:rStyle w:val="Subst"/>
          <w:bCs/>
          <w:iCs/>
        </w:rPr>
        <w:t>Данная информация не является рациональной исходя из условий осуществляемой деятельности группы эмитента и размера группы.</w:t>
      </w:r>
    </w:p>
    <w:p w14:paraId="0645C130" w14:textId="77777777" w:rsidR="005022DF" w:rsidRDefault="005022DF">
      <w:pPr>
        <w:ind w:left="200"/>
      </w:pPr>
      <w:r>
        <w:t>Единица измерения:</w:t>
      </w:r>
      <w:r>
        <w:rPr>
          <w:rStyle w:val="Subst"/>
          <w:bCs/>
          <w:iCs/>
        </w:rPr>
        <w:t xml:space="preserve"> тыс. руб.</w:t>
      </w:r>
    </w:p>
    <w:p w14:paraId="3D10F0FB"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5022DF" w14:paraId="73804758" w14:textId="77777777">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14:paraId="4DF99CE8" w14:textId="77777777" w:rsidR="005022DF" w:rsidRDefault="005022DF">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14:paraId="7C05544F" w14:textId="77777777" w:rsidR="005022DF" w:rsidRDefault="005022DF">
            <w:pPr>
              <w:jc w:val="center"/>
            </w:pPr>
            <w:r>
              <w:t>На 31.12.2021 г.</w:t>
            </w:r>
          </w:p>
        </w:tc>
      </w:tr>
      <w:tr w:rsidR="005022DF" w14:paraId="1EDA68D8" w14:textId="7777777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14:paraId="1B3DE37F" w14:textId="77777777" w:rsidR="005022DF" w:rsidRDefault="005022DF">
            <w:r>
              <w:t>Общий размере предоставленного эмитентом обеспечения</w:t>
            </w:r>
          </w:p>
        </w:tc>
        <w:tc>
          <w:tcPr>
            <w:tcW w:w="3680" w:type="dxa"/>
            <w:tcBorders>
              <w:top w:val="single" w:sz="6" w:space="0" w:color="auto"/>
              <w:left w:val="single" w:sz="6" w:space="0" w:color="auto"/>
              <w:bottom w:val="single" w:sz="6" w:space="0" w:color="auto"/>
              <w:right w:val="double" w:sz="6" w:space="0" w:color="auto"/>
            </w:tcBorders>
          </w:tcPr>
          <w:p w14:paraId="304D4199" w14:textId="77777777" w:rsidR="005022DF" w:rsidRDefault="005022DF">
            <w:pPr>
              <w:jc w:val="right"/>
            </w:pPr>
            <w:r>
              <w:t>2 684 696</w:t>
            </w:r>
          </w:p>
        </w:tc>
      </w:tr>
      <w:tr w:rsidR="005022DF" w14:paraId="26800DAD" w14:textId="7777777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14:paraId="3BF4ED47" w14:textId="77777777" w:rsidR="005022DF" w:rsidRDefault="005022DF">
            <w:r>
              <w:t>- в том числе в форме залога:</w:t>
            </w:r>
          </w:p>
        </w:tc>
        <w:tc>
          <w:tcPr>
            <w:tcW w:w="3680" w:type="dxa"/>
            <w:tcBorders>
              <w:top w:val="single" w:sz="6" w:space="0" w:color="auto"/>
              <w:left w:val="single" w:sz="6" w:space="0" w:color="auto"/>
              <w:bottom w:val="single" w:sz="6" w:space="0" w:color="auto"/>
              <w:right w:val="double" w:sz="6" w:space="0" w:color="auto"/>
            </w:tcBorders>
          </w:tcPr>
          <w:p w14:paraId="3E3F8938" w14:textId="77777777" w:rsidR="005022DF" w:rsidRDefault="005022DF">
            <w:pPr>
              <w:jc w:val="right"/>
            </w:pPr>
            <w:r>
              <w:t>1 834 696</w:t>
            </w:r>
          </w:p>
        </w:tc>
      </w:tr>
      <w:tr w:rsidR="005022DF" w14:paraId="3AA2DFE8" w14:textId="77777777">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14:paraId="199961A5" w14:textId="77777777" w:rsidR="005022DF" w:rsidRDefault="005022DF">
            <w:r>
              <w:t>- в том числе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14:paraId="2C43A878" w14:textId="77777777" w:rsidR="005022DF" w:rsidRDefault="005022DF">
            <w:pPr>
              <w:jc w:val="right"/>
            </w:pPr>
            <w:r>
              <w:t>850 000</w:t>
            </w:r>
          </w:p>
        </w:tc>
      </w:tr>
      <w:tr w:rsidR="005022DF" w14:paraId="5BAD9D75" w14:textId="77777777">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14:paraId="157498BB" w14:textId="77777777" w:rsidR="005022DF" w:rsidRDefault="005022DF">
            <w:r>
              <w:t>- в том числе в форме независимой гарантии:</w:t>
            </w:r>
          </w:p>
        </w:tc>
        <w:tc>
          <w:tcPr>
            <w:tcW w:w="3680" w:type="dxa"/>
            <w:tcBorders>
              <w:top w:val="single" w:sz="6" w:space="0" w:color="auto"/>
              <w:left w:val="single" w:sz="6" w:space="0" w:color="auto"/>
              <w:bottom w:val="double" w:sz="6" w:space="0" w:color="auto"/>
              <w:right w:val="double" w:sz="6" w:space="0" w:color="auto"/>
            </w:tcBorders>
          </w:tcPr>
          <w:p w14:paraId="3514026B" w14:textId="77777777" w:rsidR="005022DF" w:rsidRDefault="005022DF">
            <w:pPr>
              <w:jc w:val="right"/>
            </w:pPr>
            <w:r>
              <w:t>0</w:t>
            </w:r>
          </w:p>
        </w:tc>
      </w:tr>
    </w:tbl>
    <w:p w14:paraId="2E7E827F" w14:textId="77777777" w:rsidR="005022DF" w:rsidRDefault="005022DF"/>
    <w:p w14:paraId="466118AE" w14:textId="77777777" w:rsidR="005022DF" w:rsidRDefault="005022DF">
      <w:pPr>
        <w:ind w:left="200"/>
      </w:pPr>
      <w:r>
        <w:t>Уровень существенности размера предоставленного обеспечения:</w:t>
      </w:r>
      <w:r>
        <w:rPr>
          <w:rStyle w:val="Subst"/>
          <w:bCs/>
          <w:iCs/>
        </w:rPr>
        <w:t xml:space="preserve"> не менее 10 % от общего размера предоставленного обеспечения.</w:t>
      </w:r>
    </w:p>
    <w:p w14:paraId="15FC9D2F" w14:textId="77777777" w:rsidR="005022DF" w:rsidRDefault="005022DF">
      <w:pPr>
        <w:pStyle w:val="SubHeading"/>
        <w:ind w:left="200"/>
      </w:pPr>
      <w:r>
        <w:t>Сделки по предоставлению обеспечения, имеющие для эмитента (группы эмитента) существенное значение</w:t>
      </w:r>
    </w:p>
    <w:p w14:paraId="1726E2FA" w14:textId="77777777" w:rsidR="005022DF" w:rsidRDefault="005022DF">
      <w:pPr>
        <w:ind w:left="400"/>
      </w:pPr>
      <w:r>
        <w:t>Размер предоставленного обеспечения:</w:t>
      </w:r>
      <w:r>
        <w:rPr>
          <w:rStyle w:val="Subst"/>
          <w:bCs/>
          <w:iCs/>
        </w:rPr>
        <w:t xml:space="preserve"> 740 280</w:t>
      </w:r>
    </w:p>
    <w:p w14:paraId="49DE4E90" w14:textId="77777777" w:rsidR="005022DF" w:rsidRDefault="005022DF">
      <w:pPr>
        <w:ind w:left="400"/>
      </w:pPr>
      <w:r>
        <w:t>Единица измерения:</w:t>
      </w:r>
      <w:r>
        <w:rPr>
          <w:rStyle w:val="Subst"/>
          <w:bCs/>
          <w:iCs/>
        </w:rPr>
        <w:t xml:space="preserve"> тыс. руб.</w:t>
      </w:r>
    </w:p>
    <w:p w14:paraId="7078B790" w14:textId="77777777" w:rsidR="005022DF" w:rsidRDefault="005022DF">
      <w:pPr>
        <w:ind w:left="400"/>
      </w:pPr>
      <w:r>
        <w:t>Должник:</w:t>
      </w:r>
      <w:r w:rsidR="001C2A7C">
        <w:t xml:space="preserve"> </w:t>
      </w:r>
      <w:r>
        <w:rPr>
          <w:rStyle w:val="Subst"/>
          <w:bCs/>
          <w:iCs/>
        </w:rPr>
        <w:t>ООО "ВА"</w:t>
      </w:r>
    </w:p>
    <w:p w14:paraId="6226F391" w14:textId="77777777" w:rsidR="005022DF" w:rsidRDefault="005022DF">
      <w:pPr>
        <w:ind w:left="400"/>
      </w:pPr>
      <w:r>
        <w:t>Кредитор:</w:t>
      </w:r>
      <w:r w:rsidR="001C2A7C">
        <w:t xml:space="preserve"> </w:t>
      </w:r>
      <w:r>
        <w:rPr>
          <w:rStyle w:val="Subst"/>
          <w:bCs/>
          <w:iCs/>
        </w:rPr>
        <w:t>АО "АБ "РОССИЯ"</w:t>
      </w:r>
    </w:p>
    <w:p w14:paraId="0B5ADD04" w14:textId="77777777" w:rsidR="005022DF" w:rsidRDefault="005022DF">
      <w:pPr>
        <w:ind w:left="400"/>
      </w:pPr>
      <w:r>
        <w:t>Выгодоприобретатель:</w:t>
      </w:r>
      <w:r w:rsidR="001C2A7C">
        <w:t xml:space="preserve"> </w:t>
      </w:r>
      <w:r w:rsidR="001C2A7C" w:rsidRPr="001C2A7C">
        <w:rPr>
          <w:b/>
          <w:bCs/>
          <w:i/>
          <w:iCs/>
        </w:rPr>
        <w:t>н</w:t>
      </w:r>
      <w:r>
        <w:rPr>
          <w:rStyle w:val="Subst"/>
          <w:bCs/>
          <w:iCs/>
        </w:rPr>
        <w:t>ет</w:t>
      </w:r>
    </w:p>
    <w:p w14:paraId="37DDA60A" w14:textId="77777777" w:rsidR="005022DF" w:rsidRDefault="005022DF">
      <w:pPr>
        <w:ind w:left="400"/>
      </w:pPr>
      <w:r>
        <w:t>Вид, содержание и размер обеспеченного обязательства, срок его исполнения:</w:t>
      </w:r>
      <w:r w:rsidR="000A6A0B">
        <w:t xml:space="preserve"> </w:t>
      </w:r>
      <w:r w:rsidR="000A6A0B">
        <w:rPr>
          <w:rStyle w:val="Subst"/>
          <w:bCs/>
          <w:iCs/>
        </w:rPr>
        <w:t>к</w:t>
      </w:r>
      <w:r>
        <w:rPr>
          <w:rStyle w:val="Subst"/>
          <w:bCs/>
          <w:iCs/>
        </w:rPr>
        <w:t>редит в форме невозобновляемой кредитной линии на сумму до 850 000 тыс.руб. Дата полного погашения кредита: 17.12.2027 года.</w:t>
      </w:r>
      <w:r>
        <w:rPr>
          <w:rStyle w:val="Subst"/>
          <w:bCs/>
          <w:iCs/>
        </w:rPr>
        <w:br/>
      </w:r>
      <w: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r w:rsidR="000A6A0B">
        <w:t xml:space="preserve"> </w:t>
      </w:r>
      <w:r w:rsidR="000A6A0B">
        <w:rPr>
          <w:b/>
          <w:bCs/>
          <w:i/>
          <w:iCs/>
        </w:rPr>
        <w:t>п</w:t>
      </w:r>
      <w:r>
        <w:rPr>
          <w:rStyle w:val="Subst"/>
          <w:bCs/>
          <w:iCs/>
        </w:rPr>
        <w:t>оследующий залог движимого имущества (81 объектов), общей залоговой стоимостью 740280 тыс.руб. и сроком предоставления по 17.12.2030 года.</w:t>
      </w:r>
    </w:p>
    <w:p w14:paraId="4D37A154" w14:textId="77777777" w:rsidR="005022DF" w:rsidRDefault="005022DF">
      <w:pPr>
        <w:ind w:left="400"/>
      </w:pPr>
      <w:r>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r w:rsidR="000A6A0B">
        <w:t xml:space="preserve"> </w:t>
      </w:r>
      <w:r w:rsidR="000A6A0B">
        <w:rPr>
          <w:b/>
          <w:bCs/>
          <w:i/>
          <w:iCs/>
        </w:rPr>
        <w:t>б</w:t>
      </w:r>
      <w:r>
        <w:rPr>
          <w:rStyle w:val="Subst"/>
          <w:bCs/>
          <w:iCs/>
        </w:rPr>
        <w:t>анкротство Общества.</w:t>
      </w:r>
    </w:p>
    <w:p w14:paraId="6A34E93B" w14:textId="77777777" w:rsidR="005022DF" w:rsidRDefault="005022DF">
      <w:pPr>
        <w:ind w:left="400"/>
      </w:pPr>
    </w:p>
    <w:p w14:paraId="0AE474D9" w14:textId="77777777" w:rsidR="005022DF" w:rsidRDefault="005022DF">
      <w:pPr>
        <w:ind w:left="400"/>
      </w:pPr>
      <w:r>
        <w:t>Размер предоставленного обеспечения:</w:t>
      </w:r>
      <w:r>
        <w:rPr>
          <w:rStyle w:val="Subst"/>
          <w:bCs/>
          <w:iCs/>
        </w:rPr>
        <w:t xml:space="preserve"> 856 870 834</w:t>
      </w:r>
    </w:p>
    <w:p w14:paraId="79635855" w14:textId="77777777" w:rsidR="005022DF" w:rsidRDefault="005022DF">
      <w:pPr>
        <w:ind w:left="400"/>
      </w:pPr>
      <w:r>
        <w:t>Единица измерения:</w:t>
      </w:r>
      <w:r>
        <w:rPr>
          <w:rStyle w:val="Subst"/>
          <w:bCs/>
          <w:iCs/>
        </w:rPr>
        <w:t xml:space="preserve"> руб.</w:t>
      </w:r>
    </w:p>
    <w:p w14:paraId="7340BB39" w14:textId="77777777" w:rsidR="005022DF" w:rsidRDefault="005022DF">
      <w:pPr>
        <w:ind w:left="400"/>
      </w:pPr>
      <w:r>
        <w:t>Должник:</w:t>
      </w:r>
      <w:r w:rsidR="000A6A0B">
        <w:t xml:space="preserve"> </w:t>
      </w:r>
      <w:r>
        <w:rPr>
          <w:rStyle w:val="Subst"/>
          <w:bCs/>
          <w:iCs/>
        </w:rPr>
        <w:t>ООО "ВА"</w:t>
      </w:r>
    </w:p>
    <w:p w14:paraId="155B6DC6" w14:textId="77777777" w:rsidR="005022DF" w:rsidRDefault="005022DF">
      <w:pPr>
        <w:ind w:left="400"/>
      </w:pPr>
      <w:r>
        <w:t>Кредитор:</w:t>
      </w:r>
      <w:r w:rsidR="000A6A0B">
        <w:t xml:space="preserve"> </w:t>
      </w:r>
      <w:r>
        <w:rPr>
          <w:rStyle w:val="Subst"/>
          <w:bCs/>
          <w:iCs/>
        </w:rPr>
        <w:t>АО "АБ "РОССИЯ"</w:t>
      </w:r>
    </w:p>
    <w:p w14:paraId="6F8F0657" w14:textId="77777777" w:rsidR="005022DF" w:rsidRDefault="005022DF">
      <w:pPr>
        <w:ind w:left="400"/>
      </w:pPr>
      <w:r>
        <w:t>Выгодоприобретатель:</w:t>
      </w:r>
      <w:r w:rsidR="000A6A0B">
        <w:t xml:space="preserve"> </w:t>
      </w:r>
      <w:r w:rsidR="000A6A0B">
        <w:rPr>
          <w:b/>
          <w:bCs/>
          <w:i/>
          <w:iCs/>
        </w:rPr>
        <w:t>н</w:t>
      </w:r>
      <w:r>
        <w:rPr>
          <w:rStyle w:val="Subst"/>
          <w:bCs/>
          <w:iCs/>
        </w:rPr>
        <w:t>ет</w:t>
      </w:r>
    </w:p>
    <w:p w14:paraId="5CF32766" w14:textId="77777777" w:rsidR="005022DF" w:rsidRDefault="005022DF">
      <w:pPr>
        <w:ind w:left="400"/>
      </w:pPr>
      <w:r>
        <w:t>Вид, содержание и размер обеспеченного обязательства, срок его исполнения:</w:t>
      </w:r>
      <w:r w:rsidR="000A6A0B">
        <w:t xml:space="preserve"> </w:t>
      </w:r>
      <w:r w:rsidR="000A6A0B">
        <w:rPr>
          <w:b/>
          <w:bCs/>
          <w:i/>
          <w:iCs/>
        </w:rPr>
        <w:t>к</w:t>
      </w:r>
      <w:r>
        <w:rPr>
          <w:rStyle w:val="Subst"/>
          <w:bCs/>
          <w:iCs/>
        </w:rPr>
        <w:t>редит в форме невозобновляемой кредитной линии на сумму до 850 000 тыс.руб. Дата полного погашения кредита: 17.12.2027 года.</w:t>
      </w:r>
      <w:r>
        <w:rPr>
          <w:rStyle w:val="Subst"/>
          <w:bCs/>
          <w:iCs/>
        </w:rPr>
        <w:br/>
      </w:r>
    </w:p>
    <w:p w14:paraId="773B4E31" w14:textId="77777777" w:rsidR="005022DF" w:rsidRDefault="005022DF">
      <w:pPr>
        <w:ind w:left="400"/>
      </w:pPr>
      <w: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r w:rsidR="000A6A0B">
        <w:t xml:space="preserve"> </w:t>
      </w:r>
      <w:r w:rsidR="000A6A0B">
        <w:rPr>
          <w:b/>
          <w:bCs/>
          <w:i/>
          <w:iCs/>
        </w:rPr>
        <w:t>з</w:t>
      </w:r>
      <w:r>
        <w:rPr>
          <w:rStyle w:val="Subst"/>
          <w:bCs/>
          <w:iCs/>
        </w:rPr>
        <w:t>алог прав по договору банковского вклада (депозита) ("гарантийный залоговый депозит"), общей залоговой стоимостью 856870834 руб. и сроком предоставления по 17.12.2030 года.</w:t>
      </w:r>
    </w:p>
    <w:p w14:paraId="39339B59" w14:textId="77777777" w:rsidR="005022DF" w:rsidRDefault="005022DF">
      <w:pPr>
        <w:ind w:left="400"/>
      </w:pPr>
      <w:r>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r w:rsidR="000A6A0B">
        <w:t xml:space="preserve"> </w:t>
      </w:r>
      <w:r w:rsidR="000A6A0B">
        <w:rPr>
          <w:b/>
          <w:bCs/>
          <w:i/>
          <w:iCs/>
        </w:rPr>
        <w:t>б</w:t>
      </w:r>
      <w:r>
        <w:rPr>
          <w:rStyle w:val="Subst"/>
          <w:bCs/>
          <w:iCs/>
        </w:rPr>
        <w:t>анкротство Общества.</w:t>
      </w:r>
    </w:p>
    <w:p w14:paraId="0BDB6E64" w14:textId="77777777" w:rsidR="005022DF" w:rsidRDefault="005022DF">
      <w:pPr>
        <w:ind w:left="400"/>
      </w:pPr>
    </w:p>
    <w:p w14:paraId="7C26A99F" w14:textId="77777777" w:rsidR="005022DF" w:rsidRDefault="005022DF">
      <w:pPr>
        <w:ind w:left="400"/>
      </w:pPr>
      <w:r>
        <w:t>Размер предоставленного обеспечения:</w:t>
      </w:r>
      <w:r>
        <w:rPr>
          <w:rStyle w:val="Subst"/>
          <w:bCs/>
          <w:iCs/>
        </w:rPr>
        <w:t xml:space="preserve"> 850 000</w:t>
      </w:r>
    </w:p>
    <w:p w14:paraId="72463AE9" w14:textId="77777777" w:rsidR="005022DF" w:rsidRDefault="005022DF">
      <w:pPr>
        <w:ind w:left="400"/>
      </w:pPr>
      <w:r>
        <w:t>Единица измерения:</w:t>
      </w:r>
      <w:r>
        <w:rPr>
          <w:rStyle w:val="Subst"/>
          <w:bCs/>
          <w:iCs/>
        </w:rPr>
        <w:t xml:space="preserve"> тыс. руб.</w:t>
      </w:r>
    </w:p>
    <w:p w14:paraId="0B4EEA1E" w14:textId="77777777" w:rsidR="005022DF" w:rsidRDefault="005022DF">
      <w:pPr>
        <w:ind w:left="400"/>
      </w:pPr>
      <w:r>
        <w:t>Должник:</w:t>
      </w:r>
      <w:r w:rsidR="000A6A0B">
        <w:t xml:space="preserve"> </w:t>
      </w:r>
      <w:r>
        <w:rPr>
          <w:rStyle w:val="Subst"/>
          <w:bCs/>
          <w:iCs/>
        </w:rPr>
        <w:t>ООО "ВА"</w:t>
      </w:r>
    </w:p>
    <w:p w14:paraId="6D7842E8" w14:textId="77777777" w:rsidR="005022DF" w:rsidRDefault="005022DF">
      <w:pPr>
        <w:ind w:left="400"/>
      </w:pPr>
      <w:r>
        <w:t>Кредитор:</w:t>
      </w:r>
      <w:r w:rsidR="000A6A0B">
        <w:t xml:space="preserve"> </w:t>
      </w:r>
      <w:r>
        <w:rPr>
          <w:rStyle w:val="Subst"/>
          <w:bCs/>
          <w:iCs/>
        </w:rPr>
        <w:t>АО "АБ "РОССИЯ"</w:t>
      </w:r>
    </w:p>
    <w:p w14:paraId="39ABBF75" w14:textId="77777777" w:rsidR="005022DF" w:rsidRDefault="005022DF">
      <w:pPr>
        <w:ind w:left="400"/>
      </w:pPr>
      <w:r>
        <w:t>Выгодоприобретатель:</w:t>
      </w:r>
      <w:r w:rsidR="000A6A0B">
        <w:t xml:space="preserve"> </w:t>
      </w:r>
      <w:r w:rsidR="000A6A0B">
        <w:rPr>
          <w:b/>
          <w:bCs/>
          <w:i/>
          <w:iCs/>
        </w:rPr>
        <w:t>н</w:t>
      </w:r>
      <w:r>
        <w:rPr>
          <w:rStyle w:val="Subst"/>
          <w:bCs/>
          <w:iCs/>
        </w:rPr>
        <w:t>ет</w:t>
      </w:r>
    </w:p>
    <w:p w14:paraId="0CDCCB0A" w14:textId="77777777" w:rsidR="005022DF" w:rsidRDefault="005022DF">
      <w:pPr>
        <w:ind w:left="400"/>
      </w:pPr>
      <w:r>
        <w:t>Вид, содержание и размер обеспеченного обязательства, срок его исполнения:</w:t>
      </w:r>
      <w:r w:rsidR="000A6A0B">
        <w:t xml:space="preserve"> </w:t>
      </w:r>
      <w:r w:rsidR="000A6A0B">
        <w:rPr>
          <w:b/>
          <w:bCs/>
          <w:i/>
          <w:iCs/>
        </w:rPr>
        <w:t>к</w:t>
      </w:r>
      <w:r>
        <w:rPr>
          <w:rStyle w:val="Subst"/>
          <w:bCs/>
          <w:iCs/>
        </w:rPr>
        <w:t>редит в форме невозобновляемой кредитной линии на сумму до 850 000 тыс.руб. Дата полного погашения кредита: 17.12.2027 года.</w:t>
      </w:r>
      <w:r>
        <w:rPr>
          <w:rStyle w:val="Subst"/>
          <w:bCs/>
          <w:iCs/>
        </w:rPr>
        <w:br/>
      </w:r>
      <w: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r w:rsidR="000A6A0B">
        <w:t xml:space="preserve"> </w:t>
      </w:r>
      <w:r w:rsidR="000A6A0B">
        <w:rPr>
          <w:b/>
          <w:bCs/>
          <w:i/>
          <w:iCs/>
        </w:rPr>
        <w:t>п</w:t>
      </w:r>
      <w:r>
        <w:rPr>
          <w:rStyle w:val="Subst"/>
          <w:bCs/>
          <w:iCs/>
        </w:rPr>
        <w:t>оручительство, общей стоимостью 850000 тыс.руб.</w:t>
      </w:r>
    </w:p>
    <w:p w14:paraId="0D6608D1" w14:textId="77777777" w:rsidR="005022DF" w:rsidRDefault="005022DF">
      <w:pPr>
        <w:ind w:left="400"/>
      </w:pPr>
      <w:r>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r w:rsidR="000A6A0B">
        <w:t xml:space="preserve"> </w:t>
      </w:r>
      <w:r w:rsidR="000A6A0B">
        <w:rPr>
          <w:b/>
          <w:bCs/>
          <w:i/>
          <w:iCs/>
        </w:rPr>
        <w:t>б</w:t>
      </w:r>
      <w:r>
        <w:rPr>
          <w:rStyle w:val="Subst"/>
          <w:bCs/>
          <w:iCs/>
        </w:rPr>
        <w:t>анкротство Общества.</w:t>
      </w:r>
    </w:p>
    <w:p w14:paraId="1E6CE6A9" w14:textId="77777777" w:rsidR="005022DF" w:rsidRDefault="005022DF">
      <w:pPr>
        <w:pStyle w:val="2"/>
      </w:pPr>
      <w:bookmarkStart w:id="12" w:name="_Toc104466866"/>
      <w:r>
        <w:t>1.7.3. Сведения о прочих существенных обязательствах эмитента</w:t>
      </w:r>
      <w:bookmarkEnd w:id="12"/>
    </w:p>
    <w:p w14:paraId="52D9A5BA" w14:textId="77777777" w:rsidR="005022DF" w:rsidRDefault="005022DF">
      <w:pPr>
        <w:ind w:left="200"/>
      </w:pPr>
      <w:r>
        <w:rPr>
          <w:rStyle w:val="Subst"/>
          <w:bCs/>
          <w:iCs/>
        </w:rPr>
        <w:t>Прочих обязательств, которые, по мнению эмитента, могут существенным образом воздействовать на финансовое положение эмитента (группы эмитента), в том числе на ликвидность, источники финансирования и условия их использования, результаты деятельности и расходы, не имеется</w:t>
      </w:r>
    </w:p>
    <w:p w14:paraId="02B7C397" w14:textId="77777777" w:rsidR="005022DF" w:rsidRDefault="005022DF">
      <w:pPr>
        <w:pStyle w:val="2"/>
      </w:pPr>
      <w:bookmarkStart w:id="13" w:name="_Toc104466867"/>
      <w:r>
        <w:t>1.8. Сведения о перспективах развития эмитента</w:t>
      </w:r>
      <w:bookmarkEnd w:id="13"/>
    </w:p>
    <w:p w14:paraId="5ED7245C" w14:textId="77777777" w:rsidR="005022DF" w:rsidRDefault="005022DF">
      <w:pPr>
        <w:ind w:left="200"/>
      </w:pPr>
      <w:r>
        <w:t>Приводится описание стратегии дальнейшего развития эмитента (а если эмитентом составляется и раскрывается консолидированная финансовая отчетность - стратегии дальнейшего развития группы эмитента) не менее чем на год в отношении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w:t>
      </w:r>
    </w:p>
    <w:p w14:paraId="7E9AD994" w14:textId="77777777" w:rsidR="005022DF" w:rsidRDefault="005022DF">
      <w:pPr>
        <w:ind w:left="200"/>
      </w:pPr>
      <w:r>
        <w:rPr>
          <w:rStyle w:val="Subst"/>
          <w:bCs/>
          <w:iCs/>
        </w:rPr>
        <w:t>Стратегическая цель ПАО «Калужская сбытовая компания» – обеспечение стабильного роста прибыли при сохранении уровня надежности энергоснабжения потребителей.</w:t>
      </w:r>
      <w:r>
        <w:rPr>
          <w:rStyle w:val="Subst"/>
          <w:bCs/>
          <w:iCs/>
        </w:rPr>
        <w:br/>
        <w:t>Общее состояние электроэнергетики, как отрасли российской экономики, является на сегодняшний день устойчивым.</w:t>
      </w:r>
      <w:r>
        <w:rPr>
          <w:rStyle w:val="Subst"/>
          <w:bCs/>
          <w:iCs/>
        </w:rPr>
        <w:br/>
        <w:t>Разработка новых видов продукции, модернизация и реконструкция основных средств, изменение основной деятельности Обществом не планируется.</w:t>
      </w:r>
      <w:r>
        <w:rPr>
          <w:rStyle w:val="Subst"/>
          <w:bCs/>
          <w:iCs/>
        </w:rPr>
        <w:br/>
        <w:t>Учитывая сложившиеся тенденции в 2021 году, эмитент и в дальнейших периодах планирует приложить максимальные усилия по дальнейшему недопущению роста неоплачиваемого отпуска электроэнергии, ликвидации последствий пандемии в части собираемости платежей по отдельным категориям потребителей, сокращения уровня накопленной дебиторской задолженности, активно взаимодействуя с органами региональной и федеральной власти, анализируя и поддерживая законодательные инициативы инфраструктурных организаций, направленные на совершенствование законодательства в части работы с неплательщиками розничного рынка электроэнергии, повышению качества оказываемых услуг.</w:t>
      </w:r>
      <w:r>
        <w:rPr>
          <w:rStyle w:val="Subst"/>
          <w:bCs/>
          <w:iCs/>
        </w:rPr>
        <w:br/>
        <w:t>Также основными перспективными задачами Общества являются:</w:t>
      </w:r>
      <w:r>
        <w:rPr>
          <w:rStyle w:val="Subst"/>
          <w:bCs/>
          <w:iCs/>
        </w:rPr>
        <w:br/>
        <w:t>- Обеспечить ведение эффективного бизнеса по продаже электроэнергии потребителям.</w:t>
      </w:r>
      <w:r>
        <w:rPr>
          <w:rStyle w:val="Subst"/>
          <w:bCs/>
          <w:iCs/>
        </w:rPr>
        <w:br/>
        <w:t>- Обеспечить бесперебойное электроснабжение потребителей Калужской области с сохранением конечного тарифа на установленном уровне.</w:t>
      </w:r>
      <w:r>
        <w:rPr>
          <w:rStyle w:val="Subst"/>
          <w:bCs/>
          <w:iCs/>
        </w:rPr>
        <w:br/>
        <w:t>- Сохранить ликвидность и финансовую устойчивость компании, сохранив партнерские отношения с кредитными организациями.</w:t>
      </w:r>
      <w:r>
        <w:rPr>
          <w:rStyle w:val="Subst"/>
          <w:bCs/>
          <w:iCs/>
        </w:rPr>
        <w:br/>
        <w:t>- Придерживаться выработанной стратегии отношений с клиентами – потребителями электроэнергии и партнерами по электросетевому бизнесу – сетевыми компаниями и поставщиками электроэнергии.</w:t>
      </w:r>
      <w:r>
        <w:rPr>
          <w:rStyle w:val="Subst"/>
          <w:bCs/>
          <w:iCs/>
        </w:rPr>
        <w:br/>
        <w:t xml:space="preserve">- Развивать вышеперечисленные ключевые компетенции компании  для успешной конкуренции </w:t>
      </w:r>
      <w:r>
        <w:rPr>
          <w:rStyle w:val="Subst"/>
          <w:bCs/>
          <w:iCs/>
        </w:rPr>
        <w:lastRenderedPageBreak/>
        <w:t>на оптовом и розничном  рынках электроэнергии России.</w:t>
      </w:r>
      <w:r>
        <w:rPr>
          <w:rStyle w:val="Subst"/>
          <w:bCs/>
          <w:iCs/>
        </w:rPr>
        <w:br/>
        <w:t>- Совершенствовать схему внешних и  внутренних хозяйственных отношений.</w:t>
      </w:r>
      <w:r>
        <w:rPr>
          <w:rStyle w:val="Subst"/>
          <w:bCs/>
          <w:iCs/>
        </w:rPr>
        <w:br/>
        <w:t>- Внедрять энергоэффективные решения для потребителей области;</w:t>
      </w:r>
      <w:r>
        <w:rPr>
          <w:rStyle w:val="Subst"/>
          <w:bCs/>
          <w:iCs/>
        </w:rPr>
        <w:br/>
        <w:t>- Принимать участие в перспективных проектах строительства генерирующих мощностей на территории области;</w:t>
      </w:r>
      <w:r>
        <w:rPr>
          <w:rStyle w:val="Subst"/>
          <w:bCs/>
          <w:iCs/>
        </w:rPr>
        <w:br/>
        <w:t>- Внедрять системы учёта электроэнергии для потребителей области.</w:t>
      </w:r>
      <w:r>
        <w:rPr>
          <w:rStyle w:val="Subst"/>
          <w:bCs/>
          <w:iCs/>
        </w:rPr>
        <w:br/>
        <w:t>Эмитент продолжает активно развивать направление клиентского обслуживания на основе гарантированного стандарта качества обслуживания, осуществляя как развитие имеющихся, так и организацию новых каналов обслуживания клиентов.</w:t>
      </w:r>
      <w:r>
        <w:rPr>
          <w:rStyle w:val="Subst"/>
          <w:bCs/>
          <w:iCs/>
        </w:rPr>
        <w:br/>
        <w:t>Источниками финансирования по мероприятиям повышения надёжности действующего оборудования являются заемные средства, амортизация и прибыль компании.</w:t>
      </w:r>
    </w:p>
    <w:p w14:paraId="1599F2C9" w14:textId="77777777" w:rsidR="005022DF" w:rsidRDefault="005022DF">
      <w:pPr>
        <w:pStyle w:val="2"/>
      </w:pPr>
      <w:bookmarkStart w:id="14" w:name="_Toc104466868"/>
      <w:r>
        <w:t>1.9. Сведения о рисках, связанных с деятельностью эмитента</w:t>
      </w:r>
      <w:bookmarkEnd w:id="14"/>
    </w:p>
    <w:p w14:paraId="4E03D1C6" w14:textId="77777777" w:rsidR="005022DF" w:rsidRDefault="005022DF">
      <w:pPr>
        <w:ind w:left="200"/>
      </w:pPr>
      <w:r>
        <w:t>Описываются риски, реализация которых может оказать существенное влияние на финансово-хозяйственную деятельность и финансовое положение эмитента, а если эмитентом составляется и раскрывается консолидированная финансовая отчетность, - на финансово-хозяйственную деятельность и финансовое положение группы эмитента.</w:t>
      </w:r>
      <w:r>
        <w:br/>
        <w:t>Информация, раскрываемая в настоящем пункте, должна объективно и достоверно описывать риски, относящиеся к эмитенту (группе эмитента), с указанием возможных последствий реализации каждого из описанных рисков применительно к эмитенту (группе эмитента) с учетом специфики деятельности эмитента (группы эмитента).</w:t>
      </w:r>
      <w:r>
        <w:br/>
        <w:t>Для детализированного представления информации эмитент может приводить сведения о рисках в отношении выделяемых сегментов операционной деятельности, видов товаров (работ, услуг), географии ведения бизнеса, иных аспектов, характеризующих специфику деятельности эмитента (группы эмитента).</w:t>
      </w:r>
    </w:p>
    <w:p w14:paraId="03938116" w14:textId="77777777" w:rsidR="005022DF" w:rsidRDefault="005022DF">
      <w:pPr>
        <w:pStyle w:val="2"/>
      </w:pPr>
      <w:bookmarkStart w:id="15" w:name="_Toc104466869"/>
      <w:r>
        <w:t>1.9.1. Отраслевые риски</w:t>
      </w:r>
      <w:bookmarkEnd w:id="15"/>
    </w:p>
    <w:p w14:paraId="4CCBC889" w14:textId="77777777" w:rsidR="005022DF" w:rsidRDefault="005022DF">
      <w:pPr>
        <w:ind w:left="200"/>
      </w:pPr>
      <w:r>
        <w:rPr>
          <w:rStyle w:val="Subst"/>
          <w:bCs/>
          <w:iCs/>
        </w:rPr>
        <w:t>Ухудшение ситуации в экономике РФ в целом и в электроэнергетической отрасли как составной части государственного хозяйства.</w:t>
      </w:r>
      <w:r>
        <w:rPr>
          <w:rStyle w:val="Subst"/>
          <w:bCs/>
          <w:iCs/>
        </w:rPr>
        <w:br/>
        <w:t>Внутренний рынок:</w:t>
      </w:r>
      <w:r>
        <w:rPr>
          <w:rStyle w:val="Subst"/>
          <w:bCs/>
          <w:iCs/>
        </w:rPr>
        <w:br/>
        <w:t>Для эмитента наиболее значимыми рисками являются:</w:t>
      </w:r>
      <w:r>
        <w:rPr>
          <w:rStyle w:val="Subst"/>
          <w:bCs/>
          <w:iCs/>
        </w:rPr>
        <w:br/>
        <w:t>- ухудшение экономического состояния потребителей электроэнергии, и как следствие рост дебиторской задолженности за отпущенную электроэнергию;</w:t>
      </w:r>
      <w:r>
        <w:rPr>
          <w:rStyle w:val="Subst"/>
          <w:bCs/>
          <w:iCs/>
        </w:rPr>
        <w:br/>
        <w:t>- ограничения в инструментах воздействия на потребителей–неплательщиков, обусловленные несовершенством законодательства или специально введенными режимами государственного протекционизма отдельных отраслей или социальных групп населения;</w:t>
      </w:r>
      <w:r>
        <w:rPr>
          <w:rStyle w:val="Subst"/>
          <w:bCs/>
          <w:iCs/>
        </w:rPr>
        <w:br/>
        <w:t>- рост расходов на операционную деятельность в связи с инфляцией, опережающей по своим темпам индексирование тарифов в электроэнергетике;</w:t>
      </w:r>
      <w:r>
        <w:rPr>
          <w:rStyle w:val="Subst"/>
          <w:bCs/>
          <w:iCs/>
        </w:rPr>
        <w:br/>
        <w:t>- конкуренция независимых сбытовых компаний, появление новых и активизация работы конкурентных энергосбытовых компаний;</w:t>
      </w:r>
      <w:r>
        <w:rPr>
          <w:rStyle w:val="Subst"/>
          <w:bCs/>
          <w:iCs/>
        </w:rPr>
        <w:br/>
        <w:t>- рост процентных ставок на рынке ссудного капитала, ограничение доступа к заемным денежным средствам, недостаток оборотных средств на закупку электроэнергии на оптовом рынке и оплату услуг по передаче электрической энергии;</w:t>
      </w:r>
      <w:r>
        <w:rPr>
          <w:rStyle w:val="Subst"/>
          <w:bCs/>
          <w:iCs/>
        </w:rPr>
        <w:br/>
        <w:t>- государственное сдерживание роста тарифно-балансовых составляющих для сбытовых компаний при ускорении инфляционных процессов;</w:t>
      </w:r>
      <w:r>
        <w:rPr>
          <w:rStyle w:val="Subst"/>
          <w:bCs/>
          <w:iCs/>
        </w:rPr>
        <w:br/>
        <w:t>Для минимизации воздействия вышеперечисленных отраслевых рисков и построения эффективной энергосбытовой и генерирующей компании и системы в целом Эмитент осуществляет ряд последовательных задач:</w:t>
      </w:r>
      <w:r>
        <w:rPr>
          <w:rStyle w:val="Subst"/>
          <w:bCs/>
          <w:iCs/>
        </w:rPr>
        <w:br/>
        <w:t>1.</w:t>
      </w:r>
      <w:r w:rsidR="00F82A59">
        <w:rPr>
          <w:rStyle w:val="Subst"/>
          <w:bCs/>
          <w:iCs/>
        </w:rPr>
        <w:t xml:space="preserve"> </w:t>
      </w:r>
      <w:r>
        <w:rPr>
          <w:rStyle w:val="Subst"/>
          <w:bCs/>
          <w:iCs/>
        </w:rPr>
        <w:t xml:space="preserve">В работе с потребителями по взысканию дебиторской задолженности ПАО «Калужская сбытовая компания» использует все возможные инструменты: </w:t>
      </w:r>
      <w:r>
        <w:rPr>
          <w:rStyle w:val="Subst"/>
          <w:bCs/>
          <w:iCs/>
        </w:rPr>
        <w:br/>
        <w:t>- начисление пени за каждый день просрочки;</w:t>
      </w:r>
      <w:r>
        <w:rPr>
          <w:rStyle w:val="Subst"/>
          <w:bCs/>
          <w:iCs/>
        </w:rPr>
        <w:br/>
        <w:t>- досудебная претензионная работа (электронные, бумажные и голосовые уведомления должников о наличии задолженности и необходимости ее погасить);</w:t>
      </w:r>
      <w:r>
        <w:rPr>
          <w:rStyle w:val="Subst"/>
          <w:bCs/>
          <w:iCs/>
        </w:rPr>
        <w:br/>
        <w:t>- ввод принудительного ограничения подачи электроэнергии должникам;</w:t>
      </w:r>
      <w:r>
        <w:rPr>
          <w:rStyle w:val="Subst"/>
          <w:bCs/>
          <w:iCs/>
        </w:rPr>
        <w:br/>
        <w:t xml:space="preserve">- судебное взыскание задолженности, работа с судебными приставами, инициация процедуры банкротства в крайних случаях.  </w:t>
      </w:r>
      <w:r>
        <w:rPr>
          <w:rStyle w:val="Subst"/>
          <w:bCs/>
          <w:iCs/>
        </w:rPr>
        <w:br/>
        <w:t>2.</w:t>
      </w:r>
      <w:r w:rsidR="00F82A59">
        <w:rPr>
          <w:rStyle w:val="Subst"/>
          <w:bCs/>
          <w:iCs/>
        </w:rPr>
        <w:t xml:space="preserve"> </w:t>
      </w:r>
      <w:r>
        <w:rPr>
          <w:rStyle w:val="Subst"/>
          <w:bCs/>
          <w:iCs/>
        </w:rPr>
        <w:t>Снижает текущие расходы:</w:t>
      </w:r>
      <w:r>
        <w:rPr>
          <w:rStyle w:val="Subst"/>
          <w:bCs/>
          <w:iCs/>
        </w:rPr>
        <w:br/>
        <w:t>- через систему бизнес-планирования и последующего контроля отклонений от запланированных сумм расходов;</w:t>
      </w:r>
      <w:r>
        <w:rPr>
          <w:rStyle w:val="Subst"/>
          <w:bCs/>
          <w:iCs/>
        </w:rPr>
        <w:br/>
        <w:t>- через проведение регламентированных конкурентных процедур закупочной деятельности: все контракты на поставку товаров и услуг суммарной стоимостью более 500 тыс. руб. должны быть заключены через конкурентные закупки;</w:t>
      </w:r>
      <w:r>
        <w:rPr>
          <w:rStyle w:val="Subst"/>
          <w:bCs/>
          <w:iCs/>
        </w:rPr>
        <w:br/>
      </w:r>
      <w:r>
        <w:rPr>
          <w:rStyle w:val="Subst"/>
          <w:bCs/>
          <w:iCs/>
        </w:rPr>
        <w:lastRenderedPageBreak/>
        <w:t>3. Ведет непрерывные интенсивные переговоры с коммерческими кредитными организациями на предмет открытия новых кредитных линий с целью увеличения лимита кредитного портфеля и снижения ставок кредитования;</w:t>
      </w:r>
      <w:r>
        <w:rPr>
          <w:rStyle w:val="Subst"/>
          <w:bCs/>
          <w:iCs/>
        </w:rPr>
        <w:br/>
        <w:t>4. Поддерживает открытые, партнерские отношения со всеми категориями потребителей, развитие дополнительных сервисов – предоставление расширенной информации, упрощение движения документов, предоставление дополнительных услуг (энергоаудит, обслуживание АИИС КУЭ и т.п.);</w:t>
      </w:r>
      <w:r>
        <w:rPr>
          <w:rStyle w:val="Subst"/>
          <w:bCs/>
          <w:iCs/>
        </w:rPr>
        <w:br/>
        <w:t>5. Посредством участия в ассоциации «Некоммерческое партнерство гарантирующих поставщиков» принимает участие в формировании законодательных инициатив, направленных на стабилизацию и улучшение бизнес-климата в работе энергосбытовых компаний гарантирующих поставщиков электроэнергии;</w:t>
      </w:r>
      <w:r>
        <w:rPr>
          <w:rStyle w:val="Subst"/>
          <w:bCs/>
          <w:iCs/>
        </w:rPr>
        <w:br/>
        <w:t xml:space="preserve">6. Выстраивает ровные деловые отношения со всеми структурами государственного регулирования и контроля. </w:t>
      </w:r>
      <w:r>
        <w:rPr>
          <w:rStyle w:val="Subst"/>
          <w:bCs/>
          <w:iCs/>
        </w:rPr>
        <w:br/>
        <w:t>Внешний рынок:</w:t>
      </w:r>
      <w:r>
        <w:rPr>
          <w:rStyle w:val="Subst"/>
          <w:bCs/>
          <w:iCs/>
        </w:rPr>
        <w:br/>
        <w:t>Эмитент не осуществляет деятельность на внешнем рынке.</w:t>
      </w:r>
      <w:r>
        <w:rPr>
          <w:rStyle w:val="Subst"/>
          <w:bCs/>
          <w:iCs/>
        </w:rPr>
        <w:br/>
      </w:r>
      <w:r>
        <w:rPr>
          <w:rStyle w:val="Subst"/>
          <w:bCs/>
          <w:iCs/>
        </w:rPr>
        <w:br/>
        <w:t>Риски, связанные с возможным изменением цен на сырье, услуги, используемые эмитентом в своей деятельности.</w:t>
      </w:r>
      <w:r>
        <w:rPr>
          <w:rStyle w:val="Subst"/>
          <w:bCs/>
          <w:iCs/>
        </w:rPr>
        <w:br/>
        <w:t>Внутренний рынок:</w:t>
      </w:r>
      <w:r>
        <w:rPr>
          <w:rStyle w:val="Subst"/>
          <w:bCs/>
          <w:iCs/>
        </w:rPr>
        <w:br/>
        <w:t xml:space="preserve"> Риски, связанные с повышением оптовых цен на электроэнергию, тарифов на услуги по передаче, цен на комплектующие, оборудование и другие материально-технические ресурсы, используемые Эмитентом в своей деятельности, обусловлены, в основном, инфляционными процессами в экономике страны и окажут в первую очередь влияние на размер итоговой цены на электроэнергию для потребителей. Система ценообразования в электроэнергетике строится на алгебраическом суммировании  каждой составляющей (генерация, услуги по передаче, сбытовая надбавка) в конечной цене на электроэнергию. Поэтому негативное влияние на экономику энергосбытовой компании окажет опережающий рост цен на товары и услуги, связанные непосредственно с энергосбытовой деятельностью.</w:t>
      </w:r>
      <w:r>
        <w:rPr>
          <w:rStyle w:val="Subst"/>
          <w:bCs/>
          <w:iCs/>
        </w:rPr>
        <w:br/>
        <w:t>Отдельные риски, связанные с возможным изменением цен на сырье и услуги, обусловлены работой Обнинской ГТУ-ТЭЦ № 1. Такие риски присуще любой организации, ведущей производственную деятельность. Для сохранения своей маржинальности, компания будет вынуждена инициировать вопрос об адекватном росте цен на продукцию ГТУ:</w:t>
      </w:r>
      <w:r w:rsidR="000243B3">
        <w:rPr>
          <w:rStyle w:val="Subst"/>
          <w:bCs/>
          <w:iCs/>
        </w:rPr>
        <w:t xml:space="preserve"> </w:t>
      </w:r>
      <w:r>
        <w:rPr>
          <w:rStyle w:val="Subst"/>
          <w:bCs/>
          <w:iCs/>
        </w:rPr>
        <w:t>электроэнергию и тепловую энергию.</w:t>
      </w:r>
      <w:r>
        <w:rPr>
          <w:rStyle w:val="Subst"/>
          <w:bCs/>
          <w:iCs/>
        </w:rPr>
        <w:br/>
        <w:t>Внешний рынок:</w:t>
      </w:r>
      <w:r>
        <w:rPr>
          <w:rStyle w:val="Subst"/>
          <w:bCs/>
          <w:iCs/>
        </w:rPr>
        <w:br/>
        <w:t>Эмитент не осуществляет деятельность на внешнем рынке.</w:t>
      </w:r>
      <w:r>
        <w:rPr>
          <w:rStyle w:val="Subst"/>
          <w:bCs/>
          <w:iCs/>
        </w:rPr>
        <w:br/>
      </w:r>
      <w:r>
        <w:rPr>
          <w:rStyle w:val="Subst"/>
          <w:bCs/>
          <w:iCs/>
        </w:rPr>
        <w:br/>
        <w:t>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им обязательств по ценным бумагам:</w:t>
      </w:r>
      <w:r>
        <w:rPr>
          <w:rStyle w:val="Subst"/>
          <w:bCs/>
          <w:iCs/>
        </w:rPr>
        <w:br/>
        <w:t>Внутренний рынок:</w:t>
      </w:r>
      <w:r>
        <w:rPr>
          <w:rStyle w:val="Subst"/>
          <w:bCs/>
          <w:iCs/>
        </w:rPr>
        <w:br/>
        <w:t xml:space="preserve">Одним из отраслевых рисков Эмитента вследствие роста сбытовой надбавки является риск снижения конкурентоспособности с другими сбытовыми компаниями, присутствующими на рынке и не имеющими статус гарантирующего поставщика. Потенциально лояльность потребителей в условиях высокой конкуренции является низкой, поэтому важно создать условия, при которых эмитент может конкурировать с другими компаниями на равных условиях. Для этих целей принято решение использовать дочернюю компанию АО </w:t>
      </w:r>
      <w:r w:rsidR="000243B3">
        <w:rPr>
          <w:rStyle w:val="Subst"/>
          <w:bCs/>
          <w:iCs/>
        </w:rPr>
        <w:t>«ОБЛЭНЕРГОСБЫТ»</w:t>
      </w:r>
      <w:r>
        <w:rPr>
          <w:rStyle w:val="Subst"/>
          <w:bCs/>
          <w:iCs/>
        </w:rPr>
        <w:t xml:space="preserve">. АО </w:t>
      </w:r>
      <w:r w:rsidR="000243B3">
        <w:rPr>
          <w:rStyle w:val="Subst"/>
          <w:bCs/>
          <w:iCs/>
        </w:rPr>
        <w:t>ОБЛЭНЕРГОСБЫТ</w:t>
      </w:r>
      <w:r>
        <w:rPr>
          <w:rStyle w:val="Subst"/>
          <w:bCs/>
          <w:iCs/>
        </w:rPr>
        <w:t xml:space="preserve"> не имеет статуса гарантирующего поставщика, а следовательно, свободно в ценообразовании на собственные услуги. АО </w:t>
      </w:r>
      <w:r w:rsidR="000243B3">
        <w:rPr>
          <w:rStyle w:val="Subst"/>
          <w:bCs/>
          <w:iCs/>
        </w:rPr>
        <w:t>«ОБЛЭНЕРГОСБЫТ»</w:t>
      </w:r>
      <w:r>
        <w:rPr>
          <w:rStyle w:val="Subst"/>
          <w:bCs/>
          <w:iCs/>
        </w:rPr>
        <w:t xml:space="preserve"> в 2021 году получил статус участника оптового рынка, и может работать не только на рынке Калужской области, но и в других субъектах РФ.</w:t>
      </w:r>
      <w:r>
        <w:rPr>
          <w:rStyle w:val="Subst"/>
          <w:bCs/>
          <w:iCs/>
        </w:rPr>
        <w:br/>
        <w:t>Внешний рынок:</w:t>
      </w:r>
      <w:r>
        <w:rPr>
          <w:rStyle w:val="Subst"/>
          <w:bCs/>
          <w:iCs/>
        </w:rPr>
        <w:br/>
        <w:t>Эмитент не осуществляет деятельность на внешнем рынке.</w:t>
      </w:r>
    </w:p>
    <w:p w14:paraId="40D91BAB" w14:textId="77777777" w:rsidR="005022DF" w:rsidRDefault="005022DF">
      <w:pPr>
        <w:pStyle w:val="2"/>
      </w:pPr>
      <w:bookmarkStart w:id="16" w:name="_Toc104466870"/>
      <w:r>
        <w:t>1.9.2. Страновые и региональные риски</w:t>
      </w:r>
      <w:bookmarkEnd w:id="16"/>
    </w:p>
    <w:p w14:paraId="6407382D" w14:textId="77777777" w:rsidR="005022DF" w:rsidRDefault="005022DF">
      <w:pPr>
        <w:ind w:left="200"/>
      </w:pPr>
      <w:r>
        <w:rPr>
          <w:rStyle w:val="Subst"/>
          <w:bCs/>
          <w:iCs/>
        </w:rPr>
        <w:t>Риски, связанные с политической и экономической ситуацией в России и мире.</w:t>
      </w:r>
      <w:r>
        <w:rPr>
          <w:rStyle w:val="Subst"/>
          <w:bCs/>
          <w:iCs/>
        </w:rPr>
        <w:br/>
        <w:t>Страновые риски.</w:t>
      </w:r>
      <w:r>
        <w:rPr>
          <w:rStyle w:val="Subst"/>
          <w:bCs/>
          <w:iCs/>
        </w:rPr>
        <w:br/>
      </w:r>
      <w:r w:rsidR="000243B3">
        <w:rPr>
          <w:rStyle w:val="Subst"/>
          <w:bCs/>
          <w:iCs/>
        </w:rPr>
        <w:t>На внешнем рынке</w:t>
      </w:r>
      <w:r>
        <w:rPr>
          <w:rStyle w:val="Subst"/>
          <w:bCs/>
          <w:iCs/>
        </w:rPr>
        <w:t xml:space="preserve"> эмитент операционную деятельность не осуществляет. Поэтому макроэкономические риски в основном связаны с политическими процессами, происходящими в России и в отношениях России с зарубежными странами. Специфических рисков, присущих электроэнергетической отрасли, нет (за исключением импорто-зависимости сложной технической продукции). Как и любой сектор экономики России электроэнергетика зависит от политические решений, имеющих экономические последствия. </w:t>
      </w:r>
      <w:r>
        <w:rPr>
          <w:rStyle w:val="Subst"/>
          <w:bCs/>
          <w:iCs/>
        </w:rPr>
        <w:br/>
      </w:r>
      <w:r>
        <w:rPr>
          <w:rStyle w:val="Subst"/>
          <w:bCs/>
          <w:iCs/>
        </w:rPr>
        <w:lastRenderedPageBreak/>
        <w:t xml:space="preserve">Региональные риски. </w:t>
      </w:r>
      <w:r>
        <w:rPr>
          <w:rStyle w:val="Subst"/>
          <w:bCs/>
          <w:iCs/>
        </w:rPr>
        <w:br/>
        <w:t xml:space="preserve">Эмитент зарегистрирован в качестве налогоплательщика в Калужской области (Центральный федеральный округ). В настоящее время практически вся сумма доходов приходится на выручку, полученную от реализации электрической энергии в данном регионе. </w:t>
      </w:r>
      <w:r>
        <w:rPr>
          <w:rStyle w:val="Subst"/>
          <w:bCs/>
          <w:iCs/>
        </w:rPr>
        <w:br/>
        <w:t>Калужская область входит в состав Российской Федерации. Образована 5 июля 1944 года. Площадь - 29,9 тыс. кв. км. Численность населения области — 1 012 1560 человек (2018), плотность населения 33,99 чел./км2 (2018), удельный вес городского населения: 76% (2018).</w:t>
      </w:r>
      <w:r>
        <w:rPr>
          <w:rStyle w:val="Subst"/>
          <w:bCs/>
          <w:iCs/>
        </w:rPr>
        <w:br/>
        <w:t>Ведущее место в структуре хозяйственного комплекса Калужской области занимает промышленное производство. Регион занимает первое место в России по индексу промышленного производства, который составил 144,7 %. Калужская область является ярким примером индустриального региона с доминирующим положением обрабатывающих производств. Наибольшую долю в объёме промышленного производства занимают машиностроение и металлообработка (67 %), пищевая промышленность (14 %), лесопромышленный комплекс (4,5 %), энергетика (4,5 %).</w:t>
      </w:r>
      <w:r>
        <w:rPr>
          <w:rStyle w:val="Subst"/>
          <w:bCs/>
          <w:iCs/>
        </w:rPr>
        <w:br/>
        <w:t xml:space="preserve">В регионе развиты различные виды производств машиностроительного комплекса: </w:t>
      </w:r>
      <w:r>
        <w:rPr>
          <w:rStyle w:val="Subst"/>
          <w:bCs/>
          <w:iCs/>
        </w:rPr>
        <w:br/>
        <w:t xml:space="preserve">- Производство автомобилей: ООО «Фольксваген Груп Рус», АО (Н) «Вольво Восток», ЗАО "Пежо Ситроен Автомобили Рус"; </w:t>
      </w:r>
      <w:r>
        <w:rPr>
          <w:rStyle w:val="Subst"/>
          <w:bCs/>
          <w:iCs/>
        </w:rPr>
        <w:br/>
        <w:t>- Производство автокомпонентов: Magna International, Gestamp Automotion, Benteler, Faurecia, Bosal.</w:t>
      </w:r>
      <w:r>
        <w:rPr>
          <w:rStyle w:val="Subst"/>
          <w:bCs/>
          <w:iCs/>
        </w:rPr>
        <w:br/>
        <w:t>Кроме нового для региона автокластера, промышленность представлена традиционными для Калужской области предприятиями: энергомашиностроения, железнодорожного транспорта, оборонного сектора, предприятиями химической промышленности. В новых бизнескластерах интенсивно развиваются предприятия фарминдустрии и товаров народного потребления.</w:t>
      </w:r>
      <w:r>
        <w:rPr>
          <w:rStyle w:val="Subst"/>
          <w:bCs/>
          <w:iCs/>
        </w:rPr>
        <w:br/>
        <w:t xml:space="preserve">На территории области имеется развитое сельское хозяйство с уклоном в овощеводство и производство мясомолочной продукции. </w:t>
      </w:r>
      <w:r>
        <w:rPr>
          <w:rStyle w:val="Subst"/>
          <w:bCs/>
          <w:iCs/>
        </w:rPr>
        <w:br/>
        <w:t>Разнообразие и большое количество предприятий различных направлений производственной деятельности формирует диверсифицированный рынок энергопотребления. На территории области практически отсутствуют предприятия, чья индивидуальная доля энергопотребления оказывала бы существенное влияние на энергопотребление региона в целом. Это обстоятельство позволяет говорить о низких рисках значительного снижения энергопотребления в зоне действия эмитента в случае ухудшения экономической ситуации одного или нескольких крупных потребителей электроэнергии. Но в целом спад экономики может привести к снижению деловой активности производственного, обрабатывающего и сельскохозяйственного кластеров, что повлечет снижение энергопотребления и уменьшение выручки энергосбытовой компании.</w:t>
      </w:r>
      <w:r>
        <w:rPr>
          <w:rStyle w:val="Subst"/>
          <w:bCs/>
          <w:iCs/>
        </w:rPr>
        <w:br/>
        <w:t xml:space="preserve">Предполагаемые действия эмитента в случае отрицательного влияния изменения ситуации в стране и регионе на его деятельность:  </w:t>
      </w:r>
      <w:r>
        <w:rPr>
          <w:rStyle w:val="Subst"/>
          <w:bCs/>
          <w:iCs/>
        </w:rPr>
        <w:br/>
        <w:t>- в случае возникновения рисков, связанных с политической, экономической и социальной ситуацией в России, а также рисков, связанных с колебаниями мировой экономики, Эмитент предпримет все возможные меры по ограничению их негативного влияния.</w:t>
      </w:r>
      <w:r>
        <w:rPr>
          <w:rStyle w:val="Subst"/>
          <w:bCs/>
          <w:iCs/>
        </w:rPr>
        <w:br/>
        <w:t>- в целом, необходимо отметить, что указанные риски находятся вне контроля Эмитента,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w:t>
      </w:r>
      <w:r>
        <w:rPr>
          <w:rStyle w:val="Subst"/>
          <w:bCs/>
          <w:iCs/>
        </w:rPr>
        <w:br/>
        <w:t>- эмитент будет учитывать возможность наступления страновых и региональных рисков. Органы управления Эмитента по возможности быстро среагируют на возникновение отрицательных и чрезвычайных ситуаций, чтобы в результате своих действий минимизировать и снизить их негативное воздействие.</w:t>
      </w:r>
      <w:r>
        <w:rPr>
          <w:rStyle w:val="Subst"/>
          <w:bCs/>
          <w:iCs/>
        </w:rPr>
        <w:br/>
      </w:r>
      <w:r>
        <w:rPr>
          <w:rStyle w:val="Subst"/>
          <w:bCs/>
          <w:iCs/>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(или) осуществляет основную деятельность:</w:t>
      </w:r>
      <w:r>
        <w:rPr>
          <w:rStyle w:val="Subst"/>
          <w:bCs/>
          <w:iCs/>
        </w:rPr>
        <w:br/>
        <w:t>- в случае возникновения возможных военных конфликтов Эмитент несет риски выведения из строя его основных средств. Введение чрезвычайного положения и забастовки не окажут существенного влияния на деятельность Эмитента. Эмитент считает такие риски минимальными и маловероятными.</w:t>
      </w:r>
      <w:r>
        <w:rPr>
          <w:rStyle w:val="Subst"/>
          <w:bCs/>
          <w:iCs/>
        </w:rPr>
        <w:br/>
        <w:t>- тем не менее, нельзя полностью исключить возможность возникновения в Российской Федерации локальных экономических, социальных и политических конфликтов, в том числе с применением военной силы. Законотворческая и правоприменительная деятельность органов власти Калужской области может влиять на финансовое положение и результаты деятельности Эмитента. Эмитент не может повлиять на снижение данного риска.</w:t>
      </w:r>
      <w:r>
        <w:rPr>
          <w:rStyle w:val="Subst"/>
          <w:bCs/>
          <w:iCs/>
        </w:rPr>
        <w:br/>
      </w:r>
      <w:r>
        <w:rPr>
          <w:rStyle w:val="Subst"/>
          <w:bCs/>
          <w:iCs/>
        </w:rPr>
        <w:br/>
        <w:t xml:space="preserve">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w:t>
      </w:r>
      <w:r>
        <w:rPr>
          <w:rStyle w:val="Subst"/>
          <w:bCs/>
          <w:iCs/>
        </w:rPr>
        <w:lastRenderedPageBreak/>
        <w:t>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r>
        <w:rPr>
          <w:rStyle w:val="Subst"/>
          <w:bCs/>
          <w:iCs/>
        </w:rPr>
        <w:br/>
        <w:t>- эмитент зарегистрирован в качестве налогоплательщика в Калужской области. Географические особенности области таковы, что она не подвержена стихийным бедствиям (в т.ч. ураганы, наводнения, землетрясения и пр.).</w:t>
      </w:r>
      <w:r>
        <w:rPr>
          <w:rStyle w:val="Subst"/>
          <w:bCs/>
          <w:iCs/>
        </w:rPr>
        <w:br/>
        <w:t>- Калужская область обладает достаточно развитой железнодорожной, автомобильной и воздушной транспортной системой. Риск стихийных бедствий, возможного прекращения транспортного сообщения и других региональных факторов минимален.</w:t>
      </w:r>
    </w:p>
    <w:p w14:paraId="0402F403" w14:textId="77777777" w:rsidR="005022DF" w:rsidRDefault="005022DF">
      <w:pPr>
        <w:pStyle w:val="2"/>
      </w:pPr>
      <w:bookmarkStart w:id="17" w:name="_Toc104466871"/>
      <w:r>
        <w:t>1.9.3. Финансовые риски</w:t>
      </w:r>
      <w:bookmarkEnd w:id="17"/>
    </w:p>
    <w:p w14:paraId="0057CC85" w14:textId="77777777" w:rsidR="005022DF" w:rsidRDefault="005022DF">
      <w:pPr>
        <w:ind w:left="200"/>
      </w:pPr>
      <w:r>
        <w:rPr>
          <w:rStyle w:val="Subst"/>
          <w:bCs/>
          <w:iCs/>
        </w:rPr>
        <w:t>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r>
        <w:rPr>
          <w:rStyle w:val="Subst"/>
          <w:bCs/>
          <w:iCs/>
        </w:rPr>
        <w:br/>
        <w:t>Эмитент, как и иные хозяйствующие субъекты, может быть подвержен влиянию в той или иной степени следующих финансовых рисков:</w:t>
      </w:r>
      <w:r>
        <w:rPr>
          <w:rStyle w:val="Subst"/>
          <w:bCs/>
          <w:iCs/>
        </w:rPr>
        <w:br/>
        <w:t>- риски изменения процентных ставок;</w:t>
      </w:r>
      <w:r>
        <w:rPr>
          <w:rStyle w:val="Subst"/>
          <w:bCs/>
          <w:iCs/>
        </w:rPr>
        <w:br/>
        <w:t>- риски инфляции;</w:t>
      </w:r>
      <w:r>
        <w:rPr>
          <w:rStyle w:val="Subst"/>
          <w:bCs/>
          <w:iCs/>
        </w:rPr>
        <w:br/>
        <w:t>- риски ликвидности.</w:t>
      </w:r>
      <w:r>
        <w:rPr>
          <w:rStyle w:val="Subst"/>
          <w:bCs/>
          <w:iCs/>
        </w:rPr>
        <w:br/>
        <w:t xml:space="preserve">Риск изменения процентных ставок (процентный риск) - это риск, связанный с изменением процентных ставок, в основном по банковским кредитам, так как в случае увеличения процентных ставок возрастают затраты по обслуживанию заемных средств с переменными ставками и новым заимствованиям. Негативное изменение конъюнктуры финансового рынка (значительное увеличение процентных ставок) приведет к увеличению затрат Эмитента на обслуживание заемных средств. Эмитент управляет указанным риском, привлекая краткосрочные кредиты на погашение кассовых разрывов для оплаты электроэнергии на оптовом рынке электроэнергии, услуг сетевых компаний и погашения обязательств перед контрагентами. Эмитент постоянно диверсифицирует кредитный портфель по кредитным продуктам, банкам, срокам кредитования и процентным ставкам. При привлечении заемных средств учитывается оптимальная структура кредитного портфеля по соотношению процентный риск/ процентные расходы. </w:t>
      </w:r>
      <w:r>
        <w:rPr>
          <w:rStyle w:val="Subst"/>
          <w:bCs/>
          <w:iCs/>
        </w:rPr>
        <w:br/>
        <w:t>Риск ликвидности - это риск, при котором Эмитент не сможет получить достаточно денежных средств для погашения своих обязательств. Для управления ликвидностью Эмитент планирует потоки движения денежных средств и их эквивалентов на основе бюджета доходов и расходов, годовых и среднесрочных финансовых планов, а также стратегических показателей деятельности, охватывающих период погашения Эмитентом всех своих обязательств по привлеченным кредитам и займам.</w:t>
      </w:r>
      <w:r>
        <w:rPr>
          <w:rStyle w:val="Subst"/>
          <w:bCs/>
          <w:iCs/>
        </w:rPr>
        <w:br/>
        <w:t>Негативные изменения денежно-кредитной политики в стране, повышение процентных ставок, а также значительный рост темпов инфляции могут привести к росту затрат Эмитента и, следовательно, отрицательно сказаться на финансовых результатах деятельности Эмитента. Изменение индекса потребительских цен в будущем может оказывать определенное влияние на уровень рентабельности Эмитента и результаты финансово-хозяйственной деятельности Общества. Эмитент проводит своевременную оценку наличия указанных рисков с целью оперативного применения соответствующих мер.</w:t>
      </w:r>
      <w:r>
        <w:rPr>
          <w:rStyle w:val="Subst"/>
          <w:bCs/>
          <w:iCs/>
        </w:rPr>
        <w:br/>
        <w:t>Хеджирование рисков Эмитентом не производится.</w:t>
      </w:r>
      <w:r>
        <w:rPr>
          <w:rStyle w:val="Subst"/>
          <w:bCs/>
          <w:iCs/>
        </w:rPr>
        <w:br/>
      </w:r>
      <w:r>
        <w:rPr>
          <w:rStyle w:val="Subst"/>
          <w:bCs/>
          <w:iCs/>
        </w:rPr>
        <w:br/>
        <w:t>Подверженность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r>
        <w:rPr>
          <w:rStyle w:val="Subst"/>
          <w:bCs/>
          <w:iCs/>
        </w:rPr>
        <w:br/>
        <w:t>Учитывая, что Эмитент осуществляет свою хозяйственную деятельность на территории Российской Федерации, не имеет вложений в иностранные компании, стоимость чистых активов которых подвержена риску изменения курсов валют и не имеет поступлений, выраженных в иностранной валюте, риски, связанные с незначительными колебаниями валютных курсов, не являются факторами прямого влияния на результаты финансово-хозяйственной деятельности Эмитента и оцениваются Эмитентом как минимальные.</w:t>
      </w:r>
      <w:r>
        <w:rPr>
          <w:rStyle w:val="Subst"/>
          <w:bCs/>
          <w:iCs/>
        </w:rPr>
        <w:br/>
        <w:t>Значительные колебания валютного курса прежде всего повлияют на экономику Российской Федерации в целом, а значит, косвенно – и на деятельность самого Эмитента.</w:t>
      </w:r>
      <w:r>
        <w:rPr>
          <w:rStyle w:val="Subst"/>
          <w:bCs/>
          <w:iCs/>
        </w:rPr>
        <w:br/>
        <w:t xml:space="preserve">Исключение составляет инвестиционная деятельность Эмитента по покупке оборудования и расходных материалов для оргтехники, а также приобретение лицензий на ряд программных продуктов по ценам, номинированным в долларах США. Поскольку доля таких закупок в общей </w:t>
      </w:r>
      <w:r>
        <w:rPr>
          <w:rStyle w:val="Subst"/>
          <w:bCs/>
          <w:iCs/>
        </w:rPr>
        <w:lastRenderedPageBreak/>
        <w:t>величине операционных расходов Эмитента незначительна, Эмитент слабо подвержен влиянию валютного риска.</w:t>
      </w:r>
      <w:r>
        <w:rPr>
          <w:rStyle w:val="Subst"/>
          <w:bCs/>
          <w:iCs/>
        </w:rPr>
        <w:br/>
        <w:t>Риск, связанный с изменением процентных ставок, расценивается как минимальный.</w:t>
      </w:r>
      <w:r>
        <w:rPr>
          <w:rStyle w:val="Subst"/>
          <w:bCs/>
          <w:iCs/>
        </w:rPr>
        <w:br/>
        <w:t>Эмитент не использует валютные или форвардные контракты.</w:t>
      </w:r>
      <w:r>
        <w:rPr>
          <w:rStyle w:val="Subst"/>
          <w:bCs/>
          <w:iCs/>
        </w:rPr>
        <w:br/>
      </w:r>
      <w:r>
        <w:rPr>
          <w:rStyle w:val="Subst"/>
          <w:bCs/>
          <w:iCs/>
        </w:rPr>
        <w:br/>
        <w:t>Предполагаемые действия эмитента на случай отрицательного влияния изменения валютного курса и процентных ставок на деятельность эмитента:</w:t>
      </w:r>
      <w:r>
        <w:rPr>
          <w:rStyle w:val="Subst"/>
          <w:bCs/>
          <w:iCs/>
        </w:rPr>
        <w:br/>
        <w:t>Ввиду того, что обязательства должников выражены в национальной валюте, валютный риск, связанный с изменением валютного курса, и риск, связанный с изменением процентных ставок, расценивается как минимальный. В случае негативного влияния изменения валютного курса и процентных ставок на деятельность Эмитента, Эмитент планирует провести анализ рисков и принять соответствующие меры в каждом конкретном случае.</w:t>
      </w:r>
      <w:r>
        <w:rPr>
          <w:rStyle w:val="Subst"/>
          <w:bCs/>
          <w:iCs/>
        </w:rPr>
        <w:br/>
      </w:r>
      <w:r>
        <w:rPr>
          <w:rStyle w:val="Subst"/>
          <w:bCs/>
          <w:iCs/>
        </w:rPr>
        <w:br/>
        <w:t>Влияние инфляции на выплаты по ценным бумагам, критические, по мнению эмитента, значения инфляции, а также предполагаемые действия по уменьшению указанного риска:</w:t>
      </w:r>
      <w:r>
        <w:rPr>
          <w:rStyle w:val="Subst"/>
          <w:bCs/>
          <w:iCs/>
        </w:rPr>
        <w:br/>
        <w:t xml:space="preserve">Изменение инфляционных показателей не может, по мнению Эмитента, непосредственно оказать существенного влияния на исполнение Эмитентом своих обязательств. </w:t>
      </w:r>
      <w:r>
        <w:rPr>
          <w:rStyle w:val="Subst"/>
          <w:bCs/>
          <w:iCs/>
        </w:rPr>
        <w:br/>
        <w:t>Эмитент расценивает данный риск как несущественный.</w:t>
      </w:r>
      <w:r>
        <w:rPr>
          <w:rStyle w:val="Subst"/>
          <w:bCs/>
          <w:iCs/>
        </w:rPr>
        <w:br/>
        <w:t>По мнению Эмитента, критические значения инфляции, которые могут повлиять на выплаты по размещенным ценным бумагам Эмитента, находятся в диапазоне 25-30% годовых. Достижение инфляцией критического уровня Эмитент считает маловероятным, однако если он будет достигнут, Эмитент предпримет действия, направленные на снижение издержек и кредиторской задолженности, размер текущих выплат по которой привязан к рыночной ставке процента. В условиях инфляции Эмитент контролирует рост затрат в пределах установленного планового периода. Снижение риска уменьшения стоимости дебиторской задолженности осуществляется за счет контроля своевременного исполнения потребителями обязательств по оплате, истребования платежа в случае просрочки.</w:t>
      </w:r>
      <w:r>
        <w:rPr>
          <w:rStyle w:val="Subst"/>
          <w:bCs/>
          <w:iCs/>
        </w:rPr>
        <w:br/>
      </w:r>
      <w:r>
        <w:rPr>
          <w:rStyle w:val="Subst"/>
          <w:bCs/>
          <w:iCs/>
        </w:rPr>
        <w:br/>
        <w:t>Показатели финансовой отчетности эмитента, наиболее подверженные изменению в результате влияния финансовых рисков, в том числе риски, вероятность их возникновения и характер изменений в отчетности:</w:t>
      </w:r>
      <w:r>
        <w:rPr>
          <w:rStyle w:val="Subst"/>
          <w:bCs/>
          <w:iCs/>
        </w:rPr>
        <w:br/>
        <w:t>В случае достижения показателем инфляции критических значений, резкого изменения валютных курсов, а также резкого изменения процентных ставок, наибольшим изменениям будут подвержены следующие показатели финансовой отчетности Эмитента: доходы от реализации, затраты, прибыль, размер дебиторской и кредиторской задолженности.</w:t>
      </w:r>
      <w:r>
        <w:rPr>
          <w:rStyle w:val="Subst"/>
          <w:bCs/>
          <w:iCs/>
        </w:rPr>
        <w:br/>
        <w:t>Вероятность появления описанных выше финансовых рисков (резкое изменение валютных курсов, инфляция, рост процентных ставок) Эмитент оценивает как умеренную, характер изменений: уменьшение прибыли, увеличение расходов, связанных с обслуживанием привлеченных заемных средств.</w:t>
      </w:r>
    </w:p>
    <w:p w14:paraId="434DAAFC" w14:textId="77777777" w:rsidR="005022DF" w:rsidRDefault="005022DF">
      <w:pPr>
        <w:pStyle w:val="2"/>
      </w:pPr>
      <w:bookmarkStart w:id="18" w:name="_Toc104466872"/>
      <w:r>
        <w:t>1.9.4. Правовые риски</w:t>
      </w:r>
      <w:bookmarkEnd w:id="18"/>
    </w:p>
    <w:p w14:paraId="15A566E2" w14:textId="77777777" w:rsidR="005022DF" w:rsidRDefault="005022DF">
      <w:pPr>
        <w:ind w:left="200"/>
      </w:pPr>
      <w:r>
        <w:rPr>
          <w:rStyle w:val="Subst"/>
          <w:bCs/>
          <w:iCs/>
        </w:rPr>
        <w:t>Правовые риски, связанные с деятельностью группы эмитента:</w:t>
      </w:r>
      <w:r>
        <w:rPr>
          <w:rStyle w:val="Subst"/>
          <w:bCs/>
          <w:iCs/>
        </w:rPr>
        <w:br/>
        <w:t>В обозримой перспективе риски, связанные с изменением валютного, таможенного и лицензионного законодательства, которые могут повлечь за собой ухудшение финансового состояния Эмитента, являются, по мнению Эмитента, незначительными. Эмитент строит свою деятельность на основе строгого соответствия налоговому, таможенному, валютному, тарифному и лицензионному законодательству, отслеживает и своевременно реагирует на изменения в них, а также стремится к конструктивному диалогу с регулирующими органами в вопросах правоприменительной практики.</w:t>
      </w:r>
      <w:r>
        <w:rPr>
          <w:rStyle w:val="Subst"/>
          <w:bCs/>
          <w:iCs/>
        </w:rPr>
        <w:br/>
      </w:r>
      <w:r>
        <w:rPr>
          <w:rStyle w:val="Subst"/>
          <w:bCs/>
          <w:iCs/>
        </w:rPr>
        <w:br/>
        <w:t>Риски, связанные с изменением валютного регулирования:</w:t>
      </w:r>
      <w:r>
        <w:rPr>
          <w:rStyle w:val="Subst"/>
          <w:bCs/>
          <w:iCs/>
        </w:rPr>
        <w:br/>
        <w:t>Отсутствие у Эмитента обязательств в иностранной валюте, позволяют оценивать риски, связанные с изменением валютного регулирования, как крайне незначительные.</w:t>
      </w:r>
      <w:r>
        <w:rPr>
          <w:rStyle w:val="Subst"/>
          <w:bCs/>
          <w:iCs/>
        </w:rPr>
        <w:br/>
        <w:t>Риски, связанные с изменением налогового законодательства:</w:t>
      </w:r>
      <w:r>
        <w:rPr>
          <w:rStyle w:val="Subst"/>
          <w:bCs/>
          <w:iCs/>
        </w:rPr>
        <w:br/>
        <w:t>Обществом в полной мере соблюдается действующее российское налоговое законодательство, и руководство компании считает вероятность возникновения у Общества непредвиденных налоговых и иных обязательств (в том числе по начислению соответствующих штрафов и пеней) в будущем, незначительной.</w:t>
      </w:r>
      <w:r>
        <w:rPr>
          <w:rStyle w:val="Subst"/>
          <w:bCs/>
          <w:iCs/>
        </w:rPr>
        <w:br/>
        <w:t>Общество осуществляет постоянный мониторинг изменений, вносимых в налоговое законодательство, оценивает и прогнозирует степень возможного влияния таких изменений на его деятельность и учитывает их в своей деятельности.</w:t>
      </w:r>
      <w:r>
        <w:rPr>
          <w:rStyle w:val="Subst"/>
          <w:bCs/>
          <w:iCs/>
        </w:rPr>
        <w:br/>
      </w:r>
      <w:r>
        <w:rPr>
          <w:rStyle w:val="Subst"/>
          <w:bCs/>
          <w:iCs/>
        </w:rPr>
        <w:br/>
      </w:r>
      <w:r>
        <w:rPr>
          <w:rStyle w:val="Subst"/>
          <w:bCs/>
          <w:iCs/>
        </w:rPr>
        <w:lastRenderedPageBreak/>
        <w:t>Риски, связанные с изменением правил таможенного контроля и пошлин:</w:t>
      </w:r>
      <w:r>
        <w:rPr>
          <w:rStyle w:val="Subst"/>
          <w:bCs/>
          <w:iCs/>
        </w:rPr>
        <w:br/>
        <w:t>Эмитент осуществляет свою деятельность на территории Российской Федерации и не осуществляет экспорт продукции, работ и услуг. Соответственно, отсутствует риск, связанный с изменением правил таможенного контроля и пошлин на внешнем и внутреннем рынках, в отношении операций, связанных с такой деятельностью.</w:t>
      </w:r>
      <w:r>
        <w:rPr>
          <w:rStyle w:val="Subst"/>
          <w:bCs/>
          <w:iCs/>
        </w:rPr>
        <w:br/>
        <w:t>Тем не менее, в случае если Эмитент будет осуществлять закупку иностранного оборудования, он может быть частично подвержен рискам, связанным с изменением правил таможенного контроля и пошлин на внешнем и внутреннем рынках. В этом случае Эмитент предпримет все необходимые меры для осуществления деятельности в полном соответствии с законодательством иностранного государства.</w:t>
      </w:r>
      <w:r>
        <w:rPr>
          <w:rStyle w:val="Subst"/>
          <w:bCs/>
          <w:iCs/>
        </w:rPr>
        <w:br/>
      </w:r>
      <w:r>
        <w:rPr>
          <w:rStyle w:val="Subst"/>
          <w:bCs/>
          <w:iCs/>
        </w:rPr>
        <w:b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Pr>
          <w:rStyle w:val="Subst"/>
          <w:bCs/>
          <w:iCs/>
        </w:rPr>
        <w:br/>
        <w:t>На настоящий момент основная деятельность Эмитента не подлежит лицензированию. В случае если основная деятельность Эмитента будет подлежать лицензированию, Эмитент обязуется выполнять все требования, необходимые для получения соответствующих лицензий либо продления их срока.</w:t>
      </w:r>
      <w:r>
        <w:rPr>
          <w:rStyle w:val="Subst"/>
          <w:bCs/>
          <w:iCs/>
        </w:rPr>
        <w:br/>
      </w:r>
      <w:r>
        <w:rPr>
          <w:rStyle w:val="Subst"/>
          <w:bCs/>
          <w:iCs/>
        </w:rPr>
        <w:br/>
        <w:t>Риски, связанные с изменениями законодательства либо решениями федеральных органов или местных органов власти по вопросам лицензирования находятся вне зоны контроля Эмитента. В случае изменений такого рода, Эмитент будет предпринимать все возможные действия с целью минимизировать соответствующие негативные последствия, которые могут повлиять на его деятельность.</w:t>
      </w:r>
      <w:r>
        <w:rPr>
          <w:rStyle w:val="Subst"/>
          <w:bCs/>
          <w:iCs/>
        </w:rPr>
        <w:br/>
      </w:r>
      <w:r>
        <w:rPr>
          <w:rStyle w:val="Subst"/>
          <w:bCs/>
          <w:iCs/>
        </w:rPr>
        <w:br/>
        <w:t>Риски, связанные с изменениями судебной практики по вопросам, связанным с деятельностью эмитента (в том числе по вопросам лицензирования), которая может негативно сказаться на результатах его деятельности, а также на результатах текущих судебных процессов, в которых участвует эмитент:</w:t>
      </w:r>
      <w:r>
        <w:rPr>
          <w:rStyle w:val="Subst"/>
          <w:bCs/>
          <w:iCs/>
        </w:rPr>
        <w:br/>
        <w:t>Эмитент систематически участвует в судебных процессах как в качестве истца, так и в качестве ответчика. Значительная часть судебных споров Общества связана с оказанием Сетевой организацией ПАО «Россети Центр и Приволжье» услуг по передаче электроэнергии потребителям ПАО «Калужская сбытовая компания» и оплатой Сетевой организацией стоимости потерь в сетях. Основные спорные моменты по таким искам уже урегулированы судебной практикой.</w:t>
      </w:r>
      <w:r>
        <w:rPr>
          <w:rStyle w:val="Subst"/>
          <w:bCs/>
          <w:iCs/>
        </w:rPr>
        <w:br/>
        <w:t xml:space="preserve">Возможность изменения судебной практики, связанной с деятельностью Общества, рассматривается как незначительная и не способной оказать существенного влияния на деятельность Общества. </w:t>
      </w:r>
      <w:r>
        <w:rPr>
          <w:rStyle w:val="Subst"/>
          <w:bCs/>
          <w:iCs/>
        </w:rPr>
        <w:br/>
        <w:t>Для надлежащего правового обеспечения деятельности эмитента и минимизации правовых рисков осуществляется постоянный мониторинг нормативных актов, регулирующих деятельность Общества, а также судебной практики, касающейся толкования и применения данных актов при рассмотрении конкретных споров или обобщении правоприменительной практики. По результатам такого мониторинга принимаются меры для снижения негативных последствий вступления в силу того или иного нормативного акта.</w:t>
      </w:r>
    </w:p>
    <w:p w14:paraId="0568AC18" w14:textId="77777777" w:rsidR="005022DF" w:rsidRDefault="005022DF">
      <w:pPr>
        <w:pStyle w:val="2"/>
      </w:pPr>
      <w:bookmarkStart w:id="19" w:name="_Toc104466873"/>
      <w:r>
        <w:t>1.9.5. Риск потери деловой репутации (репутационный риск)</w:t>
      </w:r>
      <w:bookmarkEnd w:id="19"/>
    </w:p>
    <w:p w14:paraId="1B9ECCD8" w14:textId="77777777" w:rsidR="005022DF" w:rsidRDefault="005022DF">
      <w:pPr>
        <w:ind w:left="200"/>
      </w:pPr>
      <w:r>
        <w:rPr>
          <w:rStyle w:val="Subst"/>
          <w:bCs/>
          <w:iCs/>
        </w:rPr>
        <w:t xml:space="preserve">Специфика работы энергосбытовых предприятий – гарантирующих поставщиков в Российской Федерации обусловлена жестким государственным регулированием и большой законодательной базой, регламентирующей все аспекты ведения бизнеса в отрасли. Кроме того, эмитент относится к категории акционерных обществ, чьи акции имеют свободное хождение на рынке ценных бумаг. Эти обстоятельства накладывают ограничения в части построения договорных отношений с контрагентами, применению тарифов (цен) для различных категорий потребителей, правилам начислений и срокам расчетов за отпущенную электроэнергию. К компании предъявляются большие требования в части публичности и раскрытия информации. </w:t>
      </w:r>
      <w:r>
        <w:rPr>
          <w:rStyle w:val="Subst"/>
          <w:bCs/>
          <w:iCs/>
        </w:rPr>
        <w:br/>
        <w:t>Закупочная деятельность Эмитента регулируется федеральным законодательством (в частности постановлением Правительства РФ о закупочной деятельности отдельными видами юридических лиц), внутренними стандартами. Закупки производятся с использованием стандартизированных процедур.</w:t>
      </w:r>
      <w:r>
        <w:rPr>
          <w:rStyle w:val="Subst"/>
          <w:bCs/>
          <w:iCs/>
        </w:rPr>
        <w:br/>
        <w:t>Вероятность наступления рисков потери деловой репутации оценивается как умеренная, такой риск является не критичным для Эмитента.</w:t>
      </w:r>
    </w:p>
    <w:p w14:paraId="36252FD2" w14:textId="77777777" w:rsidR="005022DF" w:rsidRDefault="005022DF">
      <w:pPr>
        <w:pStyle w:val="2"/>
      </w:pPr>
      <w:bookmarkStart w:id="20" w:name="_Toc104466874"/>
      <w:r>
        <w:t>1.9.6. Стратегический риск</w:t>
      </w:r>
      <w:bookmarkEnd w:id="20"/>
    </w:p>
    <w:p w14:paraId="4BA84B5A" w14:textId="77777777" w:rsidR="005022DF" w:rsidRDefault="005022DF">
      <w:pPr>
        <w:ind w:left="200"/>
      </w:pPr>
      <w:r>
        <w:rPr>
          <w:rStyle w:val="Subst"/>
          <w:bCs/>
          <w:iCs/>
        </w:rPr>
        <w:lastRenderedPageBreak/>
        <w:t>Риск возникновения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недостаточном учете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w:t>
      </w:r>
      <w:r>
        <w:rPr>
          <w:rStyle w:val="Subst"/>
          <w:bCs/>
          <w:iCs/>
        </w:rPr>
        <w:br/>
        <w:t xml:space="preserve">Эмитент работает в статусе гарантирующего поставщика, деятельность которого регулируется государством через нормативные правовые акты, устанавливающие правила функционирования и основные направления работы компании на электроэнергетических рынках. По этой причине существуют определенные ограничения в свободе предпринимательской деятельности/инициативе Эмитента. Эти обстоятельства рождают позитивные эффекты для бизнеса: </w:t>
      </w:r>
      <w:r>
        <w:rPr>
          <w:rStyle w:val="Subst"/>
          <w:bCs/>
          <w:iCs/>
        </w:rPr>
        <w:br/>
        <w:t xml:space="preserve">- высокая предсказуемость внешних и внутренних факторов, определяющих экономику отрасли; </w:t>
      </w:r>
      <w:r>
        <w:rPr>
          <w:rStyle w:val="Subst"/>
          <w:bCs/>
          <w:iCs/>
        </w:rPr>
        <w:br/>
        <w:t xml:space="preserve">- низкая вероятность допущения больших управленческих ошибок ввиду высокой зарегулированности деятельности; </w:t>
      </w:r>
      <w:r>
        <w:rPr>
          <w:rStyle w:val="Subst"/>
          <w:bCs/>
          <w:iCs/>
        </w:rPr>
        <w:br/>
        <w:t xml:space="preserve"> - в ситуациях нестабильности работает механизм государственного протекционизма на уровне стратегических решений для всех участников рынка. </w:t>
      </w:r>
      <w:r>
        <w:rPr>
          <w:rStyle w:val="Subst"/>
          <w:bCs/>
          <w:iCs/>
        </w:rPr>
        <w:br/>
        <w:t xml:space="preserve">Вместе с тем, наличие государственных и отраслевых ограничений снижает предпринимательскую инициативу, ограничивает свободу в построении деловых отношений с клиентами, усложняет реализацию проектов диверсификации бизнеса, ограничивает возможности в конкурентной борьбе за клиента с энергосбытовыми компаниями, не имеющими статус гарантирующего поставщика. </w:t>
      </w:r>
      <w:r>
        <w:rPr>
          <w:rStyle w:val="Subst"/>
          <w:bCs/>
          <w:iCs/>
        </w:rPr>
        <w:br/>
        <w:t>Стратегические риски, связанные с принятием ошибочных решений, определяющих стратегию деятельности и развития Эмитента, выражающегося в недостаточном учете возможных опасностей, которые могут угрожать его деятельности, являются умеренными.</w:t>
      </w:r>
      <w:r>
        <w:rPr>
          <w:rStyle w:val="Subst"/>
          <w:bCs/>
          <w:iCs/>
        </w:rPr>
        <w:br/>
        <w:t>В целях минимизации стратегического риска Эмитент ведет постоянный мониторинг изменений нормативно-правовой базы, проводит модельные расчеты с учетом принятых изменений, при необходимости участвует в общественных обсуждениях проектов нормативных правовых актов и путем участия в некоммерческом партнерстве гарантирующих поставщиков вносит предложения и замечания по их корректировке, а также учитывает изменения законодательства в организации своей деятельности. Эмитент осуществляет управление стратегическими рисками на основе долгосрочного планирования и выполнения планов, регламентации системы корпоративного управления и инвестиционной деятельности, обеспечения прозрачности деятельности Эмитента, налаженной системы внутреннего контроля.</w:t>
      </w:r>
    </w:p>
    <w:p w14:paraId="125FA127" w14:textId="77777777" w:rsidR="005022DF" w:rsidRDefault="005022DF">
      <w:pPr>
        <w:pStyle w:val="2"/>
      </w:pPr>
      <w:bookmarkStart w:id="21" w:name="_Toc104466875"/>
      <w:r>
        <w:t>1.9.7. Риски, связанные с деятельностью эмитента</w:t>
      </w:r>
      <w:bookmarkEnd w:id="21"/>
    </w:p>
    <w:p w14:paraId="79B60665" w14:textId="77777777" w:rsidR="005022DF" w:rsidRDefault="005022DF">
      <w:pPr>
        <w:ind w:left="200"/>
      </w:pPr>
      <w:r>
        <w:rPr>
          <w:rStyle w:val="Subst"/>
          <w:bCs/>
          <w:iCs/>
        </w:rPr>
        <w:t xml:space="preserve">Риски, свойственные исключительно эмитенту или связанные с осуществляемой эмитентом основной финансово-хозяйственной деятельностью: </w:t>
      </w:r>
      <w:r>
        <w:rPr>
          <w:rStyle w:val="Subst"/>
          <w:bCs/>
          <w:iCs/>
        </w:rPr>
        <w:b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Pr>
          <w:rStyle w:val="Subst"/>
          <w:bCs/>
          <w:iCs/>
        </w:rPr>
        <w:br/>
        <w:t>В настоящее время деятельность Эмитента не подлежит лицензированию, соответственно, риски, связанные с отсутствием возможности продлить действие лицензии, отсутствуют.</w:t>
      </w:r>
      <w:r>
        <w:rPr>
          <w:rStyle w:val="Subst"/>
          <w:bCs/>
          <w:iCs/>
        </w:rPr>
        <w:br/>
      </w:r>
      <w:r>
        <w:rPr>
          <w:rStyle w:val="Subst"/>
          <w:bCs/>
          <w:iCs/>
        </w:rPr>
        <w:br/>
        <w:t>Риски, связанные с возможной ответственностью эмитента по долгам третьих лиц, в том числе дочерних обществ эмитента:</w:t>
      </w:r>
      <w:r>
        <w:rPr>
          <w:rStyle w:val="Subst"/>
          <w:bCs/>
          <w:iCs/>
        </w:rPr>
        <w:br/>
        <w:t>Риски, связанные с возможной ответственностью Эмитента по долгам третьих лиц, в том числе дочерних обществ отсутствуют, поскольку Эмитент не несет ответственность по обязательствам третьих лиц, а дочерние общества Эмитента являются полностью контролируемыми и финансово стабильными.</w:t>
      </w:r>
      <w:r>
        <w:rPr>
          <w:rStyle w:val="Subst"/>
          <w:bCs/>
          <w:iCs/>
        </w:rPr>
        <w:br/>
      </w:r>
      <w:r>
        <w:rPr>
          <w:rStyle w:val="Subst"/>
          <w:bCs/>
          <w:iCs/>
        </w:rPr>
        <w:b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Pr>
          <w:rStyle w:val="Subst"/>
          <w:bCs/>
          <w:iCs/>
        </w:rPr>
        <w:br/>
        <w:t>В портфеле клиентов отсутствуют потребители электроэнергии с долей энергопотребления 10% и более от общего объема реализуемой электроэнергии.  Потеря данной категории потребителей в текущем году эмитентом не предполагается.</w:t>
      </w:r>
    </w:p>
    <w:p w14:paraId="5720377E" w14:textId="77777777" w:rsidR="005022DF" w:rsidRDefault="005022DF">
      <w:pPr>
        <w:pStyle w:val="2"/>
      </w:pPr>
      <w:bookmarkStart w:id="22" w:name="_Toc104466876"/>
      <w:r>
        <w:t>1.9.8. Риск информационной безопасности</w:t>
      </w:r>
      <w:bookmarkEnd w:id="22"/>
    </w:p>
    <w:p w14:paraId="09FDBEB5" w14:textId="77777777" w:rsidR="005022DF" w:rsidRDefault="005022DF">
      <w:pPr>
        <w:ind w:left="200"/>
      </w:pPr>
      <w:r>
        <w:rPr>
          <w:rStyle w:val="Subst"/>
          <w:bCs/>
          <w:iCs/>
        </w:rPr>
        <w:lastRenderedPageBreak/>
        <w:t>В ПАО «Калужская сбытовая компания» при анализе уязвимостей информационной системы проверяется отсутствие известных уязвимостей средств защиты информации, технических средств и программного обеспечения, с учетом информации, имеющейся у разработчиков и полученной из других общедоступных источников (Банк данных угроз безопасности (bdu.fstec.ru)).</w:t>
      </w:r>
      <w:r>
        <w:rPr>
          <w:rStyle w:val="Subst"/>
          <w:bCs/>
          <w:iCs/>
        </w:rPr>
        <w:br/>
        <w:t>Для обнаружения уязвимостей в информационных системах, сетевых устройствах и сервисах используется сканер безопасности «RedCheck» (сертификат соответствия ФСТЭК России №3172 от 23.06.2014г.).</w:t>
      </w:r>
      <w:r>
        <w:rPr>
          <w:rStyle w:val="Subst"/>
          <w:bCs/>
          <w:iCs/>
        </w:rPr>
        <w:br/>
        <w:t>Выявленные результаты уязвимости систем ранжируются по степени опасности на основе экспертных оценок:</w:t>
      </w:r>
      <w:r>
        <w:rPr>
          <w:rStyle w:val="Subst"/>
          <w:bCs/>
          <w:iCs/>
        </w:rPr>
        <w:br/>
        <w:t>•</w:t>
      </w:r>
      <w:r>
        <w:rPr>
          <w:rStyle w:val="Subst"/>
          <w:bCs/>
          <w:iCs/>
        </w:rPr>
        <w:tab/>
        <w:t>Высокая, критическая опасность уязвимости, к устранению которой приступается незамедлительно.</w:t>
      </w:r>
      <w:r>
        <w:rPr>
          <w:rStyle w:val="Subst"/>
          <w:bCs/>
          <w:iCs/>
        </w:rPr>
        <w:br/>
        <w:t>•</w:t>
      </w:r>
      <w:r>
        <w:rPr>
          <w:rStyle w:val="Subst"/>
          <w:bCs/>
          <w:iCs/>
        </w:rPr>
        <w:tab/>
        <w:t>Средняя опасность уязвимости, устранение которых проводится параллельно или сразу после устранения высокой степени опасности.</w:t>
      </w:r>
      <w:r>
        <w:rPr>
          <w:rStyle w:val="Subst"/>
          <w:bCs/>
          <w:iCs/>
        </w:rPr>
        <w:br/>
        <w:t>•</w:t>
      </w:r>
      <w:r>
        <w:rPr>
          <w:rStyle w:val="Subst"/>
          <w:bCs/>
          <w:iCs/>
        </w:rPr>
        <w:tab/>
        <w:t>Низкая опасность уязвимости, устранение которой выполняется после устранения уязвимостей с более высокой степенью опасности.</w:t>
      </w:r>
      <w:r>
        <w:rPr>
          <w:rStyle w:val="Subst"/>
          <w:bCs/>
          <w:iCs/>
        </w:rPr>
        <w:br/>
        <w:t>ПАО «Калужская сбытовая компания» также является оператором персональных данных. В рамках бизнес-процессов компании выделены информационные системы, являющиеся значимыми в части обработки персональных данных: «Документооборот», «Бухгалтерия и кадры», «Биллинговая система». Для указанных выше ИСПДн установлены актуальными угрозы безопасности персональных данных 3 типа.</w:t>
      </w:r>
      <w:r>
        <w:rPr>
          <w:rStyle w:val="Subst"/>
          <w:bCs/>
          <w:iCs/>
        </w:rPr>
        <w:br/>
        <w:t>По Заключениям, выданным в результате аттестационных испытаний информационных систем на соответствие требованиям безопасности, установлено, что реализованные организационные и технические меры по обеспечению безопасности персональных данных соответствуют требованиям и мерам, установленным нормативными правовыми актами Российской Федерации в области защиты персональных данных по обеспечению 3-го уровня защищенности.</w:t>
      </w:r>
    </w:p>
    <w:p w14:paraId="6689E8BD" w14:textId="77777777" w:rsidR="005022DF" w:rsidRDefault="005022DF">
      <w:pPr>
        <w:pStyle w:val="2"/>
      </w:pPr>
      <w:bookmarkStart w:id="23" w:name="_Toc104466877"/>
      <w:r>
        <w:t>1.9.9. Экологический риск</w:t>
      </w:r>
      <w:bookmarkEnd w:id="23"/>
    </w:p>
    <w:p w14:paraId="53B28356" w14:textId="77777777" w:rsidR="005022DF" w:rsidRDefault="005022DF">
      <w:pPr>
        <w:ind w:left="200"/>
      </w:pPr>
      <w:r>
        <w:rPr>
          <w:rStyle w:val="Subst"/>
          <w:bCs/>
          <w:iCs/>
        </w:rPr>
        <w:t xml:space="preserve">Экологический риск характеризуется как отклонение от общепризнанных принципов и норм отношений человека, хозяйствующих субъектов, общества и государства к окружающей природной среде, а также от норм социальных отношений возникающих между ними. Экологические риски – это вероятность наступления событий, имеющих неблагоприятные последствия для состояния окружающей среды, здоровья населения, деятельности предприятия и вызванных загрязнением окружающей среды, нарушением экологических требований, чрезвычайными ситуациями природного и техногенного характера. ПАО «Калужская сбытовая компания» разрабатывает и контролирует выполнение природоохранных мероприятий. Ведет первичную документацию по учету выбросов, сбросов, образованию отходов. Представляют экологическую отчетность в надзорные органы, участвуют в проверках природоохранных органов и т.д. </w:t>
      </w:r>
      <w:r>
        <w:rPr>
          <w:rStyle w:val="Subst"/>
          <w:bCs/>
          <w:iCs/>
        </w:rPr>
        <w:br/>
        <w:t>Общество стремится к снижению негативного воздействия на окружающую среду за счет принятия мер повышения энергоэффективности производственных процессов, рационального использования природных и энергетических ресурсов.</w:t>
      </w:r>
    </w:p>
    <w:p w14:paraId="02654A92" w14:textId="77777777" w:rsidR="005022DF" w:rsidRDefault="005022DF">
      <w:pPr>
        <w:pStyle w:val="2"/>
      </w:pPr>
      <w:bookmarkStart w:id="24" w:name="_Toc104466878"/>
      <w:r>
        <w:t>1.9.10. Природно-климатический риск</w:t>
      </w:r>
      <w:bookmarkEnd w:id="24"/>
    </w:p>
    <w:p w14:paraId="02EA6BBB" w14:textId="77777777" w:rsidR="005022DF" w:rsidRDefault="005022DF">
      <w:pPr>
        <w:ind w:left="200"/>
      </w:pPr>
      <w:r>
        <w:rPr>
          <w:rStyle w:val="Subst"/>
          <w:bCs/>
          <w:iCs/>
        </w:rPr>
        <w:t>Группа «Калужская сбытовая компания» осуществляет свою деятельность на территории ЦФО РФ, которая характеризуется умеренным климатом и в основном не подвержена природным катаклизмам, вне зон сейсмической активности и сезонных наводнений. Вероятность реализации природно-климатического риска и возникновения у группы существенных убытков (в том числе связанных с потерей активов в результате порчи, полной или частичной утраты имущества) в результате воздействия стихийных сил природы, в том числе землетрясений, наводнений, бурь в целом оценивается как низкая. Вместе с тем, эмитентом предприняты действия, направленные на минимизацию последствий проявления указанных выше рисков, такие как:</w:t>
      </w:r>
      <w:r>
        <w:rPr>
          <w:rStyle w:val="Subst"/>
          <w:bCs/>
          <w:iCs/>
        </w:rPr>
        <w:br/>
        <w:t>- страхование имущества Общества;</w:t>
      </w:r>
      <w:r>
        <w:rPr>
          <w:rStyle w:val="Subst"/>
          <w:bCs/>
          <w:iCs/>
        </w:rPr>
        <w:br/>
        <w:t>- организация и проведение мероприятий по предупреждению и защите от последствий возможных пожаров и стихийных бедствий;</w:t>
      </w:r>
      <w:r>
        <w:rPr>
          <w:rStyle w:val="Subst"/>
          <w:bCs/>
          <w:iCs/>
        </w:rPr>
        <w:br/>
        <w:t>- проведение регулярных проверок, учений и тренировок персонала.</w:t>
      </w:r>
    </w:p>
    <w:p w14:paraId="76338A3F" w14:textId="77777777" w:rsidR="005022DF" w:rsidRDefault="005022DF">
      <w:pPr>
        <w:pStyle w:val="2"/>
      </w:pPr>
      <w:bookmarkStart w:id="25" w:name="_Toc104466879"/>
      <w:r>
        <w:t>1.9.11. Риски кредитных организаций</w:t>
      </w:r>
      <w:bookmarkEnd w:id="25"/>
    </w:p>
    <w:p w14:paraId="324B9542" w14:textId="77777777" w:rsidR="005022DF" w:rsidRDefault="005022DF">
      <w:pPr>
        <w:ind w:left="200"/>
      </w:pPr>
      <w:r>
        <w:t>Эмитент не является кредитной организацией</w:t>
      </w:r>
    </w:p>
    <w:p w14:paraId="18A9D96C" w14:textId="77777777" w:rsidR="005022DF" w:rsidRDefault="005022DF">
      <w:pPr>
        <w:pStyle w:val="2"/>
      </w:pPr>
      <w:bookmarkStart w:id="26" w:name="_Toc104466880"/>
      <w:r>
        <w:lastRenderedPageBreak/>
        <w:t>1.9.12. Иные риски, которые являются существенными для эмитента (группы эмитента)</w:t>
      </w:r>
      <w:bookmarkEnd w:id="26"/>
    </w:p>
    <w:p w14:paraId="4706D2E9" w14:textId="77777777" w:rsidR="005022DF" w:rsidRDefault="005022DF">
      <w:pPr>
        <w:ind w:left="200"/>
      </w:pPr>
      <w:r>
        <w:rPr>
          <w:rStyle w:val="Subst"/>
          <w:bCs/>
          <w:iCs/>
        </w:rPr>
        <w:t>К иным рискам, способным оказать существенное влияние на деятельность Эмитента следуют отнести:</w:t>
      </w:r>
      <w:r>
        <w:rPr>
          <w:rStyle w:val="Subst"/>
          <w:bCs/>
          <w:iCs/>
        </w:rPr>
        <w:br/>
        <w:t>1. Смену парадигмы функционирования розничных рынков электроэнергии: отмена запрета на совмещение конкурентных и неконкурентных видов деятельности в электроэнергетике в рамках одного юридического лица или группы лиц с целью формирования единой энергетической госмонополии.</w:t>
      </w:r>
      <w:r>
        <w:rPr>
          <w:rStyle w:val="Subst"/>
          <w:bCs/>
          <w:iCs/>
        </w:rPr>
        <w:br/>
        <w:t>2. Смену методологической основы государственного регулирования тарифов и сбытовых надбавок гарантирующих поставщиков с целью сдерживания (ограничения) роста тарифов и цен в условиях развивающихся инфляционных процессов.</w:t>
      </w:r>
      <w:r>
        <w:rPr>
          <w:rStyle w:val="Subst"/>
          <w:bCs/>
          <w:iCs/>
        </w:rPr>
        <w:br/>
        <w:t>3. Либерализация правил покупки продажи электроэнергии на оптовом рынке с целью снижения входных барьеров и повышения количества участников – перепродавцов электроэнергии. Лавинообразный рост конкуренции за конечного клиента среди энергосбытовых компаний.</w:t>
      </w:r>
    </w:p>
    <w:p w14:paraId="6BD603D7" w14:textId="77777777" w:rsidR="005022DF" w:rsidRDefault="005022DF">
      <w:pPr>
        <w:pStyle w:val="1"/>
      </w:pPr>
      <w:bookmarkStart w:id="27" w:name="_Toc104466881"/>
      <w: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bookmarkEnd w:id="27"/>
    </w:p>
    <w:p w14:paraId="0C5E4F16" w14:textId="77777777" w:rsidR="005022DF" w:rsidRDefault="005022DF">
      <w:pPr>
        <w:pStyle w:val="2"/>
      </w:pPr>
      <w:bookmarkStart w:id="28" w:name="_Toc104466882"/>
      <w:r>
        <w:t>2.1. Информация о лицах, входящих в состав органов управления эмитента</w:t>
      </w:r>
      <w:bookmarkEnd w:id="28"/>
    </w:p>
    <w:p w14:paraId="190CBBC3" w14:textId="77777777" w:rsidR="005022DF" w:rsidRDefault="005022DF">
      <w:pPr>
        <w:ind w:left="200"/>
      </w:pPr>
      <w:r>
        <w:rPr>
          <w:rStyle w:val="Subst"/>
          <w:bCs/>
          <w:iCs/>
        </w:rPr>
        <w:t>Изменений в составе информации настоящего пункта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p>
    <w:p w14:paraId="188BE73B" w14:textId="77777777" w:rsidR="005022DF" w:rsidRDefault="005022DF">
      <w:pPr>
        <w:pStyle w:val="2"/>
      </w:pPr>
      <w:bookmarkStart w:id="29" w:name="_Toc104466883"/>
      <w:r>
        <w:t>2.1.1. Состав совета директоров (наблюдательного совета) эмитента</w:t>
      </w:r>
      <w:bookmarkEnd w:id="29"/>
    </w:p>
    <w:p w14:paraId="4A328F89" w14:textId="77777777" w:rsidR="005022DF" w:rsidRDefault="005022DF">
      <w:pPr>
        <w:ind w:left="200"/>
      </w:pPr>
      <w:r>
        <w:rPr>
          <w:rStyle w:val="Subst"/>
          <w:bCs/>
          <w:iCs/>
        </w:rPr>
        <w:t>В связи с тем, что в обществе в качестве совещательных органов при совете директоров (наблюдательном совете) комитеты совета директоров (наблюдательного совета) не создавались, члены совета директоров (наблюдательного совета) не участвуют в работе комитетов совета директоров (наблюдательного совета)</w:t>
      </w:r>
    </w:p>
    <w:p w14:paraId="10B95117" w14:textId="77777777" w:rsidR="005022DF" w:rsidRDefault="005022DF">
      <w:pPr>
        <w:ind w:left="200"/>
      </w:pPr>
      <w:r>
        <w:t>Фамилия, имя, отчество (последнее при наличии):</w:t>
      </w:r>
      <w:r>
        <w:rPr>
          <w:rStyle w:val="Subst"/>
          <w:bCs/>
          <w:iCs/>
        </w:rPr>
        <w:t xml:space="preserve"> Маратканов Вячеслав Анатольевич</w:t>
      </w:r>
    </w:p>
    <w:p w14:paraId="30689C6C" w14:textId="77777777" w:rsidR="005022DF" w:rsidRDefault="005022DF">
      <w:pPr>
        <w:ind w:left="200"/>
      </w:pPr>
      <w:r>
        <w:t>Год рождения:</w:t>
      </w:r>
      <w:r>
        <w:rPr>
          <w:rStyle w:val="Subst"/>
          <w:bCs/>
          <w:iCs/>
        </w:rPr>
        <w:t xml:space="preserve"> 1975</w:t>
      </w:r>
    </w:p>
    <w:p w14:paraId="3845B67F" w14:textId="77777777" w:rsidR="005022DF" w:rsidRDefault="00AA5687">
      <w:pPr>
        <w:ind w:left="200"/>
      </w:pPr>
      <w:r>
        <w:t>Сведения</w:t>
      </w:r>
      <w:r w:rsidR="005022DF">
        <w:t xml:space="preserve"> об уровне образования, квалификации, специальности:</w:t>
      </w:r>
      <w:r w:rsidR="00EA645F">
        <w:t xml:space="preserve"> </w:t>
      </w:r>
      <w:r w:rsidR="005022DF">
        <w:rPr>
          <w:rStyle w:val="Subst"/>
          <w:bCs/>
          <w:iCs/>
        </w:rPr>
        <w:t>высшее, УВО "Институт экономики и права", экономист.</w:t>
      </w:r>
    </w:p>
    <w:p w14:paraId="6577091D" w14:textId="77777777" w:rsidR="005022DF" w:rsidRDefault="005022DF">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22A59BB7"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022DF" w14:paraId="272A6A0A"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465390D3" w14:textId="77777777" w:rsidR="005022DF" w:rsidRDefault="005022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0EE7C439" w14:textId="77777777" w:rsidR="005022DF" w:rsidRDefault="005022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6C5F82D1" w14:textId="77777777" w:rsidR="005022DF" w:rsidRDefault="005022DF">
            <w:pPr>
              <w:jc w:val="center"/>
            </w:pPr>
            <w:r>
              <w:t>Должность</w:t>
            </w:r>
          </w:p>
        </w:tc>
      </w:tr>
      <w:tr w:rsidR="005022DF" w14:paraId="50550120"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2132BA81" w14:textId="77777777" w:rsidR="005022DF" w:rsidRDefault="005022DF">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3229BB89" w14:textId="77777777" w:rsidR="005022DF" w:rsidRDefault="005022DF">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060C33FD" w14:textId="77777777" w:rsidR="005022DF" w:rsidRDefault="005022DF"/>
        </w:tc>
        <w:tc>
          <w:tcPr>
            <w:tcW w:w="2680" w:type="dxa"/>
            <w:tcBorders>
              <w:top w:val="single" w:sz="6" w:space="0" w:color="auto"/>
              <w:left w:val="single" w:sz="6" w:space="0" w:color="auto"/>
              <w:bottom w:val="single" w:sz="6" w:space="0" w:color="auto"/>
              <w:right w:val="double" w:sz="6" w:space="0" w:color="auto"/>
            </w:tcBorders>
          </w:tcPr>
          <w:p w14:paraId="1D3333C0" w14:textId="77777777" w:rsidR="005022DF" w:rsidRDefault="005022DF"/>
        </w:tc>
      </w:tr>
      <w:tr w:rsidR="005022DF" w14:paraId="6E6EE593"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68190130" w14:textId="77777777" w:rsidR="005022DF" w:rsidRDefault="005022DF">
            <w:r>
              <w:t>2019</w:t>
            </w:r>
          </w:p>
        </w:tc>
        <w:tc>
          <w:tcPr>
            <w:tcW w:w="1260" w:type="dxa"/>
            <w:tcBorders>
              <w:top w:val="single" w:sz="6" w:space="0" w:color="auto"/>
              <w:left w:val="single" w:sz="6" w:space="0" w:color="auto"/>
              <w:bottom w:val="single" w:sz="6" w:space="0" w:color="auto"/>
              <w:right w:val="single" w:sz="6" w:space="0" w:color="auto"/>
            </w:tcBorders>
          </w:tcPr>
          <w:p w14:paraId="224F831A" w14:textId="77777777" w:rsidR="005022DF" w:rsidRDefault="005022DF">
            <w:r>
              <w:t>2021</w:t>
            </w:r>
          </w:p>
        </w:tc>
        <w:tc>
          <w:tcPr>
            <w:tcW w:w="3980" w:type="dxa"/>
            <w:tcBorders>
              <w:top w:val="single" w:sz="6" w:space="0" w:color="auto"/>
              <w:left w:val="single" w:sz="6" w:space="0" w:color="auto"/>
              <w:bottom w:val="single" w:sz="6" w:space="0" w:color="auto"/>
              <w:right w:val="single" w:sz="6" w:space="0" w:color="auto"/>
            </w:tcBorders>
          </w:tcPr>
          <w:p w14:paraId="5F654F2A" w14:textId="77777777" w:rsidR="005022DF" w:rsidRDefault="005022DF">
            <w:r>
              <w:t>ПАО "Калужская сбытовая компания"</w:t>
            </w:r>
          </w:p>
        </w:tc>
        <w:tc>
          <w:tcPr>
            <w:tcW w:w="2680" w:type="dxa"/>
            <w:tcBorders>
              <w:top w:val="single" w:sz="6" w:space="0" w:color="auto"/>
              <w:left w:val="single" w:sz="6" w:space="0" w:color="auto"/>
              <w:bottom w:val="single" w:sz="6" w:space="0" w:color="auto"/>
              <w:right w:val="double" w:sz="6" w:space="0" w:color="auto"/>
            </w:tcBorders>
          </w:tcPr>
          <w:p w14:paraId="4C9AEC7A" w14:textId="77777777" w:rsidR="005022DF" w:rsidRDefault="005022DF">
            <w:r>
              <w:t>Член Совета директоров</w:t>
            </w:r>
          </w:p>
        </w:tc>
      </w:tr>
      <w:tr w:rsidR="005022DF" w14:paraId="70DBECE6"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2F6A2FC4" w14:textId="77777777" w:rsidR="005022DF" w:rsidRDefault="005022DF">
            <w:r>
              <w:t>2020</w:t>
            </w:r>
          </w:p>
        </w:tc>
        <w:tc>
          <w:tcPr>
            <w:tcW w:w="1260" w:type="dxa"/>
            <w:tcBorders>
              <w:top w:val="single" w:sz="6" w:space="0" w:color="auto"/>
              <w:left w:val="single" w:sz="6" w:space="0" w:color="auto"/>
              <w:bottom w:val="single" w:sz="6" w:space="0" w:color="auto"/>
              <w:right w:val="single" w:sz="6" w:space="0" w:color="auto"/>
            </w:tcBorders>
          </w:tcPr>
          <w:p w14:paraId="17B73352" w14:textId="77777777" w:rsidR="005022DF" w:rsidRDefault="005022DF">
            <w:r>
              <w:t>июнь 2021</w:t>
            </w:r>
          </w:p>
        </w:tc>
        <w:tc>
          <w:tcPr>
            <w:tcW w:w="3980" w:type="dxa"/>
            <w:tcBorders>
              <w:top w:val="single" w:sz="6" w:space="0" w:color="auto"/>
              <w:left w:val="single" w:sz="6" w:space="0" w:color="auto"/>
              <w:bottom w:val="single" w:sz="6" w:space="0" w:color="auto"/>
              <w:right w:val="single" w:sz="6" w:space="0" w:color="auto"/>
            </w:tcBorders>
          </w:tcPr>
          <w:p w14:paraId="6A387E58" w14:textId="77777777" w:rsidR="005022DF" w:rsidRDefault="005022DF">
            <w:r>
              <w:t>ООО "ВА"</w:t>
            </w:r>
          </w:p>
        </w:tc>
        <w:tc>
          <w:tcPr>
            <w:tcW w:w="2680" w:type="dxa"/>
            <w:tcBorders>
              <w:top w:val="single" w:sz="6" w:space="0" w:color="auto"/>
              <w:left w:val="single" w:sz="6" w:space="0" w:color="auto"/>
              <w:bottom w:val="single" w:sz="6" w:space="0" w:color="auto"/>
              <w:right w:val="double" w:sz="6" w:space="0" w:color="auto"/>
            </w:tcBorders>
          </w:tcPr>
          <w:p w14:paraId="1453E098" w14:textId="77777777" w:rsidR="005022DF" w:rsidRDefault="005022DF">
            <w:r>
              <w:t>Генеральный директор</w:t>
            </w:r>
          </w:p>
        </w:tc>
      </w:tr>
      <w:tr w:rsidR="005022DF" w14:paraId="60D9F643"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401C30E9" w14:textId="77777777" w:rsidR="005022DF" w:rsidRDefault="005022DF">
            <w:r>
              <w:t>2021</w:t>
            </w:r>
          </w:p>
        </w:tc>
        <w:tc>
          <w:tcPr>
            <w:tcW w:w="1260" w:type="dxa"/>
            <w:tcBorders>
              <w:top w:val="single" w:sz="6" w:space="0" w:color="auto"/>
              <w:left w:val="single" w:sz="6" w:space="0" w:color="auto"/>
              <w:bottom w:val="single" w:sz="6" w:space="0" w:color="auto"/>
              <w:right w:val="single" w:sz="6" w:space="0" w:color="auto"/>
            </w:tcBorders>
          </w:tcPr>
          <w:p w14:paraId="148D3024" w14:textId="77777777" w:rsidR="005022DF" w:rsidRDefault="005022DF">
            <w:r>
              <w:t>по н.в.</w:t>
            </w:r>
          </w:p>
        </w:tc>
        <w:tc>
          <w:tcPr>
            <w:tcW w:w="3980" w:type="dxa"/>
            <w:tcBorders>
              <w:top w:val="single" w:sz="6" w:space="0" w:color="auto"/>
              <w:left w:val="single" w:sz="6" w:space="0" w:color="auto"/>
              <w:bottom w:val="single" w:sz="6" w:space="0" w:color="auto"/>
              <w:right w:val="single" w:sz="6" w:space="0" w:color="auto"/>
            </w:tcBorders>
          </w:tcPr>
          <w:p w14:paraId="077C9239" w14:textId="77777777" w:rsidR="005022DF" w:rsidRDefault="005022DF">
            <w:r>
              <w:t>ПАО "Калужская сбытовая компания"</w:t>
            </w:r>
          </w:p>
        </w:tc>
        <w:tc>
          <w:tcPr>
            <w:tcW w:w="2680" w:type="dxa"/>
            <w:tcBorders>
              <w:top w:val="single" w:sz="6" w:space="0" w:color="auto"/>
              <w:left w:val="single" w:sz="6" w:space="0" w:color="auto"/>
              <w:bottom w:val="single" w:sz="6" w:space="0" w:color="auto"/>
              <w:right w:val="double" w:sz="6" w:space="0" w:color="auto"/>
            </w:tcBorders>
          </w:tcPr>
          <w:p w14:paraId="51025093" w14:textId="77777777" w:rsidR="005022DF" w:rsidRDefault="005022DF">
            <w:r>
              <w:t>Председатель Совета директоров</w:t>
            </w:r>
          </w:p>
        </w:tc>
      </w:tr>
      <w:tr w:rsidR="005022DF" w14:paraId="3D315623"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24C94088" w14:textId="77777777" w:rsidR="005022DF" w:rsidRDefault="005022DF">
            <w:r>
              <w:t>2021</w:t>
            </w:r>
          </w:p>
        </w:tc>
        <w:tc>
          <w:tcPr>
            <w:tcW w:w="1260" w:type="dxa"/>
            <w:tcBorders>
              <w:top w:val="single" w:sz="6" w:space="0" w:color="auto"/>
              <w:left w:val="single" w:sz="6" w:space="0" w:color="auto"/>
              <w:bottom w:val="double" w:sz="6" w:space="0" w:color="auto"/>
              <w:right w:val="single" w:sz="6" w:space="0" w:color="auto"/>
            </w:tcBorders>
          </w:tcPr>
          <w:p w14:paraId="57BD733A" w14:textId="77777777" w:rsidR="005022DF" w:rsidRDefault="005022DF">
            <w:r>
              <w:t>по н.в.</w:t>
            </w:r>
          </w:p>
        </w:tc>
        <w:tc>
          <w:tcPr>
            <w:tcW w:w="3980" w:type="dxa"/>
            <w:tcBorders>
              <w:top w:val="single" w:sz="6" w:space="0" w:color="auto"/>
              <w:left w:val="single" w:sz="6" w:space="0" w:color="auto"/>
              <w:bottom w:val="double" w:sz="6" w:space="0" w:color="auto"/>
              <w:right w:val="single" w:sz="6" w:space="0" w:color="auto"/>
            </w:tcBorders>
          </w:tcPr>
          <w:p w14:paraId="19FA5F66" w14:textId="77777777" w:rsidR="005022DF" w:rsidRDefault="005022DF">
            <w:r>
              <w:t>ПАО "Калужская сбытовая компания"</w:t>
            </w:r>
          </w:p>
        </w:tc>
        <w:tc>
          <w:tcPr>
            <w:tcW w:w="2680" w:type="dxa"/>
            <w:tcBorders>
              <w:top w:val="single" w:sz="6" w:space="0" w:color="auto"/>
              <w:left w:val="single" w:sz="6" w:space="0" w:color="auto"/>
              <w:bottom w:val="double" w:sz="6" w:space="0" w:color="auto"/>
              <w:right w:val="double" w:sz="6" w:space="0" w:color="auto"/>
            </w:tcBorders>
          </w:tcPr>
          <w:p w14:paraId="352A920A" w14:textId="77777777" w:rsidR="005022DF" w:rsidRDefault="005022DF">
            <w:r>
              <w:t>Член Правления</w:t>
            </w:r>
          </w:p>
        </w:tc>
      </w:tr>
    </w:tbl>
    <w:p w14:paraId="28C241A7" w14:textId="77777777" w:rsidR="005022DF" w:rsidRDefault="005022DF">
      <w:pPr>
        <w:pStyle w:val="ThinDelim"/>
      </w:pPr>
    </w:p>
    <w:p w14:paraId="3F5D5B57" w14:textId="77777777" w:rsidR="005022DF" w:rsidRDefault="005022DF">
      <w:pPr>
        <w:ind w:left="200"/>
      </w:pPr>
      <w:r>
        <w:rPr>
          <w:rStyle w:val="Subst"/>
          <w:bCs/>
          <w:iCs/>
        </w:rPr>
        <w:t>Доли участия в уставном капитале эмитента/обыкновенных акций не имеет</w:t>
      </w:r>
    </w:p>
    <w:p w14:paraId="7B85F0DE" w14:textId="77777777" w:rsidR="005022DF" w:rsidRDefault="005022DF">
      <w:pPr>
        <w:pStyle w:val="ThinDelim"/>
      </w:pPr>
    </w:p>
    <w:p w14:paraId="5C7673CD" w14:textId="77777777" w:rsidR="005022DF" w:rsidRDefault="005022DF">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Информация не указывается, в связи с тем, что эмитент не осуществлял выпуск ценных бумаг, конвертируемых в акции</w:t>
      </w:r>
    </w:p>
    <w:p w14:paraId="474562C1" w14:textId="77777777" w:rsidR="005022DF" w:rsidRDefault="005022DF" w:rsidP="00EA645F">
      <w:pPr>
        <w:pStyle w:val="SubHeading"/>
        <w:ind w:left="200"/>
      </w:pPr>
      <w:r>
        <w:t>Доли участия лица в уставном капитале подконтрольных эмитенту организаций, имеющих для него существенное значение</w:t>
      </w:r>
      <w:r w:rsidR="00EA645F">
        <w:t xml:space="preserve">: </w:t>
      </w:r>
      <w:r>
        <w:rPr>
          <w:rStyle w:val="Subst"/>
          <w:bCs/>
          <w:iCs/>
        </w:rPr>
        <w:t>Лицо указанных долей не имеет.</w:t>
      </w:r>
    </w:p>
    <w:p w14:paraId="4BEA5370" w14:textId="77777777" w:rsidR="005022DF" w:rsidRDefault="005022DF" w:rsidP="00EA645F">
      <w:pPr>
        <w:pStyle w:val="SubHeading"/>
        <w:ind w:left="200"/>
      </w:pPr>
      <w:r>
        <w:lastRenderedPageBreak/>
        <w:t>Cведения о совершении лицом в отчетном периоде сделки по приобретению или отчуждению акций (долей) эмитента</w:t>
      </w:r>
      <w:r w:rsidR="00EA645F">
        <w:t xml:space="preserve">: </w:t>
      </w:r>
      <w:r>
        <w:rPr>
          <w:rStyle w:val="Subst"/>
          <w:bCs/>
          <w:iCs/>
        </w:rPr>
        <w:t>Указанных сделок в отчетном периоде не совершалось</w:t>
      </w:r>
    </w:p>
    <w:p w14:paraId="778FDAE8" w14:textId="77777777" w:rsidR="005022DF" w:rsidRDefault="005022DF" w:rsidP="00EA645F">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rsidR="00EA645F">
        <w:t xml:space="preserve"> </w:t>
      </w:r>
      <w:r>
        <w:rPr>
          <w:rStyle w:val="Subst"/>
          <w:bCs/>
          <w:iCs/>
        </w:rPr>
        <w:t>Указанных родственных связей нет</w:t>
      </w:r>
    </w:p>
    <w:p w14:paraId="64CDF3B6" w14:textId="77777777" w:rsidR="005022DF" w:rsidRDefault="005022DF" w:rsidP="00EA645F">
      <w:pPr>
        <w:ind w:left="2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00EA645F">
        <w:t xml:space="preserve"> </w:t>
      </w:r>
      <w:r>
        <w:rPr>
          <w:rStyle w:val="Subst"/>
          <w:bCs/>
          <w:iCs/>
        </w:rPr>
        <w:t>Лицо к указанным видам ответственности не привлекалось</w:t>
      </w:r>
    </w:p>
    <w:p w14:paraId="4C0B69A7" w14:textId="77777777" w:rsidR="005022DF" w:rsidRDefault="005022DF" w:rsidP="00EA645F">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rsidR="00EA645F">
        <w:t xml:space="preserve"> </w:t>
      </w:r>
      <w:r>
        <w:rPr>
          <w:rStyle w:val="Subst"/>
          <w:bCs/>
          <w:iCs/>
        </w:rPr>
        <w:t>Лицо указанных должностей не занимало</w:t>
      </w:r>
    </w:p>
    <w:p w14:paraId="6CE11205" w14:textId="77777777" w:rsidR="005022DF" w:rsidRDefault="005022DF">
      <w:pPr>
        <w:ind w:left="200"/>
      </w:pPr>
    </w:p>
    <w:p w14:paraId="117D284E" w14:textId="77777777" w:rsidR="005022DF" w:rsidRDefault="005022DF">
      <w:pPr>
        <w:ind w:left="200"/>
      </w:pPr>
      <w:r>
        <w:t>Фамилия, имя, отчество (последнее при наличии):</w:t>
      </w:r>
      <w:r>
        <w:rPr>
          <w:rStyle w:val="Subst"/>
          <w:bCs/>
          <w:iCs/>
        </w:rPr>
        <w:t xml:space="preserve"> Ларионов Валерий Викторович, Независимый член совета директоров</w:t>
      </w:r>
    </w:p>
    <w:p w14:paraId="097FEDC3" w14:textId="77777777" w:rsidR="005022DF" w:rsidRDefault="005022DF">
      <w:pPr>
        <w:ind w:left="200"/>
      </w:pPr>
      <w:r>
        <w:t>Год рождения:</w:t>
      </w:r>
      <w:r>
        <w:rPr>
          <w:rStyle w:val="Subst"/>
          <w:bCs/>
          <w:iCs/>
        </w:rPr>
        <w:t xml:space="preserve"> 1967</w:t>
      </w:r>
    </w:p>
    <w:p w14:paraId="0BD118E0" w14:textId="77777777" w:rsidR="005022DF" w:rsidRDefault="005022DF">
      <w:pPr>
        <w:ind w:left="200"/>
      </w:pPr>
      <w:r>
        <w:t>Cведения об уровне образования, квалификации, специальности:</w:t>
      </w:r>
      <w:r w:rsidR="00EA645F">
        <w:t xml:space="preserve"> </w:t>
      </w:r>
      <w:r>
        <w:rPr>
          <w:rStyle w:val="Subst"/>
          <w:bCs/>
          <w:iCs/>
        </w:rPr>
        <w:t>высшее, Пермское высшее военное командное училище МВД СССР, офицер мотострелковых войск.</w:t>
      </w:r>
    </w:p>
    <w:p w14:paraId="6FB40457" w14:textId="77777777" w:rsidR="005022DF" w:rsidRDefault="005022DF">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68177BEF"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022DF" w14:paraId="7963E5DF"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67FA6340" w14:textId="77777777" w:rsidR="005022DF" w:rsidRDefault="005022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0BBE8FE1" w14:textId="77777777" w:rsidR="005022DF" w:rsidRDefault="005022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8A2675B" w14:textId="77777777" w:rsidR="005022DF" w:rsidRDefault="005022DF">
            <w:pPr>
              <w:jc w:val="center"/>
            </w:pPr>
            <w:r>
              <w:t>Должность</w:t>
            </w:r>
          </w:p>
        </w:tc>
      </w:tr>
      <w:tr w:rsidR="005022DF" w14:paraId="01FDCEAB"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087697B9" w14:textId="77777777" w:rsidR="005022DF" w:rsidRDefault="005022DF">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48A7437D" w14:textId="77777777" w:rsidR="005022DF" w:rsidRDefault="005022DF">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53D4DD7D" w14:textId="77777777" w:rsidR="005022DF" w:rsidRDefault="005022DF"/>
        </w:tc>
        <w:tc>
          <w:tcPr>
            <w:tcW w:w="2680" w:type="dxa"/>
            <w:tcBorders>
              <w:top w:val="single" w:sz="6" w:space="0" w:color="auto"/>
              <w:left w:val="single" w:sz="6" w:space="0" w:color="auto"/>
              <w:bottom w:val="single" w:sz="6" w:space="0" w:color="auto"/>
              <w:right w:val="double" w:sz="6" w:space="0" w:color="auto"/>
            </w:tcBorders>
          </w:tcPr>
          <w:p w14:paraId="2841DE67" w14:textId="77777777" w:rsidR="005022DF" w:rsidRDefault="005022DF"/>
        </w:tc>
      </w:tr>
      <w:tr w:rsidR="005022DF" w14:paraId="42137C6E"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00EE20E9" w14:textId="77777777" w:rsidR="005022DF" w:rsidRDefault="005022DF">
            <w:r>
              <w:t>2021</w:t>
            </w:r>
          </w:p>
        </w:tc>
        <w:tc>
          <w:tcPr>
            <w:tcW w:w="1260" w:type="dxa"/>
            <w:tcBorders>
              <w:top w:val="single" w:sz="6" w:space="0" w:color="auto"/>
              <w:left w:val="single" w:sz="6" w:space="0" w:color="auto"/>
              <w:bottom w:val="double" w:sz="6" w:space="0" w:color="auto"/>
              <w:right w:val="single" w:sz="6" w:space="0" w:color="auto"/>
            </w:tcBorders>
          </w:tcPr>
          <w:p w14:paraId="4A713342" w14:textId="77777777" w:rsidR="005022DF" w:rsidRDefault="005022DF">
            <w:r>
              <w:t>по н.в.</w:t>
            </w:r>
          </w:p>
        </w:tc>
        <w:tc>
          <w:tcPr>
            <w:tcW w:w="3980" w:type="dxa"/>
            <w:tcBorders>
              <w:top w:val="single" w:sz="6" w:space="0" w:color="auto"/>
              <w:left w:val="single" w:sz="6" w:space="0" w:color="auto"/>
              <w:bottom w:val="double" w:sz="6" w:space="0" w:color="auto"/>
              <w:right w:val="single" w:sz="6" w:space="0" w:color="auto"/>
            </w:tcBorders>
          </w:tcPr>
          <w:p w14:paraId="73C846AE" w14:textId="77777777" w:rsidR="005022DF" w:rsidRDefault="005022DF">
            <w:r>
              <w:t>ПАО "Калужская сбытовая компания"</w:t>
            </w:r>
          </w:p>
        </w:tc>
        <w:tc>
          <w:tcPr>
            <w:tcW w:w="2680" w:type="dxa"/>
            <w:tcBorders>
              <w:top w:val="single" w:sz="6" w:space="0" w:color="auto"/>
              <w:left w:val="single" w:sz="6" w:space="0" w:color="auto"/>
              <w:bottom w:val="double" w:sz="6" w:space="0" w:color="auto"/>
              <w:right w:val="double" w:sz="6" w:space="0" w:color="auto"/>
            </w:tcBorders>
          </w:tcPr>
          <w:p w14:paraId="654C7AE4" w14:textId="77777777" w:rsidR="005022DF" w:rsidRDefault="005022DF">
            <w:r>
              <w:t>Член Совета директоров</w:t>
            </w:r>
          </w:p>
        </w:tc>
      </w:tr>
    </w:tbl>
    <w:p w14:paraId="00996E9E" w14:textId="77777777" w:rsidR="005022DF" w:rsidRDefault="005022DF">
      <w:pPr>
        <w:pStyle w:val="ThinDelim"/>
      </w:pPr>
    </w:p>
    <w:p w14:paraId="19355108" w14:textId="77777777" w:rsidR="005022DF" w:rsidRDefault="005022DF">
      <w:pPr>
        <w:ind w:left="200"/>
      </w:pPr>
      <w:r>
        <w:rPr>
          <w:rStyle w:val="Subst"/>
          <w:bCs/>
          <w:iCs/>
        </w:rPr>
        <w:t>Доли участия в уставном капитале эмитента/обыкновенных акций не имеет</w:t>
      </w:r>
    </w:p>
    <w:p w14:paraId="2D726B23" w14:textId="77777777" w:rsidR="005022DF" w:rsidRDefault="005022DF">
      <w:pPr>
        <w:pStyle w:val="ThinDelim"/>
      </w:pPr>
    </w:p>
    <w:p w14:paraId="1984EAC8" w14:textId="77777777" w:rsidR="005022DF" w:rsidRDefault="005022DF">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Информация не указывается, в связи с тем, что эмитент не осуществлял выпуск ценных бумаг, конвертируемых в акции</w:t>
      </w:r>
    </w:p>
    <w:p w14:paraId="1B2FBA4F" w14:textId="77777777" w:rsidR="005022DF" w:rsidRDefault="005022DF" w:rsidP="00EA645F">
      <w:pPr>
        <w:pStyle w:val="SubHeading"/>
        <w:ind w:left="200"/>
      </w:pPr>
      <w:r>
        <w:t>Доли участия лица в уставном капитале подконтрольных эмитенту организаций, имеющих для него существенное значение</w:t>
      </w:r>
      <w:r w:rsidR="00EA645F">
        <w:t xml:space="preserve">: </w:t>
      </w:r>
      <w:r>
        <w:rPr>
          <w:rStyle w:val="Subst"/>
          <w:bCs/>
          <w:iCs/>
        </w:rPr>
        <w:t>Лицо указанных долей не имеет.</w:t>
      </w:r>
    </w:p>
    <w:p w14:paraId="110B3B03" w14:textId="77777777" w:rsidR="005022DF" w:rsidRDefault="005022DF" w:rsidP="00EA645F">
      <w:pPr>
        <w:pStyle w:val="SubHeading"/>
        <w:ind w:left="200"/>
      </w:pPr>
      <w:r>
        <w:t>Cведения о совершении лицом в отчетном периоде сделки по приобретению или отчуждению акций (долей) эмитента</w:t>
      </w:r>
      <w:r w:rsidR="00EA645F">
        <w:t xml:space="preserve">: </w:t>
      </w:r>
      <w:r>
        <w:rPr>
          <w:rStyle w:val="Subst"/>
          <w:bCs/>
          <w:iCs/>
        </w:rPr>
        <w:t>Указанных сделок в отчетном периоде не совершалось</w:t>
      </w:r>
    </w:p>
    <w:p w14:paraId="76E396CD" w14:textId="77777777" w:rsidR="005022DF" w:rsidRDefault="005022DF" w:rsidP="00EA645F">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rsidR="00EA645F">
        <w:t xml:space="preserve"> </w:t>
      </w:r>
      <w:r>
        <w:rPr>
          <w:rStyle w:val="Subst"/>
          <w:bCs/>
          <w:iCs/>
        </w:rPr>
        <w:t>Указанных родственных связей нет</w:t>
      </w:r>
    </w:p>
    <w:p w14:paraId="141D1B37" w14:textId="77777777" w:rsidR="005022DF" w:rsidRDefault="005022DF" w:rsidP="00EA645F">
      <w:pPr>
        <w:ind w:left="2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00EA645F">
        <w:t xml:space="preserve"> </w:t>
      </w:r>
      <w:r>
        <w:rPr>
          <w:rStyle w:val="Subst"/>
          <w:bCs/>
          <w:iCs/>
        </w:rPr>
        <w:t>Лицо к указанным видам ответственности не привлекалось</w:t>
      </w:r>
    </w:p>
    <w:p w14:paraId="3BA9DC08" w14:textId="77777777" w:rsidR="005022DF" w:rsidRDefault="005022DF" w:rsidP="00EA645F">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rsidR="00EA645F">
        <w:t xml:space="preserve"> </w:t>
      </w:r>
      <w:r>
        <w:rPr>
          <w:rStyle w:val="Subst"/>
          <w:bCs/>
          <w:iCs/>
        </w:rPr>
        <w:t>Лицо указанных должностей не занимало</w:t>
      </w:r>
    </w:p>
    <w:p w14:paraId="7E6AEA95" w14:textId="77777777" w:rsidR="005022DF" w:rsidRDefault="005022DF">
      <w:pPr>
        <w:pStyle w:val="ThinDelim"/>
      </w:pPr>
    </w:p>
    <w:p w14:paraId="66B64180" w14:textId="77777777" w:rsidR="005022DF" w:rsidRDefault="005022DF">
      <w:pPr>
        <w:ind w:left="200"/>
      </w:pPr>
      <w:r>
        <w:t>Фамилия, имя, отчество (последнее при наличии):</w:t>
      </w:r>
      <w:r>
        <w:rPr>
          <w:rStyle w:val="Subst"/>
          <w:bCs/>
          <w:iCs/>
        </w:rPr>
        <w:t xml:space="preserve"> Мацковский Иван Алексеевич, Независимый член совета директоров</w:t>
      </w:r>
    </w:p>
    <w:p w14:paraId="78FBB093" w14:textId="77777777" w:rsidR="005022DF" w:rsidRDefault="005022DF">
      <w:pPr>
        <w:ind w:left="200"/>
      </w:pPr>
      <w:r>
        <w:t>Год рождения:</w:t>
      </w:r>
      <w:r>
        <w:rPr>
          <w:rStyle w:val="Subst"/>
          <w:bCs/>
          <w:iCs/>
        </w:rPr>
        <w:t xml:space="preserve"> 1994</w:t>
      </w:r>
    </w:p>
    <w:p w14:paraId="6AB1F8E0" w14:textId="77777777" w:rsidR="005022DF" w:rsidRDefault="005022DF">
      <w:pPr>
        <w:ind w:left="200"/>
      </w:pPr>
      <w:r>
        <w:t>Cведения об уровне образования, квалификации, специальности:</w:t>
      </w:r>
      <w:r w:rsidR="00EA645F">
        <w:t xml:space="preserve"> </w:t>
      </w:r>
      <w:r>
        <w:rPr>
          <w:rStyle w:val="Subst"/>
          <w:bCs/>
          <w:iCs/>
        </w:rPr>
        <w:t>высшее, МГИМО МИД России, специалист со знанием иностранных языков в области энергетической политики.</w:t>
      </w:r>
    </w:p>
    <w:p w14:paraId="48A5A4C8" w14:textId="77777777" w:rsidR="005022DF" w:rsidRDefault="005022DF">
      <w:pPr>
        <w:ind w:left="200"/>
      </w:pPr>
      <w:r>
        <w:lastRenderedPageBreak/>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15AF6CB8"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022DF" w14:paraId="0449E903"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05EA7D14" w14:textId="77777777" w:rsidR="005022DF" w:rsidRDefault="005022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0FCD1E84" w14:textId="77777777" w:rsidR="005022DF" w:rsidRDefault="005022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B1874E9" w14:textId="77777777" w:rsidR="005022DF" w:rsidRDefault="005022DF">
            <w:pPr>
              <w:jc w:val="center"/>
            </w:pPr>
            <w:r>
              <w:t>Должность</w:t>
            </w:r>
          </w:p>
        </w:tc>
      </w:tr>
      <w:tr w:rsidR="005022DF" w14:paraId="17971426"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227CCDD1" w14:textId="77777777" w:rsidR="005022DF" w:rsidRDefault="005022DF">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28F08778" w14:textId="77777777" w:rsidR="005022DF" w:rsidRDefault="005022DF">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2E89D771" w14:textId="77777777" w:rsidR="005022DF" w:rsidRDefault="005022DF"/>
        </w:tc>
        <w:tc>
          <w:tcPr>
            <w:tcW w:w="2680" w:type="dxa"/>
            <w:tcBorders>
              <w:top w:val="single" w:sz="6" w:space="0" w:color="auto"/>
              <w:left w:val="single" w:sz="6" w:space="0" w:color="auto"/>
              <w:bottom w:val="single" w:sz="6" w:space="0" w:color="auto"/>
              <w:right w:val="double" w:sz="6" w:space="0" w:color="auto"/>
            </w:tcBorders>
          </w:tcPr>
          <w:p w14:paraId="791AE383" w14:textId="77777777" w:rsidR="005022DF" w:rsidRDefault="005022DF"/>
        </w:tc>
      </w:tr>
      <w:tr w:rsidR="005022DF" w14:paraId="0D49A043"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19ECBD84" w14:textId="77777777" w:rsidR="005022DF" w:rsidRDefault="005022DF">
            <w:r>
              <w:t>2021</w:t>
            </w:r>
          </w:p>
        </w:tc>
        <w:tc>
          <w:tcPr>
            <w:tcW w:w="1260" w:type="dxa"/>
            <w:tcBorders>
              <w:top w:val="single" w:sz="6" w:space="0" w:color="auto"/>
              <w:left w:val="single" w:sz="6" w:space="0" w:color="auto"/>
              <w:bottom w:val="double" w:sz="6" w:space="0" w:color="auto"/>
              <w:right w:val="single" w:sz="6" w:space="0" w:color="auto"/>
            </w:tcBorders>
          </w:tcPr>
          <w:p w14:paraId="2A2F1DE9" w14:textId="77777777" w:rsidR="005022DF" w:rsidRDefault="005022DF">
            <w:r>
              <w:t>по н.в.</w:t>
            </w:r>
          </w:p>
        </w:tc>
        <w:tc>
          <w:tcPr>
            <w:tcW w:w="3980" w:type="dxa"/>
            <w:tcBorders>
              <w:top w:val="single" w:sz="6" w:space="0" w:color="auto"/>
              <w:left w:val="single" w:sz="6" w:space="0" w:color="auto"/>
              <w:bottom w:val="double" w:sz="6" w:space="0" w:color="auto"/>
              <w:right w:val="single" w:sz="6" w:space="0" w:color="auto"/>
            </w:tcBorders>
          </w:tcPr>
          <w:p w14:paraId="6C9B4CE2" w14:textId="77777777" w:rsidR="005022DF" w:rsidRDefault="005022DF">
            <w:r>
              <w:t>ПАО "Калужская сбытовая компания"</w:t>
            </w:r>
          </w:p>
        </w:tc>
        <w:tc>
          <w:tcPr>
            <w:tcW w:w="2680" w:type="dxa"/>
            <w:tcBorders>
              <w:top w:val="single" w:sz="6" w:space="0" w:color="auto"/>
              <w:left w:val="single" w:sz="6" w:space="0" w:color="auto"/>
              <w:bottom w:val="double" w:sz="6" w:space="0" w:color="auto"/>
              <w:right w:val="double" w:sz="6" w:space="0" w:color="auto"/>
            </w:tcBorders>
          </w:tcPr>
          <w:p w14:paraId="1CE160C1" w14:textId="77777777" w:rsidR="005022DF" w:rsidRDefault="005022DF">
            <w:r>
              <w:t>Член Совета директоров</w:t>
            </w:r>
          </w:p>
        </w:tc>
      </w:tr>
    </w:tbl>
    <w:p w14:paraId="5C95DD24" w14:textId="77777777" w:rsidR="005022DF" w:rsidRDefault="005022DF">
      <w:pPr>
        <w:pStyle w:val="ThinDelim"/>
      </w:pPr>
    </w:p>
    <w:p w14:paraId="7C518DC2" w14:textId="77777777" w:rsidR="005022DF" w:rsidRDefault="005022DF">
      <w:pPr>
        <w:ind w:left="200"/>
      </w:pPr>
      <w:r>
        <w:rPr>
          <w:rStyle w:val="Subst"/>
          <w:bCs/>
          <w:iCs/>
        </w:rPr>
        <w:t>Доли участия в уставном капитале эмитента/обыкновенных акций не имеет</w:t>
      </w:r>
    </w:p>
    <w:p w14:paraId="5FB849F4" w14:textId="77777777" w:rsidR="005022DF" w:rsidRDefault="005022DF">
      <w:pPr>
        <w:pStyle w:val="ThinDelim"/>
      </w:pPr>
    </w:p>
    <w:p w14:paraId="3BFA06DC" w14:textId="77777777" w:rsidR="005022DF" w:rsidRDefault="005022DF">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Информация не указывается, в связи с тем, что эмитент не осуществлял выпуск ценных бумаг, конвертируемых в акции</w:t>
      </w:r>
    </w:p>
    <w:p w14:paraId="01E5EB03" w14:textId="77777777" w:rsidR="005022DF" w:rsidRDefault="005022DF" w:rsidP="00EA645F">
      <w:pPr>
        <w:pStyle w:val="SubHeading"/>
        <w:ind w:left="200"/>
      </w:pPr>
      <w:r>
        <w:t>Доли участия лица в уставном капитале подконтрольных эмитенту организаций, имеющих для него существенное значение</w:t>
      </w:r>
      <w:r w:rsidR="00EA645F">
        <w:t xml:space="preserve">: </w:t>
      </w:r>
      <w:r>
        <w:rPr>
          <w:rStyle w:val="Subst"/>
          <w:bCs/>
          <w:iCs/>
        </w:rPr>
        <w:t>Лицо указанных долей не имеет.</w:t>
      </w:r>
    </w:p>
    <w:p w14:paraId="6C757155" w14:textId="77777777" w:rsidR="005022DF" w:rsidRDefault="005022DF" w:rsidP="00EA645F">
      <w:pPr>
        <w:pStyle w:val="SubHeading"/>
        <w:ind w:left="200"/>
      </w:pPr>
      <w:r>
        <w:t>Cведения о совершении лицом в отчетном периоде сделки по приобретению или отчуждению акций (долей) эмитента</w:t>
      </w:r>
      <w:r w:rsidR="00EA645F">
        <w:t xml:space="preserve">: </w:t>
      </w:r>
      <w:r>
        <w:rPr>
          <w:rStyle w:val="Subst"/>
          <w:bCs/>
          <w:iCs/>
        </w:rPr>
        <w:t>Указанных сделок в отчетном периоде не совершалось</w:t>
      </w:r>
    </w:p>
    <w:p w14:paraId="7089C044" w14:textId="77777777" w:rsidR="005022DF" w:rsidRDefault="005022DF" w:rsidP="00EA645F">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rsidR="00EA645F">
        <w:t xml:space="preserve"> </w:t>
      </w:r>
      <w:r>
        <w:rPr>
          <w:rStyle w:val="Subst"/>
          <w:bCs/>
          <w:iCs/>
        </w:rPr>
        <w:t>Указанных родственных связей нет</w:t>
      </w:r>
    </w:p>
    <w:p w14:paraId="6FA1E151" w14:textId="77777777" w:rsidR="005022DF" w:rsidRDefault="005022DF" w:rsidP="00EA645F">
      <w:pPr>
        <w:ind w:left="2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00EA645F">
        <w:t xml:space="preserve"> </w:t>
      </w:r>
      <w:r>
        <w:rPr>
          <w:rStyle w:val="Subst"/>
          <w:bCs/>
          <w:iCs/>
        </w:rPr>
        <w:t>Лицо к указанным видам ответственности не привлекалось</w:t>
      </w:r>
    </w:p>
    <w:p w14:paraId="304DE0EE" w14:textId="77777777" w:rsidR="005022DF" w:rsidRDefault="005022DF" w:rsidP="00EA645F">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rsidR="00EA645F">
        <w:t xml:space="preserve"> </w:t>
      </w:r>
      <w:r>
        <w:rPr>
          <w:rStyle w:val="Subst"/>
          <w:bCs/>
          <w:iCs/>
        </w:rPr>
        <w:t>Лицо указанных должностей не занимало</w:t>
      </w:r>
    </w:p>
    <w:p w14:paraId="36BAD1B8" w14:textId="77777777" w:rsidR="005022DF" w:rsidRDefault="005022DF">
      <w:pPr>
        <w:ind w:left="200"/>
      </w:pPr>
    </w:p>
    <w:p w14:paraId="380C4FB8" w14:textId="77777777" w:rsidR="005022DF" w:rsidRDefault="005022DF">
      <w:pPr>
        <w:ind w:left="200"/>
      </w:pPr>
      <w:r>
        <w:t>Фамилия, имя, отчество (последнее при наличии):</w:t>
      </w:r>
      <w:r>
        <w:rPr>
          <w:rStyle w:val="Subst"/>
          <w:bCs/>
          <w:iCs/>
        </w:rPr>
        <w:t xml:space="preserve"> Старикова Екатерина Владимировна, Независимый член совета директоров</w:t>
      </w:r>
    </w:p>
    <w:p w14:paraId="4B5B1172" w14:textId="77777777" w:rsidR="005022DF" w:rsidRDefault="005022DF">
      <w:pPr>
        <w:ind w:left="200"/>
      </w:pPr>
      <w:r>
        <w:t>Год рождения:</w:t>
      </w:r>
      <w:r>
        <w:rPr>
          <w:rStyle w:val="Subst"/>
          <w:bCs/>
          <w:iCs/>
        </w:rPr>
        <w:t xml:space="preserve"> 1981</w:t>
      </w:r>
    </w:p>
    <w:p w14:paraId="7FB926D0" w14:textId="77777777" w:rsidR="005022DF" w:rsidRDefault="005022DF">
      <w:pPr>
        <w:ind w:left="200"/>
      </w:pPr>
      <w:r>
        <w:t>Cведения об уровне образования, квалификации, специальности:</w:t>
      </w:r>
      <w:r w:rsidR="00F60AB4">
        <w:t xml:space="preserve"> </w:t>
      </w:r>
      <w:r>
        <w:rPr>
          <w:rStyle w:val="Subst"/>
          <w:bCs/>
          <w:iCs/>
        </w:rPr>
        <w:t>высшее, КФ МСХА им. К.А. Тимирязева, экономист-менеджер.</w:t>
      </w:r>
    </w:p>
    <w:p w14:paraId="7D13090C" w14:textId="77777777" w:rsidR="005022DF" w:rsidRDefault="005022DF">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5E4F0B91"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022DF" w14:paraId="59FB97F1"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197B9D68" w14:textId="77777777" w:rsidR="005022DF" w:rsidRDefault="005022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36526F8E" w14:textId="77777777" w:rsidR="005022DF" w:rsidRDefault="005022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138E6D16" w14:textId="77777777" w:rsidR="005022DF" w:rsidRDefault="005022DF">
            <w:pPr>
              <w:jc w:val="center"/>
            </w:pPr>
            <w:r>
              <w:t>Должность</w:t>
            </w:r>
          </w:p>
        </w:tc>
      </w:tr>
      <w:tr w:rsidR="005022DF" w14:paraId="0E0467C2"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2400E62C" w14:textId="77777777" w:rsidR="005022DF" w:rsidRDefault="005022DF">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518AF5DB" w14:textId="77777777" w:rsidR="005022DF" w:rsidRDefault="005022DF">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5B06C486" w14:textId="77777777" w:rsidR="005022DF" w:rsidRDefault="005022DF"/>
        </w:tc>
        <w:tc>
          <w:tcPr>
            <w:tcW w:w="2680" w:type="dxa"/>
            <w:tcBorders>
              <w:top w:val="single" w:sz="6" w:space="0" w:color="auto"/>
              <w:left w:val="single" w:sz="6" w:space="0" w:color="auto"/>
              <w:bottom w:val="single" w:sz="6" w:space="0" w:color="auto"/>
              <w:right w:val="double" w:sz="6" w:space="0" w:color="auto"/>
            </w:tcBorders>
          </w:tcPr>
          <w:p w14:paraId="2DAE2D16" w14:textId="77777777" w:rsidR="005022DF" w:rsidRDefault="005022DF"/>
        </w:tc>
      </w:tr>
      <w:tr w:rsidR="005022DF" w14:paraId="53674D03"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5A0D2AE2" w14:textId="77777777" w:rsidR="005022DF" w:rsidRDefault="005022DF">
            <w:r>
              <w:t>2021</w:t>
            </w:r>
          </w:p>
        </w:tc>
        <w:tc>
          <w:tcPr>
            <w:tcW w:w="1260" w:type="dxa"/>
            <w:tcBorders>
              <w:top w:val="single" w:sz="6" w:space="0" w:color="auto"/>
              <w:left w:val="single" w:sz="6" w:space="0" w:color="auto"/>
              <w:bottom w:val="double" w:sz="6" w:space="0" w:color="auto"/>
              <w:right w:val="single" w:sz="6" w:space="0" w:color="auto"/>
            </w:tcBorders>
          </w:tcPr>
          <w:p w14:paraId="4632FCCA" w14:textId="77777777" w:rsidR="005022DF" w:rsidRDefault="005022DF">
            <w:r>
              <w:t>по н.в.</w:t>
            </w:r>
          </w:p>
        </w:tc>
        <w:tc>
          <w:tcPr>
            <w:tcW w:w="3980" w:type="dxa"/>
            <w:tcBorders>
              <w:top w:val="single" w:sz="6" w:space="0" w:color="auto"/>
              <w:left w:val="single" w:sz="6" w:space="0" w:color="auto"/>
              <w:bottom w:val="double" w:sz="6" w:space="0" w:color="auto"/>
              <w:right w:val="single" w:sz="6" w:space="0" w:color="auto"/>
            </w:tcBorders>
          </w:tcPr>
          <w:p w14:paraId="2D189F4F" w14:textId="77777777" w:rsidR="005022DF" w:rsidRDefault="005022DF">
            <w:r>
              <w:t>ПАО "Калужская сбытовая компания"</w:t>
            </w:r>
          </w:p>
        </w:tc>
        <w:tc>
          <w:tcPr>
            <w:tcW w:w="2680" w:type="dxa"/>
            <w:tcBorders>
              <w:top w:val="single" w:sz="6" w:space="0" w:color="auto"/>
              <w:left w:val="single" w:sz="6" w:space="0" w:color="auto"/>
              <w:bottom w:val="double" w:sz="6" w:space="0" w:color="auto"/>
              <w:right w:val="double" w:sz="6" w:space="0" w:color="auto"/>
            </w:tcBorders>
          </w:tcPr>
          <w:p w14:paraId="24A46FF2" w14:textId="77777777" w:rsidR="005022DF" w:rsidRDefault="005022DF">
            <w:r>
              <w:t>Член Совета директоров</w:t>
            </w:r>
          </w:p>
        </w:tc>
      </w:tr>
    </w:tbl>
    <w:p w14:paraId="3D024B79" w14:textId="77777777" w:rsidR="005022DF" w:rsidRDefault="005022DF">
      <w:pPr>
        <w:pStyle w:val="ThinDelim"/>
      </w:pPr>
    </w:p>
    <w:p w14:paraId="1C164391" w14:textId="77777777" w:rsidR="005022DF" w:rsidRDefault="005022DF">
      <w:pPr>
        <w:ind w:left="200"/>
      </w:pPr>
      <w:r>
        <w:rPr>
          <w:rStyle w:val="Subst"/>
          <w:bCs/>
          <w:iCs/>
        </w:rPr>
        <w:t>Доли участия в уставном капитале эмитента/обыкновенных акций не имеет</w:t>
      </w:r>
    </w:p>
    <w:p w14:paraId="1D2AC6A7" w14:textId="77777777" w:rsidR="005022DF" w:rsidRDefault="005022DF">
      <w:pPr>
        <w:pStyle w:val="ThinDelim"/>
      </w:pPr>
    </w:p>
    <w:p w14:paraId="0D13B842" w14:textId="77777777" w:rsidR="005022DF" w:rsidRDefault="005022DF">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Информация не указывается, в связи с тем, что эмитент не осуществлял выпуск ценных бумаг, конвертируемых в акции</w:t>
      </w:r>
    </w:p>
    <w:p w14:paraId="4890694F" w14:textId="77777777" w:rsidR="005022DF" w:rsidRDefault="005022DF" w:rsidP="00EA645F">
      <w:pPr>
        <w:pStyle w:val="SubHeading"/>
        <w:ind w:left="200"/>
      </w:pPr>
      <w:r>
        <w:t>Доли участия лица в уставном капитале подконтрольных эмитенту организаций, имеющих для него существенное значение</w:t>
      </w:r>
      <w:r w:rsidR="00EA645F">
        <w:t xml:space="preserve">: </w:t>
      </w:r>
      <w:r>
        <w:rPr>
          <w:rStyle w:val="Subst"/>
          <w:bCs/>
          <w:iCs/>
        </w:rPr>
        <w:t>Лицо указанных долей не имеет.</w:t>
      </w:r>
    </w:p>
    <w:p w14:paraId="6724D16A" w14:textId="77777777" w:rsidR="005022DF" w:rsidRDefault="005022DF" w:rsidP="00EA645F">
      <w:pPr>
        <w:pStyle w:val="SubHeading"/>
        <w:ind w:left="200"/>
      </w:pPr>
      <w:r>
        <w:t xml:space="preserve">Cведения о совершении лицом в отчетном периоде сделки по приобретению или отчуждению акций </w:t>
      </w:r>
      <w:r>
        <w:lastRenderedPageBreak/>
        <w:t>(долей) эмитента</w:t>
      </w:r>
      <w:r w:rsidR="00EA645F">
        <w:t xml:space="preserve">: </w:t>
      </w:r>
      <w:r>
        <w:rPr>
          <w:rStyle w:val="Subst"/>
          <w:bCs/>
          <w:iCs/>
        </w:rPr>
        <w:t>Указанных сделок в отчетном периоде не совершалось</w:t>
      </w:r>
    </w:p>
    <w:p w14:paraId="0A82C7EC" w14:textId="77777777" w:rsidR="005022DF" w:rsidRDefault="005022DF" w:rsidP="00EA645F">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rsidR="00EA645F">
        <w:t xml:space="preserve"> </w:t>
      </w:r>
      <w:r>
        <w:rPr>
          <w:rStyle w:val="Subst"/>
          <w:bCs/>
          <w:iCs/>
        </w:rPr>
        <w:t>Указанных родственных связей нет</w:t>
      </w:r>
    </w:p>
    <w:p w14:paraId="563C583D" w14:textId="77777777" w:rsidR="005022DF" w:rsidRDefault="005022DF" w:rsidP="00EA645F">
      <w:pPr>
        <w:ind w:left="2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00EA645F">
        <w:t xml:space="preserve"> </w:t>
      </w:r>
      <w:r>
        <w:rPr>
          <w:rStyle w:val="Subst"/>
          <w:bCs/>
          <w:iCs/>
        </w:rPr>
        <w:t>Лицо к указанным видам ответственности не привлекалось</w:t>
      </w:r>
    </w:p>
    <w:p w14:paraId="6411FC24" w14:textId="77777777" w:rsidR="005022DF" w:rsidRDefault="005022DF" w:rsidP="00EA645F">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rsidR="00EA645F">
        <w:t xml:space="preserve"> </w:t>
      </w:r>
      <w:r>
        <w:rPr>
          <w:rStyle w:val="Subst"/>
          <w:bCs/>
          <w:iCs/>
        </w:rPr>
        <w:t>Лицо указанных должностей не занимало</w:t>
      </w:r>
    </w:p>
    <w:p w14:paraId="2102E512" w14:textId="77777777" w:rsidR="005022DF" w:rsidRDefault="005022DF">
      <w:pPr>
        <w:ind w:left="200"/>
      </w:pPr>
    </w:p>
    <w:p w14:paraId="071A9DE9" w14:textId="77777777" w:rsidR="005022DF" w:rsidRDefault="005022DF">
      <w:pPr>
        <w:ind w:left="200"/>
      </w:pPr>
      <w:r>
        <w:t>Фамилия, имя, отчество (последнее при наличии):</w:t>
      </w:r>
      <w:r>
        <w:rPr>
          <w:rStyle w:val="Subst"/>
          <w:bCs/>
          <w:iCs/>
        </w:rPr>
        <w:t xml:space="preserve"> Троян Наталия Леонидовна, Независимый член совета директоров</w:t>
      </w:r>
    </w:p>
    <w:p w14:paraId="2328BA3B" w14:textId="77777777" w:rsidR="005022DF" w:rsidRDefault="005022DF">
      <w:pPr>
        <w:ind w:left="200"/>
      </w:pPr>
      <w:r>
        <w:t>Год рождения:</w:t>
      </w:r>
      <w:r>
        <w:rPr>
          <w:rStyle w:val="Subst"/>
          <w:bCs/>
          <w:iCs/>
        </w:rPr>
        <w:t xml:space="preserve"> 1978</w:t>
      </w:r>
    </w:p>
    <w:p w14:paraId="6C7D20F4" w14:textId="77777777" w:rsidR="005022DF" w:rsidRDefault="005022DF">
      <w:pPr>
        <w:ind w:left="200"/>
      </w:pPr>
      <w:r>
        <w:t>Cведения об уровне образования, квалификации, специальности:</w:t>
      </w:r>
      <w:r w:rsidR="00F60AB4">
        <w:t xml:space="preserve"> </w:t>
      </w:r>
      <w:r>
        <w:rPr>
          <w:rStyle w:val="Subst"/>
          <w:bCs/>
          <w:iCs/>
        </w:rPr>
        <w:t>высшее, Московский гуманитарно-экономический институт, юрист.</w:t>
      </w:r>
    </w:p>
    <w:p w14:paraId="17662156" w14:textId="77777777" w:rsidR="005022DF" w:rsidRDefault="005022DF">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44199AE9"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022DF" w14:paraId="12F5B358"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2558BF1A" w14:textId="77777777" w:rsidR="005022DF" w:rsidRDefault="005022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58A815D8" w14:textId="77777777" w:rsidR="005022DF" w:rsidRDefault="005022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35AF1A9" w14:textId="77777777" w:rsidR="005022DF" w:rsidRDefault="005022DF">
            <w:pPr>
              <w:jc w:val="center"/>
            </w:pPr>
            <w:r>
              <w:t>Должность</w:t>
            </w:r>
          </w:p>
        </w:tc>
      </w:tr>
      <w:tr w:rsidR="005022DF" w14:paraId="19EBCD0D"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76EDED5D" w14:textId="77777777" w:rsidR="005022DF" w:rsidRDefault="005022DF">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20B8040B" w14:textId="77777777" w:rsidR="005022DF" w:rsidRDefault="005022DF">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4E7FEC31" w14:textId="77777777" w:rsidR="005022DF" w:rsidRDefault="005022DF"/>
        </w:tc>
        <w:tc>
          <w:tcPr>
            <w:tcW w:w="2680" w:type="dxa"/>
            <w:tcBorders>
              <w:top w:val="single" w:sz="6" w:space="0" w:color="auto"/>
              <w:left w:val="single" w:sz="6" w:space="0" w:color="auto"/>
              <w:bottom w:val="single" w:sz="6" w:space="0" w:color="auto"/>
              <w:right w:val="double" w:sz="6" w:space="0" w:color="auto"/>
            </w:tcBorders>
          </w:tcPr>
          <w:p w14:paraId="1C94F79C" w14:textId="77777777" w:rsidR="005022DF" w:rsidRDefault="005022DF"/>
        </w:tc>
      </w:tr>
      <w:tr w:rsidR="005022DF" w14:paraId="0F6F51CF"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06263A1A" w14:textId="77777777" w:rsidR="005022DF" w:rsidRDefault="005022DF">
            <w:r>
              <w:t>2019</w:t>
            </w:r>
          </w:p>
        </w:tc>
        <w:tc>
          <w:tcPr>
            <w:tcW w:w="1260" w:type="dxa"/>
            <w:tcBorders>
              <w:top w:val="single" w:sz="6" w:space="0" w:color="auto"/>
              <w:left w:val="single" w:sz="6" w:space="0" w:color="auto"/>
              <w:bottom w:val="single" w:sz="6" w:space="0" w:color="auto"/>
              <w:right w:val="single" w:sz="6" w:space="0" w:color="auto"/>
            </w:tcBorders>
          </w:tcPr>
          <w:p w14:paraId="038FAAC6" w14:textId="77777777" w:rsidR="005022DF" w:rsidRDefault="005022DF">
            <w:r>
              <w:t>по н.в.</w:t>
            </w:r>
          </w:p>
        </w:tc>
        <w:tc>
          <w:tcPr>
            <w:tcW w:w="3980" w:type="dxa"/>
            <w:tcBorders>
              <w:top w:val="single" w:sz="6" w:space="0" w:color="auto"/>
              <w:left w:val="single" w:sz="6" w:space="0" w:color="auto"/>
              <w:bottom w:val="single" w:sz="6" w:space="0" w:color="auto"/>
              <w:right w:val="single" w:sz="6" w:space="0" w:color="auto"/>
            </w:tcBorders>
          </w:tcPr>
          <w:p w14:paraId="399731AA" w14:textId="77777777" w:rsidR="005022DF" w:rsidRDefault="005022DF">
            <w:r>
              <w:t>ООО «Сетевая организация «Рождество»</w:t>
            </w:r>
          </w:p>
        </w:tc>
        <w:tc>
          <w:tcPr>
            <w:tcW w:w="2680" w:type="dxa"/>
            <w:tcBorders>
              <w:top w:val="single" w:sz="6" w:space="0" w:color="auto"/>
              <w:left w:val="single" w:sz="6" w:space="0" w:color="auto"/>
              <w:bottom w:val="single" w:sz="6" w:space="0" w:color="auto"/>
              <w:right w:val="double" w:sz="6" w:space="0" w:color="auto"/>
            </w:tcBorders>
          </w:tcPr>
          <w:p w14:paraId="78592863" w14:textId="77777777" w:rsidR="005022DF" w:rsidRDefault="005022DF">
            <w:r>
              <w:t>И.о. генерального директора</w:t>
            </w:r>
          </w:p>
        </w:tc>
      </w:tr>
      <w:tr w:rsidR="005022DF" w14:paraId="403045FE"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3CA21EC8" w14:textId="77777777" w:rsidR="005022DF" w:rsidRDefault="005022DF">
            <w:r>
              <w:t>2021</w:t>
            </w:r>
          </w:p>
        </w:tc>
        <w:tc>
          <w:tcPr>
            <w:tcW w:w="1260" w:type="dxa"/>
            <w:tcBorders>
              <w:top w:val="single" w:sz="6" w:space="0" w:color="auto"/>
              <w:left w:val="single" w:sz="6" w:space="0" w:color="auto"/>
              <w:bottom w:val="double" w:sz="6" w:space="0" w:color="auto"/>
              <w:right w:val="single" w:sz="6" w:space="0" w:color="auto"/>
            </w:tcBorders>
          </w:tcPr>
          <w:p w14:paraId="3283BB6B" w14:textId="77777777" w:rsidR="005022DF" w:rsidRDefault="005022DF">
            <w:r>
              <w:t>по н.в.</w:t>
            </w:r>
          </w:p>
        </w:tc>
        <w:tc>
          <w:tcPr>
            <w:tcW w:w="3980" w:type="dxa"/>
            <w:tcBorders>
              <w:top w:val="single" w:sz="6" w:space="0" w:color="auto"/>
              <w:left w:val="single" w:sz="6" w:space="0" w:color="auto"/>
              <w:bottom w:val="double" w:sz="6" w:space="0" w:color="auto"/>
              <w:right w:val="single" w:sz="6" w:space="0" w:color="auto"/>
            </w:tcBorders>
          </w:tcPr>
          <w:p w14:paraId="02B9CCC5" w14:textId="77777777" w:rsidR="005022DF" w:rsidRDefault="005022DF">
            <w:r>
              <w:t>ПАО "Калужская сбытовая компания"</w:t>
            </w:r>
          </w:p>
        </w:tc>
        <w:tc>
          <w:tcPr>
            <w:tcW w:w="2680" w:type="dxa"/>
            <w:tcBorders>
              <w:top w:val="single" w:sz="6" w:space="0" w:color="auto"/>
              <w:left w:val="single" w:sz="6" w:space="0" w:color="auto"/>
              <w:bottom w:val="double" w:sz="6" w:space="0" w:color="auto"/>
              <w:right w:val="double" w:sz="6" w:space="0" w:color="auto"/>
            </w:tcBorders>
          </w:tcPr>
          <w:p w14:paraId="2CF14D53" w14:textId="77777777" w:rsidR="005022DF" w:rsidRDefault="005022DF">
            <w:r>
              <w:t>Член Совета директоров</w:t>
            </w:r>
          </w:p>
        </w:tc>
      </w:tr>
    </w:tbl>
    <w:p w14:paraId="16F9EDC7" w14:textId="77777777" w:rsidR="005022DF" w:rsidRDefault="005022DF">
      <w:pPr>
        <w:pStyle w:val="ThinDelim"/>
      </w:pPr>
    </w:p>
    <w:p w14:paraId="0D23B03B" w14:textId="77777777" w:rsidR="005022DF" w:rsidRDefault="005022DF">
      <w:pPr>
        <w:ind w:left="200"/>
      </w:pPr>
      <w:r>
        <w:rPr>
          <w:rStyle w:val="Subst"/>
          <w:bCs/>
          <w:iCs/>
        </w:rPr>
        <w:t>Доли участия в уставном капитале эмитента/обыкновенных акций не имеет</w:t>
      </w:r>
    </w:p>
    <w:p w14:paraId="2D2C7F1B" w14:textId="77777777" w:rsidR="005022DF" w:rsidRDefault="005022DF">
      <w:pPr>
        <w:pStyle w:val="ThinDelim"/>
      </w:pPr>
    </w:p>
    <w:p w14:paraId="1F150714" w14:textId="77777777" w:rsidR="005022DF" w:rsidRDefault="005022DF">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Информация не указывается, в связи с тем, что эмитент не осуществлял выпуск ценных бумаг, конвертируемых в акции</w:t>
      </w:r>
    </w:p>
    <w:p w14:paraId="04BD3CB2" w14:textId="77777777" w:rsidR="005022DF" w:rsidRDefault="005022DF" w:rsidP="00EA645F">
      <w:pPr>
        <w:pStyle w:val="SubHeading"/>
        <w:ind w:left="200"/>
      </w:pPr>
      <w:r>
        <w:t>Доли участия лица в уставном капитале подконтрольных эмитенту организаций, имеющих для него существенное значение</w:t>
      </w:r>
      <w:r w:rsidR="00EA645F">
        <w:t xml:space="preserve">: </w:t>
      </w:r>
      <w:r>
        <w:rPr>
          <w:rStyle w:val="Subst"/>
          <w:bCs/>
          <w:iCs/>
        </w:rPr>
        <w:t>Лицо указанных долей не имеет.</w:t>
      </w:r>
    </w:p>
    <w:p w14:paraId="6ACE3581" w14:textId="77777777" w:rsidR="005022DF" w:rsidRDefault="005022DF" w:rsidP="00EA645F">
      <w:pPr>
        <w:pStyle w:val="SubHeading"/>
        <w:ind w:left="200"/>
      </w:pPr>
      <w:r>
        <w:t>Cведения о совершении лицом в отчетном периоде сделки по приобретению или отчуждению акций (долей) эмитента</w:t>
      </w:r>
      <w:r w:rsidR="00EA645F">
        <w:t xml:space="preserve">: </w:t>
      </w:r>
      <w:r>
        <w:rPr>
          <w:rStyle w:val="Subst"/>
          <w:bCs/>
          <w:iCs/>
        </w:rPr>
        <w:t>Указанных сделок в отчетном периоде не совершалось</w:t>
      </w:r>
    </w:p>
    <w:p w14:paraId="03E78297" w14:textId="77777777" w:rsidR="005022DF" w:rsidRDefault="005022DF" w:rsidP="00EA645F">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rsidR="00EA645F">
        <w:t xml:space="preserve"> </w:t>
      </w:r>
      <w:r>
        <w:rPr>
          <w:rStyle w:val="Subst"/>
          <w:bCs/>
          <w:iCs/>
        </w:rPr>
        <w:t>Указанных родственных связей нет</w:t>
      </w:r>
    </w:p>
    <w:p w14:paraId="63897D8C" w14:textId="77777777" w:rsidR="005022DF" w:rsidRDefault="005022DF" w:rsidP="00EA645F">
      <w:pPr>
        <w:ind w:left="2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00EA645F">
        <w:t xml:space="preserve"> </w:t>
      </w:r>
      <w:r>
        <w:rPr>
          <w:rStyle w:val="Subst"/>
          <w:bCs/>
          <w:iCs/>
        </w:rPr>
        <w:t>Лицо к указанным видам ответственности не привлекалось</w:t>
      </w:r>
    </w:p>
    <w:p w14:paraId="2CA24185" w14:textId="77777777" w:rsidR="005022DF" w:rsidRDefault="005022DF" w:rsidP="00EA645F">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rsidR="00EA645F">
        <w:t xml:space="preserve"> </w:t>
      </w:r>
      <w:r>
        <w:rPr>
          <w:rStyle w:val="Subst"/>
          <w:bCs/>
          <w:iCs/>
        </w:rPr>
        <w:t>Лицо указанных должностей не занимало</w:t>
      </w:r>
    </w:p>
    <w:p w14:paraId="67B8671A" w14:textId="77777777" w:rsidR="005022DF" w:rsidRDefault="005022DF">
      <w:pPr>
        <w:pStyle w:val="2"/>
      </w:pPr>
      <w:bookmarkStart w:id="30" w:name="_Toc104466884"/>
      <w:r>
        <w:t>2.1.2. Информация о единоличном исполнительном органе эмитента</w:t>
      </w:r>
      <w:bookmarkEnd w:id="30"/>
    </w:p>
    <w:p w14:paraId="28583DD8" w14:textId="77777777" w:rsidR="005022DF" w:rsidRDefault="005022DF">
      <w:pPr>
        <w:ind w:left="200"/>
      </w:pPr>
    </w:p>
    <w:p w14:paraId="5C494270" w14:textId="77777777" w:rsidR="005022DF" w:rsidRDefault="005022DF">
      <w:pPr>
        <w:ind w:left="200"/>
      </w:pPr>
      <w:r>
        <w:t>Фамилия, имя, отчество (последнее при наличии):</w:t>
      </w:r>
      <w:r>
        <w:rPr>
          <w:rStyle w:val="Subst"/>
          <w:bCs/>
          <w:iCs/>
        </w:rPr>
        <w:t xml:space="preserve"> Новикова Галина Владимировна</w:t>
      </w:r>
    </w:p>
    <w:p w14:paraId="01869AA8" w14:textId="77777777" w:rsidR="005022DF" w:rsidRDefault="005022DF">
      <w:pPr>
        <w:ind w:left="200"/>
      </w:pPr>
      <w:r>
        <w:t>Год рождения:</w:t>
      </w:r>
      <w:r>
        <w:rPr>
          <w:rStyle w:val="Subst"/>
          <w:bCs/>
          <w:iCs/>
        </w:rPr>
        <w:t xml:space="preserve"> 1980</w:t>
      </w:r>
    </w:p>
    <w:p w14:paraId="23E7DBF3" w14:textId="77777777" w:rsidR="005022DF" w:rsidRDefault="005022DF">
      <w:pPr>
        <w:ind w:left="200"/>
      </w:pPr>
      <w:r>
        <w:lastRenderedPageBreak/>
        <w:t>Cведения об уровне образования, квалификации, специальности:</w:t>
      </w:r>
      <w:r w:rsidR="00EA645F">
        <w:t xml:space="preserve"> </w:t>
      </w:r>
      <w:r>
        <w:rPr>
          <w:rStyle w:val="Subst"/>
          <w:bCs/>
          <w:iCs/>
        </w:rPr>
        <w:t>высшее, Московская государственная технологическая академия, экономика и управление на предприятии</w:t>
      </w:r>
    </w:p>
    <w:p w14:paraId="10EDC69C" w14:textId="77777777" w:rsidR="005022DF" w:rsidRDefault="005022DF">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0CE8F8AC"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022DF" w14:paraId="0BB35D7B"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60989DD6" w14:textId="77777777" w:rsidR="005022DF" w:rsidRDefault="005022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59EBF78A" w14:textId="77777777" w:rsidR="005022DF" w:rsidRDefault="005022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C8454BB" w14:textId="77777777" w:rsidR="005022DF" w:rsidRDefault="005022DF">
            <w:pPr>
              <w:jc w:val="center"/>
            </w:pPr>
            <w:r>
              <w:t>Должность</w:t>
            </w:r>
          </w:p>
        </w:tc>
      </w:tr>
      <w:tr w:rsidR="005022DF" w14:paraId="3301310F"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7B15FF76" w14:textId="77777777" w:rsidR="005022DF" w:rsidRDefault="005022DF">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15F65286" w14:textId="77777777" w:rsidR="005022DF" w:rsidRDefault="005022DF">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25C88D83" w14:textId="77777777" w:rsidR="005022DF" w:rsidRDefault="005022DF"/>
        </w:tc>
        <w:tc>
          <w:tcPr>
            <w:tcW w:w="2680" w:type="dxa"/>
            <w:tcBorders>
              <w:top w:val="single" w:sz="6" w:space="0" w:color="auto"/>
              <w:left w:val="single" w:sz="6" w:space="0" w:color="auto"/>
              <w:bottom w:val="single" w:sz="6" w:space="0" w:color="auto"/>
              <w:right w:val="double" w:sz="6" w:space="0" w:color="auto"/>
            </w:tcBorders>
          </w:tcPr>
          <w:p w14:paraId="19E9A239" w14:textId="77777777" w:rsidR="005022DF" w:rsidRDefault="005022DF"/>
        </w:tc>
      </w:tr>
      <w:tr w:rsidR="005022DF" w14:paraId="26B2A175"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4FC3E9CF" w14:textId="77777777" w:rsidR="005022DF" w:rsidRDefault="005022DF">
            <w:r>
              <w:t>2018</w:t>
            </w:r>
          </w:p>
        </w:tc>
        <w:tc>
          <w:tcPr>
            <w:tcW w:w="1260" w:type="dxa"/>
            <w:tcBorders>
              <w:top w:val="single" w:sz="6" w:space="0" w:color="auto"/>
              <w:left w:val="single" w:sz="6" w:space="0" w:color="auto"/>
              <w:bottom w:val="single" w:sz="6" w:space="0" w:color="auto"/>
              <w:right w:val="single" w:sz="6" w:space="0" w:color="auto"/>
            </w:tcBorders>
          </w:tcPr>
          <w:p w14:paraId="29ED907A" w14:textId="77777777" w:rsidR="005022DF" w:rsidRDefault="005022DF">
            <w:r>
              <w:t>2021</w:t>
            </w:r>
          </w:p>
        </w:tc>
        <w:tc>
          <w:tcPr>
            <w:tcW w:w="3980" w:type="dxa"/>
            <w:tcBorders>
              <w:top w:val="single" w:sz="6" w:space="0" w:color="auto"/>
              <w:left w:val="single" w:sz="6" w:space="0" w:color="auto"/>
              <w:bottom w:val="single" w:sz="6" w:space="0" w:color="auto"/>
              <w:right w:val="single" w:sz="6" w:space="0" w:color="auto"/>
            </w:tcBorders>
          </w:tcPr>
          <w:p w14:paraId="19CC6FD7" w14:textId="77777777" w:rsidR="005022DF" w:rsidRDefault="005022DF">
            <w:r>
              <w:t>АО "</w:t>
            </w:r>
            <w:r w:rsidR="000243B3">
              <w:t>ОБЛЭНЕРГОСБЫТ</w:t>
            </w:r>
            <w:r>
              <w:t>"</w:t>
            </w:r>
          </w:p>
        </w:tc>
        <w:tc>
          <w:tcPr>
            <w:tcW w:w="2680" w:type="dxa"/>
            <w:tcBorders>
              <w:top w:val="single" w:sz="6" w:space="0" w:color="auto"/>
              <w:left w:val="single" w:sz="6" w:space="0" w:color="auto"/>
              <w:bottom w:val="single" w:sz="6" w:space="0" w:color="auto"/>
              <w:right w:val="double" w:sz="6" w:space="0" w:color="auto"/>
            </w:tcBorders>
          </w:tcPr>
          <w:p w14:paraId="52EB4493" w14:textId="77777777" w:rsidR="005022DF" w:rsidRDefault="005022DF">
            <w:r>
              <w:t>Генеральный директор</w:t>
            </w:r>
          </w:p>
        </w:tc>
      </w:tr>
      <w:tr w:rsidR="005022DF" w14:paraId="1D8A4128"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2DE8C81E" w14:textId="77777777" w:rsidR="005022DF" w:rsidRDefault="005022DF">
            <w:r>
              <w:t>2021</w:t>
            </w:r>
          </w:p>
        </w:tc>
        <w:tc>
          <w:tcPr>
            <w:tcW w:w="1260" w:type="dxa"/>
            <w:tcBorders>
              <w:top w:val="single" w:sz="6" w:space="0" w:color="auto"/>
              <w:left w:val="single" w:sz="6" w:space="0" w:color="auto"/>
              <w:bottom w:val="double" w:sz="6" w:space="0" w:color="auto"/>
              <w:right w:val="single" w:sz="6" w:space="0" w:color="auto"/>
            </w:tcBorders>
          </w:tcPr>
          <w:p w14:paraId="5651ECBB" w14:textId="77777777" w:rsidR="005022DF" w:rsidRDefault="005022DF">
            <w:r>
              <w:t>по н.в.</w:t>
            </w:r>
          </w:p>
        </w:tc>
        <w:tc>
          <w:tcPr>
            <w:tcW w:w="3980" w:type="dxa"/>
            <w:tcBorders>
              <w:top w:val="single" w:sz="6" w:space="0" w:color="auto"/>
              <w:left w:val="single" w:sz="6" w:space="0" w:color="auto"/>
              <w:bottom w:val="double" w:sz="6" w:space="0" w:color="auto"/>
              <w:right w:val="single" w:sz="6" w:space="0" w:color="auto"/>
            </w:tcBorders>
          </w:tcPr>
          <w:p w14:paraId="1FF3A6DD" w14:textId="77777777" w:rsidR="005022DF" w:rsidRDefault="005022DF">
            <w:r>
              <w:t>ПАО "Калужская сбытовая компания"</w:t>
            </w:r>
          </w:p>
        </w:tc>
        <w:tc>
          <w:tcPr>
            <w:tcW w:w="2680" w:type="dxa"/>
            <w:tcBorders>
              <w:top w:val="single" w:sz="6" w:space="0" w:color="auto"/>
              <w:left w:val="single" w:sz="6" w:space="0" w:color="auto"/>
              <w:bottom w:val="double" w:sz="6" w:space="0" w:color="auto"/>
              <w:right w:val="double" w:sz="6" w:space="0" w:color="auto"/>
            </w:tcBorders>
          </w:tcPr>
          <w:p w14:paraId="61553976" w14:textId="77777777" w:rsidR="005022DF" w:rsidRDefault="005022DF">
            <w:r>
              <w:t>Генеральный директор</w:t>
            </w:r>
          </w:p>
        </w:tc>
      </w:tr>
    </w:tbl>
    <w:p w14:paraId="5BF2547A" w14:textId="77777777" w:rsidR="005022DF" w:rsidRDefault="005022DF">
      <w:pPr>
        <w:pStyle w:val="ThinDelim"/>
      </w:pPr>
    </w:p>
    <w:p w14:paraId="7A9FA7F4" w14:textId="77777777" w:rsidR="005022DF" w:rsidRDefault="005022DF">
      <w:pPr>
        <w:ind w:left="200"/>
      </w:pPr>
      <w:r>
        <w:rPr>
          <w:rStyle w:val="Subst"/>
          <w:bCs/>
          <w:iCs/>
        </w:rPr>
        <w:t>Доли участия в уставном капитале эмитента/обыкновенных акций не имеет</w:t>
      </w:r>
    </w:p>
    <w:p w14:paraId="59FB4176" w14:textId="77777777" w:rsidR="005022DF" w:rsidRDefault="005022DF">
      <w:pPr>
        <w:pStyle w:val="ThinDelim"/>
      </w:pPr>
    </w:p>
    <w:p w14:paraId="170B3598" w14:textId="77777777" w:rsidR="005022DF" w:rsidRDefault="005022DF">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Информация не указывается, в связи с тем, что эмитент не осуществлял выпуск ценных бумаг, конвертируемых в акции</w:t>
      </w:r>
    </w:p>
    <w:p w14:paraId="2413C703" w14:textId="77777777" w:rsidR="005022DF" w:rsidRDefault="005022DF" w:rsidP="00EA645F">
      <w:pPr>
        <w:pStyle w:val="SubHeading"/>
        <w:ind w:left="200"/>
      </w:pPr>
      <w:r>
        <w:t>Доли участия лица в уставном капитале подконтрольных эмитенту организаций, имеющих для него существенное значение</w:t>
      </w:r>
      <w:r w:rsidR="00EA645F">
        <w:t xml:space="preserve">: </w:t>
      </w:r>
      <w:r>
        <w:rPr>
          <w:rStyle w:val="Subst"/>
          <w:bCs/>
          <w:iCs/>
        </w:rPr>
        <w:t>Лицо указанных долей не имеет.</w:t>
      </w:r>
    </w:p>
    <w:p w14:paraId="25C679CF" w14:textId="77777777" w:rsidR="005022DF" w:rsidRDefault="005022DF" w:rsidP="00EA645F">
      <w:pPr>
        <w:pStyle w:val="SubHeading"/>
        <w:ind w:left="200"/>
      </w:pPr>
      <w:r>
        <w:t>Cведения о совершении лицом в отчетном периоде сделки по приобретению или отчуждению акций (долей) эмитента</w:t>
      </w:r>
      <w:r w:rsidR="00EA645F">
        <w:t xml:space="preserve">: </w:t>
      </w:r>
      <w:r>
        <w:rPr>
          <w:rStyle w:val="Subst"/>
          <w:bCs/>
          <w:iCs/>
        </w:rPr>
        <w:t>Указанных сделок в отчетном периоде не совершалось</w:t>
      </w:r>
    </w:p>
    <w:p w14:paraId="4A3BCB1F" w14:textId="77777777" w:rsidR="005022DF" w:rsidRDefault="005022DF" w:rsidP="00EA645F">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rsidR="00EA645F">
        <w:t xml:space="preserve"> </w:t>
      </w:r>
      <w:r>
        <w:rPr>
          <w:rStyle w:val="Subst"/>
          <w:bCs/>
          <w:iCs/>
        </w:rPr>
        <w:t>Указанных родственных связей нет</w:t>
      </w:r>
    </w:p>
    <w:p w14:paraId="72EC44B1" w14:textId="77777777" w:rsidR="005022DF" w:rsidRDefault="005022DF" w:rsidP="00EA645F">
      <w:pPr>
        <w:ind w:left="2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00EA645F">
        <w:t xml:space="preserve"> </w:t>
      </w:r>
      <w:r>
        <w:rPr>
          <w:rStyle w:val="Subst"/>
          <w:bCs/>
          <w:iCs/>
        </w:rPr>
        <w:t>Лицо к указанным видам ответственности не привлекалось</w:t>
      </w:r>
    </w:p>
    <w:p w14:paraId="6D1431BC" w14:textId="77777777" w:rsidR="005022DF" w:rsidRDefault="005022DF" w:rsidP="00EA645F">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rsidR="00EA645F">
        <w:t xml:space="preserve"> </w:t>
      </w:r>
      <w:r>
        <w:rPr>
          <w:rStyle w:val="Subst"/>
          <w:bCs/>
          <w:iCs/>
        </w:rPr>
        <w:t>Лицо указанных должностей не занимало</w:t>
      </w:r>
    </w:p>
    <w:p w14:paraId="3AC4E7D1" w14:textId="77777777" w:rsidR="005022DF" w:rsidRDefault="005022DF">
      <w:pPr>
        <w:pStyle w:val="2"/>
      </w:pPr>
      <w:bookmarkStart w:id="31" w:name="_Toc104466885"/>
      <w:r>
        <w:t>2.1.3. Состав коллегиального исполнительного органа эмитента</w:t>
      </w:r>
      <w:bookmarkEnd w:id="31"/>
    </w:p>
    <w:p w14:paraId="2EFE13C5" w14:textId="77777777" w:rsidR="005022DF" w:rsidRDefault="005022DF">
      <w:pPr>
        <w:ind w:left="200"/>
      </w:pPr>
      <w:r>
        <w:t>Фамилия, имя, отчество (последнее при наличии):</w:t>
      </w:r>
      <w:r>
        <w:rPr>
          <w:rStyle w:val="Subst"/>
          <w:bCs/>
          <w:iCs/>
        </w:rPr>
        <w:t xml:space="preserve"> Яшанин Анатолий Николаевич</w:t>
      </w:r>
    </w:p>
    <w:p w14:paraId="6449340C" w14:textId="77777777" w:rsidR="005022DF" w:rsidRDefault="005022DF">
      <w:pPr>
        <w:ind w:left="200"/>
      </w:pPr>
      <w:r>
        <w:t>Год рождения:</w:t>
      </w:r>
      <w:r>
        <w:rPr>
          <w:rStyle w:val="Subst"/>
          <w:bCs/>
          <w:iCs/>
        </w:rPr>
        <w:t xml:space="preserve"> 1958</w:t>
      </w:r>
    </w:p>
    <w:p w14:paraId="675E9523" w14:textId="77777777" w:rsidR="005022DF" w:rsidRDefault="005022DF">
      <w:pPr>
        <w:ind w:left="200"/>
      </w:pPr>
      <w:r>
        <w:t>Cведения об уровне образования, квалификации, специальности:</w:t>
      </w:r>
      <w:r w:rsidR="00362A46">
        <w:t xml:space="preserve"> </w:t>
      </w:r>
      <w:r>
        <w:rPr>
          <w:rStyle w:val="Subst"/>
          <w:bCs/>
          <w:iCs/>
        </w:rPr>
        <w:t>высшее, Московский институт управления им.С.Орджоникидзе, организация управления в экономике.</w:t>
      </w:r>
    </w:p>
    <w:p w14:paraId="328C4552" w14:textId="77777777" w:rsidR="005022DF" w:rsidRDefault="005022DF">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4A4C19F4"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022DF" w14:paraId="36AC8DC7"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648C8433" w14:textId="77777777" w:rsidR="005022DF" w:rsidRDefault="005022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7DB87B34" w14:textId="77777777" w:rsidR="005022DF" w:rsidRDefault="005022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95B8290" w14:textId="77777777" w:rsidR="005022DF" w:rsidRDefault="005022DF">
            <w:pPr>
              <w:jc w:val="center"/>
            </w:pPr>
            <w:r>
              <w:t>Должность</w:t>
            </w:r>
          </w:p>
        </w:tc>
      </w:tr>
      <w:tr w:rsidR="005022DF" w14:paraId="6B96460A"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14C7DF5E" w14:textId="77777777" w:rsidR="005022DF" w:rsidRDefault="005022DF">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52D0C4FB" w14:textId="77777777" w:rsidR="005022DF" w:rsidRDefault="005022DF">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2E21B4FD" w14:textId="77777777" w:rsidR="005022DF" w:rsidRDefault="005022DF"/>
        </w:tc>
        <w:tc>
          <w:tcPr>
            <w:tcW w:w="2680" w:type="dxa"/>
            <w:tcBorders>
              <w:top w:val="single" w:sz="6" w:space="0" w:color="auto"/>
              <w:left w:val="single" w:sz="6" w:space="0" w:color="auto"/>
              <w:bottom w:val="single" w:sz="6" w:space="0" w:color="auto"/>
              <w:right w:val="double" w:sz="6" w:space="0" w:color="auto"/>
            </w:tcBorders>
          </w:tcPr>
          <w:p w14:paraId="5E2925A6" w14:textId="77777777" w:rsidR="005022DF" w:rsidRDefault="005022DF"/>
        </w:tc>
      </w:tr>
      <w:tr w:rsidR="005022DF" w14:paraId="70319FC3"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7F09EDAF" w14:textId="77777777" w:rsidR="005022DF" w:rsidRDefault="005022DF">
            <w:r>
              <w:t>2005</w:t>
            </w:r>
          </w:p>
        </w:tc>
        <w:tc>
          <w:tcPr>
            <w:tcW w:w="1260" w:type="dxa"/>
            <w:tcBorders>
              <w:top w:val="single" w:sz="6" w:space="0" w:color="auto"/>
              <w:left w:val="single" w:sz="6" w:space="0" w:color="auto"/>
              <w:bottom w:val="single" w:sz="6" w:space="0" w:color="auto"/>
              <w:right w:val="single" w:sz="6" w:space="0" w:color="auto"/>
            </w:tcBorders>
          </w:tcPr>
          <w:p w14:paraId="3AF03CC0" w14:textId="77777777" w:rsidR="005022DF" w:rsidRDefault="005022DF">
            <w:r>
              <w:t>май 2021</w:t>
            </w:r>
          </w:p>
        </w:tc>
        <w:tc>
          <w:tcPr>
            <w:tcW w:w="3980" w:type="dxa"/>
            <w:tcBorders>
              <w:top w:val="single" w:sz="6" w:space="0" w:color="auto"/>
              <w:left w:val="single" w:sz="6" w:space="0" w:color="auto"/>
              <w:bottom w:val="single" w:sz="6" w:space="0" w:color="auto"/>
              <w:right w:val="single" w:sz="6" w:space="0" w:color="auto"/>
            </w:tcBorders>
          </w:tcPr>
          <w:p w14:paraId="2D575410" w14:textId="77777777" w:rsidR="005022DF" w:rsidRDefault="005022DF">
            <w:r>
              <w:t>АО "Калужская городская энергетическая компания"</w:t>
            </w:r>
          </w:p>
        </w:tc>
        <w:tc>
          <w:tcPr>
            <w:tcW w:w="2680" w:type="dxa"/>
            <w:tcBorders>
              <w:top w:val="single" w:sz="6" w:space="0" w:color="auto"/>
              <w:left w:val="single" w:sz="6" w:space="0" w:color="auto"/>
              <w:bottom w:val="single" w:sz="6" w:space="0" w:color="auto"/>
              <w:right w:val="double" w:sz="6" w:space="0" w:color="auto"/>
            </w:tcBorders>
          </w:tcPr>
          <w:p w14:paraId="0A40BA24" w14:textId="77777777" w:rsidR="005022DF" w:rsidRDefault="005022DF">
            <w:r>
              <w:t>Член Совета директоров</w:t>
            </w:r>
          </w:p>
        </w:tc>
      </w:tr>
      <w:tr w:rsidR="005022DF" w14:paraId="7C2E2057"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3ACAEDE2" w14:textId="77777777" w:rsidR="005022DF" w:rsidRDefault="005022DF">
            <w:r>
              <w:t>2006</w:t>
            </w:r>
          </w:p>
        </w:tc>
        <w:tc>
          <w:tcPr>
            <w:tcW w:w="1260" w:type="dxa"/>
            <w:tcBorders>
              <w:top w:val="single" w:sz="6" w:space="0" w:color="auto"/>
              <w:left w:val="single" w:sz="6" w:space="0" w:color="auto"/>
              <w:bottom w:val="single" w:sz="6" w:space="0" w:color="auto"/>
              <w:right w:val="single" w:sz="6" w:space="0" w:color="auto"/>
            </w:tcBorders>
          </w:tcPr>
          <w:p w14:paraId="1614BC43" w14:textId="77777777" w:rsidR="005022DF" w:rsidRDefault="005022DF">
            <w:r>
              <w:t>апрель 2021</w:t>
            </w:r>
          </w:p>
        </w:tc>
        <w:tc>
          <w:tcPr>
            <w:tcW w:w="3980" w:type="dxa"/>
            <w:tcBorders>
              <w:top w:val="single" w:sz="6" w:space="0" w:color="auto"/>
              <w:left w:val="single" w:sz="6" w:space="0" w:color="auto"/>
              <w:bottom w:val="single" w:sz="6" w:space="0" w:color="auto"/>
              <w:right w:val="single" w:sz="6" w:space="0" w:color="auto"/>
            </w:tcBorders>
          </w:tcPr>
          <w:p w14:paraId="348722EB" w14:textId="77777777" w:rsidR="005022DF" w:rsidRDefault="005022DF">
            <w:r>
              <w:t>ПАО "Калужская сбытовая компания"</w:t>
            </w:r>
          </w:p>
        </w:tc>
        <w:tc>
          <w:tcPr>
            <w:tcW w:w="2680" w:type="dxa"/>
            <w:tcBorders>
              <w:top w:val="single" w:sz="6" w:space="0" w:color="auto"/>
              <w:left w:val="single" w:sz="6" w:space="0" w:color="auto"/>
              <w:bottom w:val="single" w:sz="6" w:space="0" w:color="auto"/>
              <w:right w:val="double" w:sz="6" w:space="0" w:color="auto"/>
            </w:tcBorders>
          </w:tcPr>
          <w:p w14:paraId="3F535D46" w14:textId="77777777" w:rsidR="005022DF" w:rsidRDefault="005022DF">
            <w:r>
              <w:t>Генеральный директор</w:t>
            </w:r>
          </w:p>
        </w:tc>
      </w:tr>
      <w:tr w:rsidR="005022DF" w14:paraId="735B13FD"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109BA89D" w14:textId="77777777" w:rsidR="005022DF" w:rsidRDefault="005022DF">
            <w:r>
              <w:t>2006</w:t>
            </w:r>
          </w:p>
        </w:tc>
        <w:tc>
          <w:tcPr>
            <w:tcW w:w="1260" w:type="dxa"/>
            <w:tcBorders>
              <w:top w:val="single" w:sz="6" w:space="0" w:color="auto"/>
              <w:left w:val="single" w:sz="6" w:space="0" w:color="auto"/>
              <w:bottom w:val="single" w:sz="6" w:space="0" w:color="auto"/>
              <w:right w:val="single" w:sz="6" w:space="0" w:color="auto"/>
            </w:tcBorders>
          </w:tcPr>
          <w:p w14:paraId="3EA03E04" w14:textId="77777777" w:rsidR="005022DF" w:rsidRDefault="005022DF">
            <w:r>
              <w:t>апрель 2021</w:t>
            </w:r>
          </w:p>
        </w:tc>
        <w:tc>
          <w:tcPr>
            <w:tcW w:w="3980" w:type="dxa"/>
            <w:tcBorders>
              <w:top w:val="single" w:sz="6" w:space="0" w:color="auto"/>
              <w:left w:val="single" w:sz="6" w:space="0" w:color="auto"/>
              <w:bottom w:val="single" w:sz="6" w:space="0" w:color="auto"/>
              <w:right w:val="single" w:sz="6" w:space="0" w:color="auto"/>
            </w:tcBorders>
          </w:tcPr>
          <w:p w14:paraId="2477F506" w14:textId="77777777" w:rsidR="005022DF" w:rsidRDefault="005022DF">
            <w:r>
              <w:t>ПАО "Калужская сбытовая компания"</w:t>
            </w:r>
          </w:p>
        </w:tc>
        <w:tc>
          <w:tcPr>
            <w:tcW w:w="2680" w:type="dxa"/>
            <w:tcBorders>
              <w:top w:val="single" w:sz="6" w:space="0" w:color="auto"/>
              <w:left w:val="single" w:sz="6" w:space="0" w:color="auto"/>
              <w:bottom w:val="single" w:sz="6" w:space="0" w:color="auto"/>
              <w:right w:val="double" w:sz="6" w:space="0" w:color="auto"/>
            </w:tcBorders>
          </w:tcPr>
          <w:p w14:paraId="28FFAB4B" w14:textId="77777777" w:rsidR="005022DF" w:rsidRDefault="005022DF">
            <w:r>
              <w:t>Член Совета директоров</w:t>
            </w:r>
          </w:p>
        </w:tc>
      </w:tr>
      <w:tr w:rsidR="005022DF" w14:paraId="53049525"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081AD683" w14:textId="77777777" w:rsidR="005022DF" w:rsidRDefault="005022DF">
            <w:r>
              <w:t>апрель 2021</w:t>
            </w:r>
          </w:p>
        </w:tc>
        <w:tc>
          <w:tcPr>
            <w:tcW w:w="1260" w:type="dxa"/>
            <w:tcBorders>
              <w:top w:val="single" w:sz="6" w:space="0" w:color="auto"/>
              <w:left w:val="single" w:sz="6" w:space="0" w:color="auto"/>
              <w:bottom w:val="double" w:sz="6" w:space="0" w:color="auto"/>
              <w:right w:val="single" w:sz="6" w:space="0" w:color="auto"/>
            </w:tcBorders>
          </w:tcPr>
          <w:p w14:paraId="08A40DF9" w14:textId="77777777" w:rsidR="005022DF" w:rsidRDefault="005022DF">
            <w:r>
              <w:t>по н.в.</w:t>
            </w:r>
          </w:p>
        </w:tc>
        <w:tc>
          <w:tcPr>
            <w:tcW w:w="3980" w:type="dxa"/>
            <w:tcBorders>
              <w:top w:val="single" w:sz="6" w:space="0" w:color="auto"/>
              <w:left w:val="single" w:sz="6" w:space="0" w:color="auto"/>
              <w:bottom w:val="double" w:sz="6" w:space="0" w:color="auto"/>
              <w:right w:val="single" w:sz="6" w:space="0" w:color="auto"/>
            </w:tcBorders>
          </w:tcPr>
          <w:p w14:paraId="18B8CDA5" w14:textId="77777777" w:rsidR="005022DF" w:rsidRDefault="005022DF">
            <w:r>
              <w:t>ПАО "Калужская сбытовая компания"</w:t>
            </w:r>
          </w:p>
        </w:tc>
        <w:tc>
          <w:tcPr>
            <w:tcW w:w="2680" w:type="dxa"/>
            <w:tcBorders>
              <w:top w:val="single" w:sz="6" w:space="0" w:color="auto"/>
              <w:left w:val="single" w:sz="6" w:space="0" w:color="auto"/>
              <w:bottom w:val="double" w:sz="6" w:space="0" w:color="auto"/>
              <w:right w:val="double" w:sz="6" w:space="0" w:color="auto"/>
            </w:tcBorders>
          </w:tcPr>
          <w:p w14:paraId="04B5F1A9" w14:textId="77777777" w:rsidR="005022DF" w:rsidRDefault="005022DF">
            <w:r>
              <w:t>Председатель Правления</w:t>
            </w:r>
          </w:p>
        </w:tc>
      </w:tr>
    </w:tbl>
    <w:p w14:paraId="71DA817B" w14:textId="77777777" w:rsidR="005022DF" w:rsidRDefault="005022DF">
      <w:pPr>
        <w:pStyle w:val="ThinDelim"/>
      </w:pPr>
    </w:p>
    <w:p w14:paraId="66A6521A" w14:textId="77777777" w:rsidR="005022DF" w:rsidRDefault="005022DF">
      <w:pPr>
        <w:ind w:left="200"/>
      </w:pPr>
      <w:r>
        <w:rPr>
          <w:rStyle w:val="Subst"/>
          <w:bCs/>
          <w:iCs/>
        </w:rPr>
        <w:t>Доли участия в уставном капитале эмитента/обыкновенных акций не имеет</w:t>
      </w:r>
    </w:p>
    <w:p w14:paraId="15A8AA8E" w14:textId="77777777" w:rsidR="005022DF" w:rsidRDefault="005022DF">
      <w:pPr>
        <w:pStyle w:val="ThinDelim"/>
      </w:pPr>
    </w:p>
    <w:p w14:paraId="02A3CDC6" w14:textId="77777777" w:rsidR="005022DF" w:rsidRDefault="005022DF">
      <w:pPr>
        <w:ind w:left="200"/>
      </w:pPr>
      <w:r>
        <w:t xml:space="preserve">Количество акций эмитента каждой категории (типа), которые могут быть приобретены лицом в </w:t>
      </w:r>
      <w:r>
        <w:lastRenderedPageBreak/>
        <w:t>результате осуществления прав по принадлежащим ему ценным бумагам, конвертируемым в акции эмитента:</w:t>
      </w:r>
      <w:r>
        <w:rPr>
          <w:rStyle w:val="Subst"/>
          <w:bCs/>
          <w:iCs/>
        </w:rPr>
        <w:t xml:space="preserve"> Информация не указывается, в связи с тем, что эмитент не осуществлял выпуск ценных бумаг, конвертируемых в акции</w:t>
      </w:r>
    </w:p>
    <w:p w14:paraId="6119E3A5" w14:textId="77777777" w:rsidR="005022DF" w:rsidRDefault="005022DF" w:rsidP="00E619BB">
      <w:pPr>
        <w:pStyle w:val="SubHeading"/>
        <w:ind w:left="200"/>
      </w:pPr>
      <w:r>
        <w:t>Доли участия лица в уставном капитале подконтрольных эмитенту организаций, имеющих для него существенное значение</w:t>
      </w:r>
      <w:r w:rsidR="00E619BB">
        <w:t xml:space="preserve">: </w:t>
      </w:r>
      <w:r>
        <w:rPr>
          <w:rStyle w:val="Subst"/>
          <w:bCs/>
          <w:iCs/>
        </w:rPr>
        <w:t>Лицо указанных долей не имеет.</w:t>
      </w:r>
    </w:p>
    <w:p w14:paraId="393F0C0F" w14:textId="77777777" w:rsidR="005022DF" w:rsidRDefault="005022DF" w:rsidP="00877F1B">
      <w:pPr>
        <w:pStyle w:val="SubHeading"/>
        <w:ind w:left="200"/>
      </w:pPr>
      <w:r>
        <w:t>Cведения о совершении лицом в отчетном периоде сделки по приобретению или отчуждению акций (долей) эмитента</w:t>
      </w:r>
      <w:r w:rsidR="00877F1B">
        <w:t xml:space="preserve">: </w:t>
      </w:r>
      <w:r>
        <w:rPr>
          <w:rStyle w:val="Subst"/>
          <w:bCs/>
          <w:iCs/>
        </w:rPr>
        <w:t>Указанных сделок в отчетном периоде не совершалось</w:t>
      </w:r>
    </w:p>
    <w:p w14:paraId="42BE6122" w14:textId="77777777" w:rsidR="005022DF" w:rsidRDefault="005022DF" w:rsidP="00877F1B">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rsidR="00877F1B">
        <w:t xml:space="preserve"> </w:t>
      </w:r>
      <w:r>
        <w:rPr>
          <w:rStyle w:val="Subst"/>
          <w:bCs/>
          <w:iCs/>
        </w:rPr>
        <w:t>Указанных родственных связей нет</w:t>
      </w:r>
    </w:p>
    <w:p w14:paraId="1CA12C59" w14:textId="77777777" w:rsidR="005022DF" w:rsidRDefault="005022DF" w:rsidP="00877F1B">
      <w:pPr>
        <w:ind w:left="2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00877F1B">
        <w:t xml:space="preserve"> </w:t>
      </w:r>
      <w:r>
        <w:rPr>
          <w:rStyle w:val="Subst"/>
          <w:bCs/>
          <w:iCs/>
        </w:rPr>
        <w:t>Лицо к указанным видам ответственности не привлекалось</w:t>
      </w:r>
    </w:p>
    <w:p w14:paraId="6E2F0162" w14:textId="77777777" w:rsidR="005022DF" w:rsidRDefault="005022DF" w:rsidP="00877F1B">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rsidR="00877F1B">
        <w:t xml:space="preserve"> </w:t>
      </w:r>
      <w:r>
        <w:rPr>
          <w:rStyle w:val="Subst"/>
          <w:bCs/>
          <w:iCs/>
        </w:rPr>
        <w:t>Лицо указанных должностей не занимало</w:t>
      </w:r>
    </w:p>
    <w:p w14:paraId="1C550F81" w14:textId="77777777" w:rsidR="005022DF" w:rsidRDefault="005022DF">
      <w:pPr>
        <w:ind w:left="200"/>
      </w:pPr>
    </w:p>
    <w:p w14:paraId="064087EE" w14:textId="77777777" w:rsidR="005022DF" w:rsidRDefault="005022DF">
      <w:pPr>
        <w:ind w:left="200"/>
      </w:pPr>
      <w:r>
        <w:t>Фамилия, имя, отчество (последнее при наличии):</w:t>
      </w:r>
      <w:r>
        <w:rPr>
          <w:rStyle w:val="Subst"/>
          <w:bCs/>
          <w:iCs/>
        </w:rPr>
        <w:t xml:space="preserve"> Маратканов Вячеслав Анатольевич</w:t>
      </w:r>
    </w:p>
    <w:p w14:paraId="74AB748C" w14:textId="77777777" w:rsidR="005022DF" w:rsidRDefault="005022DF">
      <w:pPr>
        <w:ind w:left="200"/>
      </w:pPr>
      <w:r>
        <w:t>Год рождения:</w:t>
      </w:r>
      <w:r>
        <w:rPr>
          <w:rStyle w:val="Subst"/>
          <w:bCs/>
          <w:iCs/>
        </w:rPr>
        <w:t xml:space="preserve"> 1975</w:t>
      </w:r>
    </w:p>
    <w:p w14:paraId="70A31CD0" w14:textId="77777777" w:rsidR="005022DF" w:rsidRDefault="005022DF">
      <w:pPr>
        <w:ind w:left="200"/>
      </w:pPr>
      <w:r>
        <w:t>Cведения об уровне образования, квалификации, специальности:</w:t>
      </w:r>
      <w:r w:rsidR="00362A46">
        <w:t xml:space="preserve"> </w:t>
      </w:r>
      <w:r>
        <w:rPr>
          <w:rStyle w:val="Subst"/>
          <w:bCs/>
          <w:iCs/>
        </w:rPr>
        <w:t>высшее, УВО "Институт экономики и права", экономист.</w:t>
      </w:r>
    </w:p>
    <w:p w14:paraId="3C953E71" w14:textId="77777777" w:rsidR="005022DF" w:rsidRDefault="005022DF">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448937A9"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022DF" w14:paraId="7AE6A672"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5F293A97" w14:textId="77777777" w:rsidR="005022DF" w:rsidRDefault="005022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4BB997C9" w14:textId="77777777" w:rsidR="005022DF" w:rsidRDefault="005022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A00C733" w14:textId="77777777" w:rsidR="005022DF" w:rsidRDefault="005022DF">
            <w:pPr>
              <w:jc w:val="center"/>
            </w:pPr>
            <w:r>
              <w:t>Должность</w:t>
            </w:r>
          </w:p>
        </w:tc>
      </w:tr>
      <w:tr w:rsidR="005022DF" w14:paraId="00EA0886"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7D8C6915" w14:textId="77777777" w:rsidR="005022DF" w:rsidRDefault="005022DF">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0EA84CA2" w14:textId="77777777" w:rsidR="005022DF" w:rsidRDefault="005022DF">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69909C05" w14:textId="77777777" w:rsidR="005022DF" w:rsidRDefault="005022DF"/>
        </w:tc>
        <w:tc>
          <w:tcPr>
            <w:tcW w:w="2680" w:type="dxa"/>
            <w:tcBorders>
              <w:top w:val="single" w:sz="6" w:space="0" w:color="auto"/>
              <w:left w:val="single" w:sz="6" w:space="0" w:color="auto"/>
              <w:bottom w:val="single" w:sz="6" w:space="0" w:color="auto"/>
              <w:right w:val="double" w:sz="6" w:space="0" w:color="auto"/>
            </w:tcBorders>
          </w:tcPr>
          <w:p w14:paraId="6BBE5C5B" w14:textId="77777777" w:rsidR="005022DF" w:rsidRDefault="005022DF"/>
        </w:tc>
      </w:tr>
      <w:tr w:rsidR="005022DF" w14:paraId="2DB289FA"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2D559ABA" w14:textId="77777777" w:rsidR="005022DF" w:rsidRDefault="005022DF">
            <w:r>
              <w:t>2019</w:t>
            </w:r>
          </w:p>
        </w:tc>
        <w:tc>
          <w:tcPr>
            <w:tcW w:w="1260" w:type="dxa"/>
            <w:tcBorders>
              <w:top w:val="single" w:sz="6" w:space="0" w:color="auto"/>
              <w:left w:val="single" w:sz="6" w:space="0" w:color="auto"/>
              <w:bottom w:val="single" w:sz="6" w:space="0" w:color="auto"/>
              <w:right w:val="single" w:sz="6" w:space="0" w:color="auto"/>
            </w:tcBorders>
          </w:tcPr>
          <w:p w14:paraId="481DA531" w14:textId="77777777" w:rsidR="005022DF" w:rsidRDefault="005022DF">
            <w:r>
              <w:t>2021</w:t>
            </w:r>
          </w:p>
        </w:tc>
        <w:tc>
          <w:tcPr>
            <w:tcW w:w="3980" w:type="dxa"/>
            <w:tcBorders>
              <w:top w:val="single" w:sz="6" w:space="0" w:color="auto"/>
              <w:left w:val="single" w:sz="6" w:space="0" w:color="auto"/>
              <w:bottom w:val="single" w:sz="6" w:space="0" w:color="auto"/>
              <w:right w:val="single" w:sz="6" w:space="0" w:color="auto"/>
            </w:tcBorders>
          </w:tcPr>
          <w:p w14:paraId="3457230E" w14:textId="77777777" w:rsidR="005022DF" w:rsidRDefault="005022DF">
            <w:r>
              <w:t>ПАО "Калужская сбытовая компания"</w:t>
            </w:r>
          </w:p>
        </w:tc>
        <w:tc>
          <w:tcPr>
            <w:tcW w:w="2680" w:type="dxa"/>
            <w:tcBorders>
              <w:top w:val="single" w:sz="6" w:space="0" w:color="auto"/>
              <w:left w:val="single" w:sz="6" w:space="0" w:color="auto"/>
              <w:bottom w:val="single" w:sz="6" w:space="0" w:color="auto"/>
              <w:right w:val="double" w:sz="6" w:space="0" w:color="auto"/>
            </w:tcBorders>
          </w:tcPr>
          <w:p w14:paraId="0DE88E94" w14:textId="77777777" w:rsidR="005022DF" w:rsidRDefault="005022DF">
            <w:r>
              <w:t>Член Совета директоров</w:t>
            </w:r>
          </w:p>
        </w:tc>
      </w:tr>
      <w:tr w:rsidR="005022DF" w14:paraId="39273804"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3563F6DD" w14:textId="77777777" w:rsidR="005022DF" w:rsidRDefault="005022DF">
            <w:r>
              <w:t>2020</w:t>
            </w:r>
          </w:p>
        </w:tc>
        <w:tc>
          <w:tcPr>
            <w:tcW w:w="1260" w:type="dxa"/>
            <w:tcBorders>
              <w:top w:val="single" w:sz="6" w:space="0" w:color="auto"/>
              <w:left w:val="single" w:sz="6" w:space="0" w:color="auto"/>
              <w:bottom w:val="single" w:sz="6" w:space="0" w:color="auto"/>
              <w:right w:val="single" w:sz="6" w:space="0" w:color="auto"/>
            </w:tcBorders>
          </w:tcPr>
          <w:p w14:paraId="57025B38" w14:textId="77777777" w:rsidR="005022DF" w:rsidRDefault="005022DF">
            <w:r>
              <w:t>июнь 2021</w:t>
            </w:r>
          </w:p>
        </w:tc>
        <w:tc>
          <w:tcPr>
            <w:tcW w:w="3980" w:type="dxa"/>
            <w:tcBorders>
              <w:top w:val="single" w:sz="6" w:space="0" w:color="auto"/>
              <w:left w:val="single" w:sz="6" w:space="0" w:color="auto"/>
              <w:bottom w:val="single" w:sz="6" w:space="0" w:color="auto"/>
              <w:right w:val="single" w:sz="6" w:space="0" w:color="auto"/>
            </w:tcBorders>
          </w:tcPr>
          <w:p w14:paraId="10725282" w14:textId="77777777" w:rsidR="005022DF" w:rsidRDefault="005022DF">
            <w:r>
              <w:t>ООО "ВА"</w:t>
            </w:r>
          </w:p>
        </w:tc>
        <w:tc>
          <w:tcPr>
            <w:tcW w:w="2680" w:type="dxa"/>
            <w:tcBorders>
              <w:top w:val="single" w:sz="6" w:space="0" w:color="auto"/>
              <w:left w:val="single" w:sz="6" w:space="0" w:color="auto"/>
              <w:bottom w:val="single" w:sz="6" w:space="0" w:color="auto"/>
              <w:right w:val="double" w:sz="6" w:space="0" w:color="auto"/>
            </w:tcBorders>
          </w:tcPr>
          <w:p w14:paraId="0CD3EC91" w14:textId="77777777" w:rsidR="005022DF" w:rsidRDefault="005022DF">
            <w:r>
              <w:t>Генеральный директор</w:t>
            </w:r>
          </w:p>
        </w:tc>
      </w:tr>
      <w:tr w:rsidR="005022DF" w14:paraId="68FAF8CD"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309CB3EA" w14:textId="77777777" w:rsidR="005022DF" w:rsidRDefault="005022DF">
            <w:r>
              <w:t>2021</w:t>
            </w:r>
          </w:p>
        </w:tc>
        <w:tc>
          <w:tcPr>
            <w:tcW w:w="1260" w:type="dxa"/>
            <w:tcBorders>
              <w:top w:val="single" w:sz="6" w:space="0" w:color="auto"/>
              <w:left w:val="single" w:sz="6" w:space="0" w:color="auto"/>
              <w:bottom w:val="single" w:sz="6" w:space="0" w:color="auto"/>
              <w:right w:val="single" w:sz="6" w:space="0" w:color="auto"/>
            </w:tcBorders>
          </w:tcPr>
          <w:p w14:paraId="06AEF645" w14:textId="77777777" w:rsidR="005022DF" w:rsidRDefault="005022DF">
            <w:r>
              <w:t>по н.в.</w:t>
            </w:r>
          </w:p>
        </w:tc>
        <w:tc>
          <w:tcPr>
            <w:tcW w:w="3980" w:type="dxa"/>
            <w:tcBorders>
              <w:top w:val="single" w:sz="6" w:space="0" w:color="auto"/>
              <w:left w:val="single" w:sz="6" w:space="0" w:color="auto"/>
              <w:bottom w:val="single" w:sz="6" w:space="0" w:color="auto"/>
              <w:right w:val="single" w:sz="6" w:space="0" w:color="auto"/>
            </w:tcBorders>
          </w:tcPr>
          <w:p w14:paraId="012A7BE1" w14:textId="77777777" w:rsidR="005022DF" w:rsidRDefault="005022DF">
            <w:r>
              <w:t>ПАО "Калужская сбытовая компания"</w:t>
            </w:r>
          </w:p>
        </w:tc>
        <w:tc>
          <w:tcPr>
            <w:tcW w:w="2680" w:type="dxa"/>
            <w:tcBorders>
              <w:top w:val="single" w:sz="6" w:space="0" w:color="auto"/>
              <w:left w:val="single" w:sz="6" w:space="0" w:color="auto"/>
              <w:bottom w:val="single" w:sz="6" w:space="0" w:color="auto"/>
              <w:right w:val="double" w:sz="6" w:space="0" w:color="auto"/>
            </w:tcBorders>
          </w:tcPr>
          <w:p w14:paraId="55DF0CCD" w14:textId="77777777" w:rsidR="005022DF" w:rsidRDefault="005022DF">
            <w:r>
              <w:t>Председатель Совета директоров</w:t>
            </w:r>
          </w:p>
        </w:tc>
      </w:tr>
      <w:tr w:rsidR="005022DF" w14:paraId="09A77736"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7F27BE17" w14:textId="77777777" w:rsidR="005022DF" w:rsidRDefault="005022DF">
            <w:r>
              <w:t>2021</w:t>
            </w:r>
          </w:p>
        </w:tc>
        <w:tc>
          <w:tcPr>
            <w:tcW w:w="1260" w:type="dxa"/>
            <w:tcBorders>
              <w:top w:val="single" w:sz="6" w:space="0" w:color="auto"/>
              <w:left w:val="single" w:sz="6" w:space="0" w:color="auto"/>
              <w:bottom w:val="double" w:sz="6" w:space="0" w:color="auto"/>
              <w:right w:val="single" w:sz="6" w:space="0" w:color="auto"/>
            </w:tcBorders>
          </w:tcPr>
          <w:p w14:paraId="32B46E98" w14:textId="77777777" w:rsidR="005022DF" w:rsidRDefault="005022DF">
            <w:r>
              <w:t>по н.в.</w:t>
            </w:r>
          </w:p>
        </w:tc>
        <w:tc>
          <w:tcPr>
            <w:tcW w:w="3980" w:type="dxa"/>
            <w:tcBorders>
              <w:top w:val="single" w:sz="6" w:space="0" w:color="auto"/>
              <w:left w:val="single" w:sz="6" w:space="0" w:color="auto"/>
              <w:bottom w:val="double" w:sz="6" w:space="0" w:color="auto"/>
              <w:right w:val="single" w:sz="6" w:space="0" w:color="auto"/>
            </w:tcBorders>
          </w:tcPr>
          <w:p w14:paraId="4F0388F8" w14:textId="77777777" w:rsidR="005022DF" w:rsidRDefault="005022DF">
            <w:r>
              <w:t>ПАО "Калужская сбытовая компания"</w:t>
            </w:r>
          </w:p>
        </w:tc>
        <w:tc>
          <w:tcPr>
            <w:tcW w:w="2680" w:type="dxa"/>
            <w:tcBorders>
              <w:top w:val="single" w:sz="6" w:space="0" w:color="auto"/>
              <w:left w:val="single" w:sz="6" w:space="0" w:color="auto"/>
              <w:bottom w:val="double" w:sz="6" w:space="0" w:color="auto"/>
              <w:right w:val="double" w:sz="6" w:space="0" w:color="auto"/>
            </w:tcBorders>
          </w:tcPr>
          <w:p w14:paraId="55AA846F" w14:textId="77777777" w:rsidR="005022DF" w:rsidRDefault="005022DF">
            <w:r>
              <w:t>Член Правления</w:t>
            </w:r>
          </w:p>
        </w:tc>
      </w:tr>
    </w:tbl>
    <w:p w14:paraId="789500C5" w14:textId="77777777" w:rsidR="005022DF" w:rsidRDefault="005022DF">
      <w:pPr>
        <w:pStyle w:val="ThinDelim"/>
      </w:pPr>
    </w:p>
    <w:p w14:paraId="074B8194" w14:textId="77777777" w:rsidR="005022DF" w:rsidRDefault="005022DF">
      <w:pPr>
        <w:ind w:left="200"/>
      </w:pPr>
      <w:r>
        <w:rPr>
          <w:rStyle w:val="Subst"/>
          <w:bCs/>
          <w:iCs/>
        </w:rPr>
        <w:t>Доли участия в уставном капитале эмитента/обыкновенных акций не имеет</w:t>
      </w:r>
    </w:p>
    <w:p w14:paraId="76B6AF8D" w14:textId="77777777" w:rsidR="005022DF" w:rsidRDefault="005022DF">
      <w:pPr>
        <w:pStyle w:val="ThinDelim"/>
      </w:pPr>
    </w:p>
    <w:p w14:paraId="5979BB8B" w14:textId="77777777" w:rsidR="005022DF" w:rsidRDefault="005022DF">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Информация не указывается, в связи с тем, что эмитент не осуществлял выпуск ценных бумаг, конвертируемых в акции</w:t>
      </w:r>
    </w:p>
    <w:p w14:paraId="2E1C9F23" w14:textId="77777777" w:rsidR="005022DF" w:rsidRDefault="005022DF" w:rsidP="00877F1B">
      <w:pPr>
        <w:pStyle w:val="SubHeading"/>
        <w:ind w:left="200"/>
      </w:pPr>
      <w:r>
        <w:t>Доли участия лица в уставном капитале подконтрольных эмитенту организаций, имеющих для него существенное значение</w:t>
      </w:r>
      <w:r w:rsidR="00877F1B">
        <w:t xml:space="preserve">: </w:t>
      </w:r>
      <w:r>
        <w:rPr>
          <w:rStyle w:val="Subst"/>
          <w:bCs/>
          <w:iCs/>
        </w:rPr>
        <w:t>Лицо указанных долей не имеет.</w:t>
      </w:r>
    </w:p>
    <w:p w14:paraId="1B11BAD0" w14:textId="77777777" w:rsidR="005022DF" w:rsidRDefault="005022DF" w:rsidP="00877F1B">
      <w:pPr>
        <w:pStyle w:val="SubHeading"/>
        <w:ind w:left="200"/>
      </w:pPr>
      <w:r>
        <w:t>Cведения о совершении лицом в отчетном периоде сделки по приобретению или отчуждению акций (долей) эмитента</w:t>
      </w:r>
      <w:r w:rsidR="00877F1B">
        <w:t xml:space="preserve">: </w:t>
      </w:r>
      <w:r>
        <w:rPr>
          <w:rStyle w:val="Subst"/>
          <w:bCs/>
          <w:iCs/>
        </w:rPr>
        <w:t>Указанных сделок в отчетном периоде не совершалось</w:t>
      </w:r>
    </w:p>
    <w:p w14:paraId="123880C7" w14:textId="77777777" w:rsidR="005022DF" w:rsidRDefault="005022DF" w:rsidP="00877F1B">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rsidR="00877F1B">
        <w:t xml:space="preserve"> </w:t>
      </w:r>
      <w:r>
        <w:rPr>
          <w:rStyle w:val="Subst"/>
          <w:bCs/>
          <w:iCs/>
        </w:rPr>
        <w:t>Указанных родственных связей нет</w:t>
      </w:r>
    </w:p>
    <w:p w14:paraId="1CB10326" w14:textId="77777777" w:rsidR="005022DF" w:rsidRDefault="005022DF" w:rsidP="00877F1B">
      <w:pPr>
        <w:ind w:left="200"/>
      </w:pPr>
      <w: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w:t>
      </w:r>
      <w:r>
        <w:lastRenderedPageBreak/>
        <w:t>государственной власти:</w:t>
      </w:r>
      <w:r w:rsidR="00877F1B">
        <w:t xml:space="preserve"> </w:t>
      </w:r>
      <w:r>
        <w:rPr>
          <w:rStyle w:val="Subst"/>
          <w:bCs/>
          <w:iCs/>
        </w:rPr>
        <w:t>Лицо к указанным видам ответственности не привлекалось</w:t>
      </w:r>
    </w:p>
    <w:p w14:paraId="4DD28CC4" w14:textId="77777777" w:rsidR="005022DF" w:rsidRDefault="005022DF" w:rsidP="00877F1B">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rsidR="00877F1B">
        <w:t xml:space="preserve"> </w:t>
      </w:r>
      <w:r>
        <w:rPr>
          <w:rStyle w:val="Subst"/>
          <w:bCs/>
          <w:iCs/>
        </w:rPr>
        <w:t>Лицо указанных должностей не занимало</w:t>
      </w:r>
    </w:p>
    <w:p w14:paraId="216F0B61" w14:textId="77777777" w:rsidR="005022DF" w:rsidRDefault="005022DF">
      <w:pPr>
        <w:pStyle w:val="ThinDelim"/>
      </w:pPr>
    </w:p>
    <w:p w14:paraId="3C14495A" w14:textId="77777777" w:rsidR="005022DF" w:rsidRDefault="005022DF">
      <w:pPr>
        <w:ind w:left="200"/>
      </w:pPr>
      <w:r>
        <w:t>Фамилия, имя, отчество (последнее при наличии):</w:t>
      </w:r>
      <w:r>
        <w:rPr>
          <w:rStyle w:val="Subst"/>
          <w:bCs/>
          <w:iCs/>
        </w:rPr>
        <w:t xml:space="preserve"> Федюкин Владимир Анатольевич</w:t>
      </w:r>
    </w:p>
    <w:p w14:paraId="714ED59D" w14:textId="77777777" w:rsidR="005022DF" w:rsidRDefault="005022DF">
      <w:pPr>
        <w:ind w:left="200"/>
      </w:pPr>
      <w:r>
        <w:t>Год рождения:</w:t>
      </w:r>
      <w:r>
        <w:rPr>
          <w:rStyle w:val="Subst"/>
          <w:bCs/>
          <w:iCs/>
        </w:rPr>
        <w:t xml:space="preserve"> 1969</w:t>
      </w:r>
    </w:p>
    <w:p w14:paraId="7865D2A8" w14:textId="77777777" w:rsidR="005022DF" w:rsidRDefault="005022DF">
      <w:pPr>
        <w:ind w:left="200"/>
      </w:pPr>
      <w:r>
        <w:t>Cведения об уровне образования, квалификации, специальности:</w:t>
      </w:r>
      <w:r w:rsidR="00362A46">
        <w:t xml:space="preserve"> </w:t>
      </w:r>
      <w:r>
        <w:rPr>
          <w:rStyle w:val="Subst"/>
          <w:bCs/>
          <w:iCs/>
        </w:rPr>
        <w:t>высшее, Современный гуманитарный институт, экономика.</w:t>
      </w:r>
    </w:p>
    <w:p w14:paraId="754F6326" w14:textId="77777777" w:rsidR="005022DF" w:rsidRDefault="005022DF">
      <w:pPr>
        <w:ind w:left="2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019BAD35"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022DF" w14:paraId="5ADC5069"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4C507C3B" w14:textId="77777777" w:rsidR="005022DF" w:rsidRDefault="005022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46BAC331" w14:textId="77777777" w:rsidR="005022DF" w:rsidRDefault="005022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5DF195A" w14:textId="77777777" w:rsidR="005022DF" w:rsidRDefault="005022DF">
            <w:pPr>
              <w:jc w:val="center"/>
            </w:pPr>
            <w:r>
              <w:t>Должность</w:t>
            </w:r>
          </w:p>
        </w:tc>
      </w:tr>
      <w:tr w:rsidR="005022DF" w14:paraId="59E782B4"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5105A742" w14:textId="77777777" w:rsidR="005022DF" w:rsidRDefault="005022DF">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60EE6405" w14:textId="77777777" w:rsidR="005022DF" w:rsidRDefault="005022DF">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347FF3E0" w14:textId="77777777" w:rsidR="005022DF" w:rsidRDefault="005022DF"/>
        </w:tc>
        <w:tc>
          <w:tcPr>
            <w:tcW w:w="2680" w:type="dxa"/>
            <w:tcBorders>
              <w:top w:val="single" w:sz="6" w:space="0" w:color="auto"/>
              <w:left w:val="single" w:sz="6" w:space="0" w:color="auto"/>
              <w:bottom w:val="single" w:sz="6" w:space="0" w:color="auto"/>
              <w:right w:val="double" w:sz="6" w:space="0" w:color="auto"/>
            </w:tcBorders>
          </w:tcPr>
          <w:p w14:paraId="2BBBACF8" w14:textId="77777777" w:rsidR="005022DF" w:rsidRDefault="005022DF"/>
        </w:tc>
      </w:tr>
      <w:tr w:rsidR="005022DF" w14:paraId="34DA94CE"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218E20B7" w14:textId="77777777" w:rsidR="005022DF" w:rsidRDefault="005022DF">
            <w:r>
              <w:t>2005</w:t>
            </w:r>
          </w:p>
        </w:tc>
        <w:tc>
          <w:tcPr>
            <w:tcW w:w="1260" w:type="dxa"/>
            <w:tcBorders>
              <w:top w:val="single" w:sz="6" w:space="0" w:color="auto"/>
              <w:left w:val="single" w:sz="6" w:space="0" w:color="auto"/>
              <w:bottom w:val="single" w:sz="6" w:space="0" w:color="auto"/>
              <w:right w:val="single" w:sz="6" w:space="0" w:color="auto"/>
            </w:tcBorders>
          </w:tcPr>
          <w:p w14:paraId="6489C07B" w14:textId="77777777" w:rsidR="005022DF" w:rsidRDefault="005022DF">
            <w:r>
              <w:t>май 2021</w:t>
            </w:r>
          </w:p>
        </w:tc>
        <w:tc>
          <w:tcPr>
            <w:tcW w:w="3980" w:type="dxa"/>
            <w:tcBorders>
              <w:top w:val="single" w:sz="6" w:space="0" w:color="auto"/>
              <w:left w:val="single" w:sz="6" w:space="0" w:color="auto"/>
              <w:bottom w:val="single" w:sz="6" w:space="0" w:color="auto"/>
              <w:right w:val="single" w:sz="6" w:space="0" w:color="auto"/>
            </w:tcBorders>
          </w:tcPr>
          <w:p w14:paraId="13AA0AC6" w14:textId="77777777" w:rsidR="005022DF" w:rsidRDefault="005022DF">
            <w:r>
              <w:t>АО "Калужская городская энергетическая компания"</w:t>
            </w:r>
          </w:p>
        </w:tc>
        <w:tc>
          <w:tcPr>
            <w:tcW w:w="2680" w:type="dxa"/>
            <w:tcBorders>
              <w:top w:val="single" w:sz="6" w:space="0" w:color="auto"/>
              <w:left w:val="single" w:sz="6" w:space="0" w:color="auto"/>
              <w:bottom w:val="single" w:sz="6" w:space="0" w:color="auto"/>
              <w:right w:val="double" w:sz="6" w:space="0" w:color="auto"/>
            </w:tcBorders>
          </w:tcPr>
          <w:p w14:paraId="7D6C0A78" w14:textId="77777777" w:rsidR="005022DF" w:rsidRDefault="005022DF">
            <w:r>
              <w:t>Зам. председателя Совета директоров</w:t>
            </w:r>
          </w:p>
        </w:tc>
      </w:tr>
      <w:tr w:rsidR="005022DF" w14:paraId="7AFB5575"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408B7C60" w14:textId="77777777" w:rsidR="005022DF" w:rsidRDefault="005022DF">
            <w:r>
              <w:t>2005</w:t>
            </w:r>
          </w:p>
        </w:tc>
        <w:tc>
          <w:tcPr>
            <w:tcW w:w="1260" w:type="dxa"/>
            <w:tcBorders>
              <w:top w:val="single" w:sz="6" w:space="0" w:color="auto"/>
              <w:left w:val="single" w:sz="6" w:space="0" w:color="auto"/>
              <w:bottom w:val="single" w:sz="6" w:space="0" w:color="auto"/>
              <w:right w:val="single" w:sz="6" w:space="0" w:color="auto"/>
            </w:tcBorders>
          </w:tcPr>
          <w:p w14:paraId="422F4B09" w14:textId="77777777" w:rsidR="005022DF" w:rsidRDefault="005022DF">
            <w:r>
              <w:t>апрель 2021</w:t>
            </w:r>
          </w:p>
        </w:tc>
        <w:tc>
          <w:tcPr>
            <w:tcW w:w="3980" w:type="dxa"/>
            <w:tcBorders>
              <w:top w:val="single" w:sz="6" w:space="0" w:color="auto"/>
              <w:left w:val="single" w:sz="6" w:space="0" w:color="auto"/>
              <w:bottom w:val="single" w:sz="6" w:space="0" w:color="auto"/>
              <w:right w:val="single" w:sz="6" w:space="0" w:color="auto"/>
            </w:tcBorders>
          </w:tcPr>
          <w:p w14:paraId="2B5E8225" w14:textId="77777777" w:rsidR="005022DF" w:rsidRDefault="005022DF">
            <w:r>
              <w:t>ПАО "Калужская сбытовая компания"</w:t>
            </w:r>
          </w:p>
        </w:tc>
        <w:tc>
          <w:tcPr>
            <w:tcW w:w="2680" w:type="dxa"/>
            <w:tcBorders>
              <w:top w:val="single" w:sz="6" w:space="0" w:color="auto"/>
              <w:left w:val="single" w:sz="6" w:space="0" w:color="auto"/>
              <w:bottom w:val="single" w:sz="6" w:space="0" w:color="auto"/>
              <w:right w:val="double" w:sz="6" w:space="0" w:color="auto"/>
            </w:tcBorders>
          </w:tcPr>
          <w:p w14:paraId="63B3922B" w14:textId="77777777" w:rsidR="005022DF" w:rsidRDefault="005022DF">
            <w:r>
              <w:t>Зам. председателя Совета директоров</w:t>
            </w:r>
          </w:p>
        </w:tc>
      </w:tr>
      <w:tr w:rsidR="005022DF" w14:paraId="5D995BA7"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170A618B" w14:textId="77777777" w:rsidR="005022DF" w:rsidRDefault="005022DF">
            <w:r>
              <w:t>2005</w:t>
            </w:r>
          </w:p>
        </w:tc>
        <w:tc>
          <w:tcPr>
            <w:tcW w:w="1260" w:type="dxa"/>
            <w:tcBorders>
              <w:top w:val="single" w:sz="6" w:space="0" w:color="auto"/>
              <w:left w:val="single" w:sz="6" w:space="0" w:color="auto"/>
              <w:bottom w:val="single" w:sz="6" w:space="0" w:color="auto"/>
              <w:right w:val="single" w:sz="6" w:space="0" w:color="auto"/>
            </w:tcBorders>
          </w:tcPr>
          <w:p w14:paraId="044CC4AD" w14:textId="77777777" w:rsidR="005022DF" w:rsidRDefault="005022DF">
            <w:r>
              <w:t>апрель 2021</w:t>
            </w:r>
          </w:p>
        </w:tc>
        <w:tc>
          <w:tcPr>
            <w:tcW w:w="3980" w:type="dxa"/>
            <w:tcBorders>
              <w:top w:val="single" w:sz="6" w:space="0" w:color="auto"/>
              <w:left w:val="single" w:sz="6" w:space="0" w:color="auto"/>
              <w:bottom w:val="single" w:sz="6" w:space="0" w:color="auto"/>
              <w:right w:val="single" w:sz="6" w:space="0" w:color="auto"/>
            </w:tcBorders>
          </w:tcPr>
          <w:p w14:paraId="1021D6A6" w14:textId="77777777" w:rsidR="005022DF" w:rsidRDefault="005022DF">
            <w:r>
              <w:t>ПАО "Калужская сбытовая компания"</w:t>
            </w:r>
          </w:p>
        </w:tc>
        <w:tc>
          <w:tcPr>
            <w:tcW w:w="2680" w:type="dxa"/>
            <w:tcBorders>
              <w:top w:val="single" w:sz="6" w:space="0" w:color="auto"/>
              <w:left w:val="single" w:sz="6" w:space="0" w:color="auto"/>
              <w:bottom w:val="single" w:sz="6" w:space="0" w:color="auto"/>
              <w:right w:val="double" w:sz="6" w:space="0" w:color="auto"/>
            </w:tcBorders>
          </w:tcPr>
          <w:p w14:paraId="7D3461D0" w14:textId="77777777" w:rsidR="005022DF" w:rsidRDefault="005022DF">
            <w:r>
              <w:t>Заместитель Генерального директора по реформированию</w:t>
            </w:r>
          </w:p>
        </w:tc>
      </w:tr>
      <w:tr w:rsidR="005022DF" w14:paraId="28A225D5"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5F5DEF81" w14:textId="77777777" w:rsidR="005022DF" w:rsidRDefault="005022DF">
            <w:r>
              <w:t>2009</w:t>
            </w:r>
          </w:p>
        </w:tc>
        <w:tc>
          <w:tcPr>
            <w:tcW w:w="1260" w:type="dxa"/>
            <w:tcBorders>
              <w:top w:val="single" w:sz="6" w:space="0" w:color="auto"/>
              <w:left w:val="single" w:sz="6" w:space="0" w:color="auto"/>
              <w:bottom w:val="single" w:sz="6" w:space="0" w:color="auto"/>
              <w:right w:val="single" w:sz="6" w:space="0" w:color="auto"/>
            </w:tcBorders>
          </w:tcPr>
          <w:p w14:paraId="31BA1FE6" w14:textId="77777777" w:rsidR="005022DF" w:rsidRDefault="005022DF">
            <w:r>
              <w:t>февраль 2021</w:t>
            </w:r>
          </w:p>
        </w:tc>
        <w:tc>
          <w:tcPr>
            <w:tcW w:w="3980" w:type="dxa"/>
            <w:tcBorders>
              <w:top w:val="single" w:sz="6" w:space="0" w:color="auto"/>
              <w:left w:val="single" w:sz="6" w:space="0" w:color="auto"/>
              <w:bottom w:val="single" w:sz="6" w:space="0" w:color="auto"/>
              <w:right w:val="single" w:sz="6" w:space="0" w:color="auto"/>
            </w:tcBorders>
          </w:tcPr>
          <w:p w14:paraId="4C6693F2" w14:textId="77777777" w:rsidR="005022DF" w:rsidRDefault="005022DF">
            <w:r>
              <w:t>АО "Калужская городская энергетическая компания"</w:t>
            </w:r>
          </w:p>
        </w:tc>
        <w:tc>
          <w:tcPr>
            <w:tcW w:w="2680" w:type="dxa"/>
            <w:tcBorders>
              <w:top w:val="single" w:sz="6" w:space="0" w:color="auto"/>
              <w:left w:val="single" w:sz="6" w:space="0" w:color="auto"/>
              <w:bottom w:val="single" w:sz="6" w:space="0" w:color="auto"/>
              <w:right w:val="double" w:sz="6" w:space="0" w:color="auto"/>
            </w:tcBorders>
          </w:tcPr>
          <w:p w14:paraId="16467924" w14:textId="77777777" w:rsidR="005022DF" w:rsidRDefault="005022DF">
            <w:r>
              <w:t>Генеральный директор</w:t>
            </w:r>
          </w:p>
        </w:tc>
      </w:tr>
      <w:tr w:rsidR="005022DF" w14:paraId="518DE10B"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6F92285B" w14:textId="77777777" w:rsidR="005022DF" w:rsidRDefault="005022DF">
            <w:r>
              <w:t>2018</w:t>
            </w:r>
          </w:p>
        </w:tc>
        <w:tc>
          <w:tcPr>
            <w:tcW w:w="1260" w:type="dxa"/>
            <w:tcBorders>
              <w:top w:val="single" w:sz="6" w:space="0" w:color="auto"/>
              <w:left w:val="single" w:sz="6" w:space="0" w:color="auto"/>
              <w:bottom w:val="single" w:sz="6" w:space="0" w:color="auto"/>
              <w:right w:val="single" w:sz="6" w:space="0" w:color="auto"/>
            </w:tcBorders>
          </w:tcPr>
          <w:p w14:paraId="55230BF1" w14:textId="77777777" w:rsidR="005022DF" w:rsidRDefault="005022DF">
            <w:r>
              <w:t>2021</w:t>
            </w:r>
          </w:p>
        </w:tc>
        <w:tc>
          <w:tcPr>
            <w:tcW w:w="3980" w:type="dxa"/>
            <w:tcBorders>
              <w:top w:val="single" w:sz="6" w:space="0" w:color="auto"/>
              <w:left w:val="single" w:sz="6" w:space="0" w:color="auto"/>
              <w:bottom w:val="single" w:sz="6" w:space="0" w:color="auto"/>
              <w:right w:val="single" w:sz="6" w:space="0" w:color="auto"/>
            </w:tcBorders>
          </w:tcPr>
          <w:p w14:paraId="3C8DF125" w14:textId="77777777" w:rsidR="005022DF" w:rsidRDefault="005022DF">
            <w:r>
              <w:t>ООО "Гранд Центр"</w:t>
            </w:r>
          </w:p>
        </w:tc>
        <w:tc>
          <w:tcPr>
            <w:tcW w:w="2680" w:type="dxa"/>
            <w:tcBorders>
              <w:top w:val="single" w:sz="6" w:space="0" w:color="auto"/>
              <w:left w:val="single" w:sz="6" w:space="0" w:color="auto"/>
              <w:bottom w:val="single" w:sz="6" w:space="0" w:color="auto"/>
              <w:right w:val="double" w:sz="6" w:space="0" w:color="auto"/>
            </w:tcBorders>
          </w:tcPr>
          <w:p w14:paraId="2C68F50E" w14:textId="77777777" w:rsidR="005022DF" w:rsidRDefault="005022DF">
            <w:r>
              <w:t>Генеральный директор</w:t>
            </w:r>
          </w:p>
        </w:tc>
      </w:tr>
      <w:tr w:rsidR="005022DF" w14:paraId="5054F6FE"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4AFF3D5C" w14:textId="77777777" w:rsidR="005022DF" w:rsidRDefault="005022DF">
            <w:r>
              <w:t>апрель 2021</w:t>
            </w:r>
          </w:p>
        </w:tc>
        <w:tc>
          <w:tcPr>
            <w:tcW w:w="1260" w:type="dxa"/>
            <w:tcBorders>
              <w:top w:val="single" w:sz="6" w:space="0" w:color="auto"/>
              <w:left w:val="single" w:sz="6" w:space="0" w:color="auto"/>
              <w:bottom w:val="single" w:sz="6" w:space="0" w:color="auto"/>
              <w:right w:val="single" w:sz="6" w:space="0" w:color="auto"/>
            </w:tcBorders>
          </w:tcPr>
          <w:p w14:paraId="3CE1CE82" w14:textId="77777777" w:rsidR="005022DF" w:rsidRDefault="005022DF">
            <w:r>
              <w:t>по н.в.</w:t>
            </w:r>
          </w:p>
        </w:tc>
        <w:tc>
          <w:tcPr>
            <w:tcW w:w="3980" w:type="dxa"/>
            <w:tcBorders>
              <w:top w:val="single" w:sz="6" w:space="0" w:color="auto"/>
              <w:left w:val="single" w:sz="6" w:space="0" w:color="auto"/>
              <w:bottom w:val="single" w:sz="6" w:space="0" w:color="auto"/>
              <w:right w:val="single" w:sz="6" w:space="0" w:color="auto"/>
            </w:tcBorders>
          </w:tcPr>
          <w:p w14:paraId="3DBC3422" w14:textId="77777777" w:rsidR="005022DF" w:rsidRDefault="005022DF">
            <w:r>
              <w:t>ПАО "Калужская сбытовая компания"</w:t>
            </w:r>
          </w:p>
        </w:tc>
        <w:tc>
          <w:tcPr>
            <w:tcW w:w="2680" w:type="dxa"/>
            <w:tcBorders>
              <w:top w:val="single" w:sz="6" w:space="0" w:color="auto"/>
              <w:left w:val="single" w:sz="6" w:space="0" w:color="auto"/>
              <w:bottom w:val="single" w:sz="6" w:space="0" w:color="auto"/>
              <w:right w:val="double" w:sz="6" w:space="0" w:color="auto"/>
            </w:tcBorders>
          </w:tcPr>
          <w:p w14:paraId="7828CD32" w14:textId="77777777" w:rsidR="005022DF" w:rsidRDefault="005022DF">
            <w:r>
              <w:t>Член Правления</w:t>
            </w:r>
          </w:p>
        </w:tc>
      </w:tr>
      <w:tr w:rsidR="005022DF" w14:paraId="44D45F3C"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6694439D" w14:textId="77777777" w:rsidR="005022DF" w:rsidRDefault="005022DF">
            <w:r>
              <w:t>апрель 2021</w:t>
            </w:r>
          </w:p>
        </w:tc>
        <w:tc>
          <w:tcPr>
            <w:tcW w:w="1260" w:type="dxa"/>
            <w:tcBorders>
              <w:top w:val="single" w:sz="6" w:space="0" w:color="auto"/>
              <w:left w:val="single" w:sz="6" w:space="0" w:color="auto"/>
              <w:bottom w:val="double" w:sz="6" w:space="0" w:color="auto"/>
              <w:right w:val="single" w:sz="6" w:space="0" w:color="auto"/>
            </w:tcBorders>
          </w:tcPr>
          <w:p w14:paraId="60F2D9F7" w14:textId="77777777" w:rsidR="005022DF" w:rsidRDefault="005022DF">
            <w:r>
              <w:t>по н.в.</w:t>
            </w:r>
          </w:p>
        </w:tc>
        <w:tc>
          <w:tcPr>
            <w:tcW w:w="3980" w:type="dxa"/>
            <w:tcBorders>
              <w:top w:val="single" w:sz="6" w:space="0" w:color="auto"/>
              <w:left w:val="single" w:sz="6" w:space="0" w:color="auto"/>
              <w:bottom w:val="double" w:sz="6" w:space="0" w:color="auto"/>
              <w:right w:val="single" w:sz="6" w:space="0" w:color="auto"/>
            </w:tcBorders>
          </w:tcPr>
          <w:p w14:paraId="5FA0C334" w14:textId="77777777" w:rsidR="005022DF" w:rsidRDefault="005022DF">
            <w:r>
              <w:t>ПАО "Калужская сбытовая компания"</w:t>
            </w:r>
          </w:p>
        </w:tc>
        <w:tc>
          <w:tcPr>
            <w:tcW w:w="2680" w:type="dxa"/>
            <w:tcBorders>
              <w:top w:val="single" w:sz="6" w:space="0" w:color="auto"/>
              <w:left w:val="single" w:sz="6" w:space="0" w:color="auto"/>
              <w:bottom w:val="double" w:sz="6" w:space="0" w:color="auto"/>
              <w:right w:val="double" w:sz="6" w:space="0" w:color="auto"/>
            </w:tcBorders>
          </w:tcPr>
          <w:p w14:paraId="356D8000" w14:textId="77777777" w:rsidR="005022DF" w:rsidRDefault="005022DF">
            <w:r>
              <w:t>Заместитель генерального директора по развитию и генерации</w:t>
            </w:r>
          </w:p>
        </w:tc>
      </w:tr>
    </w:tbl>
    <w:p w14:paraId="22565578" w14:textId="77777777" w:rsidR="005022DF" w:rsidRDefault="005022DF">
      <w:pPr>
        <w:pStyle w:val="ThinDelim"/>
      </w:pPr>
    </w:p>
    <w:p w14:paraId="651999CF" w14:textId="77777777" w:rsidR="005022DF" w:rsidRDefault="005022DF">
      <w:pPr>
        <w:ind w:left="200"/>
      </w:pPr>
      <w:r>
        <w:rPr>
          <w:rStyle w:val="Subst"/>
          <w:bCs/>
          <w:iCs/>
        </w:rPr>
        <w:t>Доли участия в уставном капитале эмитента/обыкновенных акций не имеет</w:t>
      </w:r>
    </w:p>
    <w:p w14:paraId="222E8367" w14:textId="77777777" w:rsidR="005022DF" w:rsidRDefault="005022DF">
      <w:pPr>
        <w:pStyle w:val="ThinDelim"/>
      </w:pPr>
    </w:p>
    <w:p w14:paraId="6D73BACA" w14:textId="77777777" w:rsidR="005022DF" w:rsidRDefault="005022DF">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Информация не указывается, в связи с тем, что эмитент не осуществлял выпуск ценных бумаг, конвертируемых в акции</w:t>
      </w:r>
    </w:p>
    <w:p w14:paraId="0BD1D651" w14:textId="77777777" w:rsidR="005022DF" w:rsidRDefault="005022DF" w:rsidP="00877F1B">
      <w:pPr>
        <w:pStyle w:val="SubHeading"/>
        <w:ind w:left="200"/>
      </w:pPr>
      <w:r>
        <w:t>Доли участия лица в уставном капитале подконтрольных эмитенту организаций, имеющих для него существенное значение</w:t>
      </w:r>
      <w:r w:rsidR="00877F1B">
        <w:t xml:space="preserve">: </w:t>
      </w:r>
      <w:r>
        <w:rPr>
          <w:rStyle w:val="Subst"/>
          <w:bCs/>
          <w:iCs/>
        </w:rPr>
        <w:t>Лицо указанных долей не имеет.</w:t>
      </w:r>
    </w:p>
    <w:p w14:paraId="0C178984" w14:textId="77777777" w:rsidR="005022DF" w:rsidRDefault="005022DF" w:rsidP="00877F1B">
      <w:pPr>
        <w:pStyle w:val="SubHeading"/>
        <w:ind w:left="200"/>
      </w:pPr>
      <w:r>
        <w:t>Cведения о совершении лицом в отчетном периоде сделки по приобретению или отчуждению акций (долей) эмитента</w:t>
      </w:r>
      <w:r w:rsidR="00877F1B">
        <w:t xml:space="preserve">: </w:t>
      </w:r>
      <w:r>
        <w:rPr>
          <w:rStyle w:val="Subst"/>
          <w:bCs/>
          <w:iCs/>
        </w:rPr>
        <w:t>Указанных сделок в отчетном периоде не совершалось</w:t>
      </w:r>
    </w:p>
    <w:p w14:paraId="7E03473E" w14:textId="77777777" w:rsidR="005022DF" w:rsidRDefault="005022DF" w:rsidP="00877F1B">
      <w:pPr>
        <w:ind w:left="2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rsidR="00877F1B">
        <w:t xml:space="preserve"> </w:t>
      </w:r>
      <w:r>
        <w:rPr>
          <w:rStyle w:val="Subst"/>
          <w:bCs/>
          <w:iCs/>
        </w:rPr>
        <w:t>Указанных родственных связей нет</w:t>
      </w:r>
    </w:p>
    <w:p w14:paraId="5ED121DD" w14:textId="77777777" w:rsidR="005022DF" w:rsidRDefault="005022DF" w:rsidP="00877F1B">
      <w:pPr>
        <w:ind w:left="2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00877F1B">
        <w:t xml:space="preserve"> </w:t>
      </w:r>
      <w:r>
        <w:rPr>
          <w:rStyle w:val="Subst"/>
          <w:bCs/>
          <w:iCs/>
        </w:rPr>
        <w:t>Лицо к указанным видам ответственности не привлекалось</w:t>
      </w:r>
    </w:p>
    <w:p w14:paraId="180CFD5E" w14:textId="77777777" w:rsidR="005022DF" w:rsidRDefault="005022DF" w:rsidP="00877F1B">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rsidR="00877F1B">
        <w:t xml:space="preserve"> </w:t>
      </w:r>
      <w:r>
        <w:rPr>
          <w:rStyle w:val="Subst"/>
          <w:bCs/>
          <w:iCs/>
        </w:rPr>
        <w:t>Лицо указанных должностей не занимало</w:t>
      </w:r>
    </w:p>
    <w:p w14:paraId="4560D012" w14:textId="77777777" w:rsidR="005022DF" w:rsidRDefault="005022DF">
      <w:pPr>
        <w:ind w:left="200"/>
      </w:pPr>
    </w:p>
    <w:p w14:paraId="2E1B22F9" w14:textId="77777777" w:rsidR="005022DF" w:rsidRDefault="005022DF">
      <w:pPr>
        <w:pStyle w:val="2"/>
      </w:pPr>
      <w:bookmarkStart w:id="32" w:name="_Toc104466886"/>
      <w:r>
        <w:lastRenderedPageBreak/>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32"/>
    </w:p>
    <w:p w14:paraId="62197B87" w14:textId="77777777" w:rsidR="005022DF" w:rsidRDefault="005022DF">
      <w:pPr>
        <w:ind w:left="200"/>
      </w:pPr>
      <w:r>
        <w:t>Основные положения политики в области вознаграждения и (или) компенсации расходов членов органов управления эмитента:</w:t>
      </w:r>
      <w:r w:rsidR="005A0EAA">
        <w:t xml:space="preserve"> </w:t>
      </w:r>
      <w:r>
        <w:rPr>
          <w:rStyle w:val="Subst"/>
          <w:bCs/>
          <w:iCs/>
        </w:rPr>
        <w:t>Выплата вознаграждений членам Совета директоров производится в соответствии с Положением о выплате членам Совета директоров ПАО "Калужская сбытовая компания" вознаграждений и компенсаций (Протокол ГОСА № 27 от 24.05.2017 г.).</w:t>
      </w:r>
      <w:r>
        <w:rPr>
          <w:rStyle w:val="Subst"/>
          <w:bCs/>
          <w:iCs/>
        </w:rPr>
        <w:br/>
        <w:t>Вознаграждение членам Правления выплачивается в соответствии с условиями трудовых договоров.</w:t>
      </w:r>
    </w:p>
    <w:p w14:paraId="06A4D86B" w14:textId="77777777" w:rsidR="005022DF" w:rsidRDefault="005022DF">
      <w:pPr>
        <w:pStyle w:val="SubHeading"/>
        <w:ind w:left="200"/>
      </w:pPr>
      <w:r>
        <w:t>Вознаграждения</w:t>
      </w:r>
    </w:p>
    <w:p w14:paraId="7D0F2356" w14:textId="77777777" w:rsidR="005022DF" w:rsidRDefault="005022DF">
      <w:pPr>
        <w:pStyle w:val="SubHeading"/>
        <w:ind w:left="400"/>
      </w:pPr>
      <w:r>
        <w:t>Совет директоров</w:t>
      </w:r>
    </w:p>
    <w:p w14:paraId="48CB895C" w14:textId="77777777" w:rsidR="005022DF" w:rsidRDefault="005022DF">
      <w:pPr>
        <w:ind w:left="600"/>
      </w:pPr>
      <w:r>
        <w:t>Единица измерения:</w:t>
      </w:r>
      <w:r>
        <w:rPr>
          <w:rStyle w:val="Subst"/>
          <w:bCs/>
          <w:iCs/>
        </w:rPr>
        <w:t xml:space="preserve"> тыс. руб.</w:t>
      </w:r>
    </w:p>
    <w:p w14:paraId="436176A6"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5022DF" w14:paraId="4CFDC3D7" w14:textId="7777777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14:paraId="0D118B2F" w14:textId="77777777" w:rsidR="005022DF" w:rsidRDefault="005022DF">
            <w:pPr>
              <w:jc w:val="center"/>
            </w:pPr>
            <w:r>
              <w:t>Наименование показателя</w:t>
            </w:r>
          </w:p>
        </w:tc>
        <w:tc>
          <w:tcPr>
            <w:tcW w:w="2760" w:type="dxa"/>
            <w:tcBorders>
              <w:top w:val="double" w:sz="6" w:space="0" w:color="auto"/>
              <w:left w:val="single" w:sz="6" w:space="0" w:color="auto"/>
              <w:bottom w:val="single" w:sz="6" w:space="0" w:color="auto"/>
              <w:right w:val="double" w:sz="6" w:space="0" w:color="auto"/>
            </w:tcBorders>
          </w:tcPr>
          <w:p w14:paraId="75154B7C" w14:textId="77777777" w:rsidR="005022DF" w:rsidRDefault="005022DF">
            <w:pPr>
              <w:jc w:val="center"/>
            </w:pPr>
            <w:r>
              <w:t>2021</w:t>
            </w:r>
          </w:p>
        </w:tc>
      </w:tr>
      <w:tr w:rsidR="005022DF" w14:paraId="436BC472"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3E4EE93F" w14:textId="77777777" w:rsidR="005022DF" w:rsidRDefault="005022DF">
            <w:r>
              <w:t>Вознаграждение за участие в работе органа управления</w:t>
            </w:r>
          </w:p>
        </w:tc>
        <w:tc>
          <w:tcPr>
            <w:tcW w:w="2760" w:type="dxa"/>
            <w:tcBorders>
              <w:top w:val="single" w:sz="6" w:space="0" w:color="auto"/>
              <w:left w:val="single" w:sz="6" w:space="0" w:color="auto"/>
              <w:bottom w:val="single" w:sz="6" w:space="0" w:color="auto"/>
              <w:right w:val="double" w:sz="6" w:space="0" w:color="auto"/>
            </w:tcBorders>
          </w:tcPr>
          <w:p w14:paraId="7456DD11" w14:textId="77777777" w:rsidR="005022DF" w:rsidRDefault="005022DF">
            <w:pPr>
              <w:jc w:val="right"/>
            </w:pPr>
            <w:r>
              <w:t>1 905</w:t>
            </w:r>
          </w:p>
        </w:tc>
      </w:tr>
      <w:tr w:rsidR="005022DF" w14:paraId="55D6CA8F"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185C1937" w14:textId="77777777" w:rsidR="005022DF" w:rsidRDefault="005022DF">
            <w:r>
              <w:t>Заработная плата</w:t>
            </w:r>
          </w:p>
        </w:tc>
        <w:tc>
          <w:tcPr>
            <w:tcW w:w="2760" w:type="dxa"/>
            <w:tcBorders>
              <w:top w:val="single" w:sz="6" w:space="0" w:color="auto"/>
              <w:left w:val="single" w:sz="6" w:space="0" w:color="auto"/>
              <w:bottom w:val="single" w:sz="6" w:space="0" w:color="auto"/>
              <w:right w:val="double" w:sz="6" w:space="0" w:color="auto"/>
            </w:tcBorders>
          </w:tcPr>
          <w:p w14:paraId="2040179E" w14:textId="77777777" w:rsidR="005022DF" w:rsidRDefault="005022DF">
            <w:pPr>
              <w:jc w:val="right"/>
            </w:pPr>
            <w:r>
              <w:t>2 612</w:t>
            </w:r>
          </w:p>
        </w:tc>
      </w:tr>
      <w:tr w:rsidR="005022DF" w14:paraId="26334EB8"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2C25B8B3" w14:textId="77777777" w:rsidR="005022DF" w:rsidRDefault="005022DF">
            <w:r>
              <w:t>Премии</w:t>
            </w:r>
          </w:p>
        </w:tc>
        <w:tc>
          <w:tcPr>
            <w:tcW w:w="2760" w:type="dxa"/>
            <w:tcBorders>
              <w:top w:val="single" w:sz="6" w:space="0" w:color="auto"/>
              <w:left w:val="single" w:sz="6" w:space="0" w:color="auto"/>
              <w:bottom w:val="single" w:sz="6" w:space="0" w:color="auto"/>
              <w:right w:val="double" w:sz="6" w:space="0" w:color="auto"/>
            </w:tcBorders>
          </w:tcPr>
          <w:p w14:paraId="3E2B8252" w14:textId="77777777" w:rsidR="005022DF" w:rsidRDefault="005022DF"/>
        </w:tc>
      </w:tr>
      <w:tr w:rsidR="005022DF" w14:paraId="5DB47F65"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195FB4E6" w14:textId="77777777" w:rsidR="005022DF" w:rsidRDefault="005022DF">
            <w:r>
              <w:t>Комиссионные</w:t>
            </w:r>
          </w:p>
        </w:tc>
        <w:tc>
          <w:tcPr>
            <w:tcW w:w="2760" w:type="dxa"/>
            <w:tcBorders>
              <w:top w:val="single" w:sz="6" w:space="0" w:color="auto"/>
              <w:left w:val="single" w:sz="6" w:space="0" w:color="auto"/>
              <w:bottom w:val="single" w:sz="6" w:space="0" w:color="auto"/>
              <w:right w:val="double" w:sz="6" w:space="0" w:color="auto"/>
            </w:tcBorders>
          </w:tcPr>
          <w:p w14:paraId="07AB9D0C" w14:textId="77777777" w:rsidR="005022DF" w:rsidRDefault="005022DF"/>
        </w:tc>
      </w:tr>
      <w:tr w:rsidR="005022DF" w14:paraId="666D9E4E"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70881BB5" w14:textId="77777777" w:rsidR="005022DF" w:rsidRDefault="005022DF">
            <w:r>
              <w:t>Иные виды вознаграждений</w:t>
            </w:r>
          </w:p>
        </w:tc>
        <w:tc>
          <w:tcPr>
            <w:tcW w:w="2760" w:type="dxa"/>
            <w:tcBorders>
              <w:top w:val="single" w:sz="6" w:space="0" w:color="auto"/>
              <w:left w:val="single" w:sz="6" w:space="0" w:color="auto"/>
              <w:bottom w:val="single" w:sz="6" w:space="0" w:color="auto"/>
              <w:right w:val="double" w:sz="6" w:space="0" w:color="auto"/>
            </w:tcBorders>
          </w:tcPr>
          <w:p w14:paraId="309BDCAD" w14:textId="77777777" w:rsidR="005022DF" w:rsidRDefault="005022DF"/>
        </w:tc>
      </w:tr>
      <w:tr w:rsidR="005022DF" w14:paraId="0FE601E3" w14:textId="7777777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14:paraId="165EFECA" w14:textId="77777777" w:rsidR="005022DF" w:rsidRDefault="005022DF">
            <w:r>
              <w:t>ИТОГО</w:t>
            </w:r>
          </w:p>
        </w:tc>
        <w:tc>
          <w:tcPr>
            <w:tcW w:w="2760" w:type="dxa"/>
            <w:tcBorders>
              <w:top w:val="single" w:sz="6" w:space="0" w:color="auto"/>
              <w:left w:val="single" w:sz="6" w:space="0" w:color="auto"/>
              <w:bottom w:val="double" w:sz="6" w:space="0" w:color="auto"/>
              <w:right w:val="double" w:sz="6" w:space="0" w:color="auto"/>
            </w:tcBorders>
          </w:tcPr>
          <w:p w14:paraId="556146CD" w14:textId="77777777" w:rsidR="005022DF" w:rsidRDefault="005022DF">
            <w:pPr>
              <w:jc w:val="right"/>
            </w:pPr>
            <w:r>
              <w:t>4 517</w:t>
            </w:r>
          </w:p>
        </w:tc>
      </w:tr>
    </w:tbl>
    <w:p w14:paraId="05E32C06" w14:textId="77777777" w:rsidR="005022DF" w:rsidRDefault="005022DF">
      <w:pPr>
        <w:pStyle w:val="SubHeading"/>
        <w:ind w:left="400"/>
      </w:pPr>
      <w:r>
        <w:t>Коллегиальный исполнительный орган</w:t>
      </w:r>
    </w:p>
    <w:p w14:paraId="771C8B63" w14:textId="77777777" w:rsidR="005022DF" w:rsidRDefault="005022DF">
      <w:pPr>
        <w:ind w:left="600"/>
      </w:pPr>
      <w:r>
        <w:t>Единица измерения:</w:t>
      </w:r>
      <w:r>
        <w:rPr>
          <w:rStyle w:val="Subst"/>
          <w:bCs/>
          <w:iCs/>
        </w:rPr>
        <w:t xml:space="preserve"> тыс. руб.</w:t>
      </w:r>
    </w:p>
    <w:p w14:paraId="1D1C516C"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5022DF" w14:paraId="0A143D32" w14:textId="7777777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14:paraId="626C6AD5" w14:textId="77777777" w:rsidR="005022DF" w:rsidRDefault="005022DF">
            <w:pPr>
              <w:jc w:val="center"/>
            </w:pPr>
            <w:r>
              <w:t>Наименование показателя</w:t>
            </w:r>
          </w:p>
        </w:tc>
        <w:tc>
          <w:tcPr>
            <w:tcW w:w="2760" w:type="dxa"/>
            <w:tcBorders>
              <w:top w:val="double" w:sz="6" w:space="0" w:color="auto"/>
              <w:left w:val="single" w:sz="6" w:space="0" w:color="auto"/>
              <w:bottom w:val="single" w:sz="6" w:space="0" w:color="auto"/>
              <w:right w:val="double" w:sz="6" w:space="0" w:color="auto"/>
            </w:tcBorders>
          </w:tcPr>
          <w:p w14:paraId="744B5BF8" w14:textId="77777777" w:rsidR="005022DF" w:rsidRDefault="005022DF">
            <w:pPr>
              <w:jc w:val="center"/>
            </w:pPr>
            <w:r>
              <w:t>2021</w:t>
            </w:r>
          </w:p>
        </w:tc>
      </w:tr>
      <w:tr w:rsidR="005022DF" w14:paraId="38C06E85"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457C63A2" w14:textId="77777777" w:rsidR="005022DF" w:rsidRDefault="005022DF">
            <w:r>
              <w:t>Вознаграждение за участие в работе органа управления</w:t>
            </w:r>
          </w:p>
        </w:tc>
        <w:tc>
          <w:tcPr>
            <w:tcW w:w="2760" w:type="dxa"/>
            <w:tcBorders>
              <w:top w:val="single" w:sz="6" w:space="0" w:color="auto"/>
              <w:left w:val="single" w:sz="6" w:space="0" w:color="auto"/>
              <w:bottom w:val="single" w:sz="6" w:space="0" w:color="auto"/>
              <w:right w:val="double" w:sz="6" w:space="0" w:color="auto"/>
            </w:tcBorders>
          </w:tcPr>
          <w:p w14:paraId="500707BB" w14:textId="77777777" w:rsidR="005022DF" w:rsidRDefault="005022DF">
            <w:pPr>
              <w:jc w:val="right"/>
            </w:pPr>
            <w:r>
              <w:t>0</w:t>
            </w:r>
          </w:p>
        </w:tc>
      </w:tr>
      <w:tr w:rsidR="005022DF" w14:paraId="3373AB9B"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495CB923" w14:textId="77777777" w:rsidR="005022DF" w:rsidRDefault="005022DF">
            <w:r>
              <w:t>Заработная плата</w:t>
            </w:r>
          </w:p>
        </w:tc>
        <w:tc>
          <w:tcPr>
            <w:tcW w:w="2760" w:type="dxa"/>
            <w:tcBorders>
              <w:top w:val="single" w:sz="6" w:space="0" w:color="auto"/>
              <w:left w:val="single" w:sz="6" w:space="0" w:color="auto"/>
              <w:bottom w:val="single" w:sz="6" w:space="0" w:color="auto"/>
              <w:right w:val="double" w:sz="6" w:space="0" w:color="auto"/>
            </w:tcBorders>
          </w:tcPr>
          <w:p w14:paraId="05373EDF" w14:textId="77777777" w:rsidR="005022DF" w:rsidRDefault="005022DF">
            <w:pPr>
              <w:jc w:val="right"/>
            </w:pPr>
            <w:r>
              <w:t>23 400</w:t>
            </w:r>
          </w:p>
        </w:tc>
      </w:tr>
      <w:tr w:rsidR="005022DF" w14:paraId="5849DD4E"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778B34CB" w14:textId="77777777" w:rsidR="005022DF" w:rsidRDefault="005022DF">
            <w:r>
              <w:t>Премии</w:t>
            </w:r>
          </w:p>
        </w:tc>
        <w:tc>
          <w:tcPr>
            <w:tcW w:w="2760" w:type="dxa"/>
            <w:tcBorders>
              <w:top w:val="single" w:sz="6" w:space="0" w:color="auto"/>
              <w:left w:val="single" w:sz="6" w:space="0" w:color="auto"/>
              <w:bottom w:val="single" w:sz="6" w:space="0" w:color="auto"/>
              <w:right w:val="double" w:sz="6" w:space="0" w:color="auto"/>
            </w:tcBorders>
          </w:tcPr>
          <w:p w14:paraId="327547A2" w14:textId="77777777" w:rsidR="005022DF" w:rsidRDefault="005022DF"/>
        </w:tc>
      </w:tr>
      <w:tr w:rsidR="005022DF" w14:paraId="6567F720"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24BBCFCE" w14:textId="77777777" w:rsidR="005022DF" w:rsidRDefault="005022DF">
            <w:r>
              <w:t>Комиссионные</w:t>
            </w:r>
          </w:p>
        </w:tc>
        <w:tc>
          <w:tcPr>
            <w:tcW w:w="2760" w:type="dxa"/>
            <w:tcBorders>
              <w:top w:val="single" w:sz="6" w:space="0" w:color="auto"/>
              <w:left w:val="single" w:sz="6" w:space="0" w:color="auto"/>
              <w:bottom w:val="single" w:sz="6" w:space="0" w:color="auto"/>
              <w:right w:val="double" w:sz="6" w:space="0" w:color="auto"/>
            </w:tcBorders>
          </w:tcPr>
          <w:p w14:paraId="541FDCD7" w14:textId="77777777" w:rsidR="005022DF" w:rsidRDefault="005022DF"/>
        </w:tc>
      </w:tr>
      <w:tr w:rsidR="005022DF" w14:paraId="09EFBEE1"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60806A5A" w14:textId="77777777" w:rsidR="005022DF" w:rsidRDefault="005022DF">
            <w:r>
              <w:t>Иные виды вознаграждений</w:t>
            </w:r>
          </w:p>
        </w:tc>
        <w:tc>
          <w:tcPr>
            <w:tcW w:w="2760" w:type="dxa"/>
            <w:tcBorders>
              <w:top w:val="single" w:sz="6" w:space="0" w:color="auto"/>
              <w:left w:val="single" w:sz="6" w:space="0" w:color="auto"/>
              <w:bottom w:val="single" w:sz="6" w:space="0" w:color="auto"/>
              <w:right w:val="double" w:sz="6" w:space="0" w:color="auto"/>
            </w:tcBorders>
          </w:tcPr>
          <w:p w14:paraId="397CF5D5" w14:textId="77777777" w:rsidR="005022DF" w:rsidRDefault="005022DF"/>
        </w:tc>
      </w:tr>
      <w:tr w:rsidR="005022DF" w14:paraId="17A926D3" w14:textId="7777777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14:paraId="4D7A70B0" w14:textId="77777777" w:rsidR="005022DF" w:rsidRDefault="005022DF">
            <w:r>
              <w:t>ИТОГО</w:t>
            </w:r>
          </w:p>
        </w:tc>
        <w:tc>
          <w:tcPr>
            <w:tcW w:w="2760" w:type="dxa"/>
            <w:tcBorders>
              <w:top w:val="single" w:sz="6" w:space="0" w:color="auto"/>
              <w:left w:val="single" w:sz="6" w:space="0" w:color="auto"/>
              <w:bottom w:val="double" w:sz="6" w:space="0" w:color="auto"/>
              <w:right w:val="double" w:sz="6" w:space="0" w:color="auto"/>
            </w:tcBorders>
          </w:tcPr>
          <w:p w14:paraId="6D41FD8E" w14:textId="77777777" w:rsidR="005022DF" w:rsidRDefault="005022DF">
            <w:pPr>
              <w:jc w:val="right"/>
            </w:pPr>
            <w:r>
              <w:t>23 400</w:t>
            </w:r>
          </w:p>
        </w:tc>
      </w:tr>
    </w:tbl>
    <w:p w14:paraId="4F433867" w14:textId="77777777" w:rsidR="005022DF" w:rsidRDefault="005022DF"/>
    <w:p w14:paraId="60D7B9C2" w14:textId="77777777" w:rsidR="005022DF" w:rsidRDefault="005022DF">
      <w:pPr>
        <w:ind w:left="600"/>
      </w:pPr>
      <w:r>
        <w:t>Сведения о принятых органами управления эмитента решениях и (или) существующих соглашениях относительно размера вознаграждения, подлежащего выплате, и (или) размера расходов, подлежащих компенсации:</w:t>
      </w:r>
      <w:r>
        <w:br/>
      </w:r>
      <w:r>
        <w:rPr>
          <w:rStyle w:val="Subst"/>
          <w:bCs/>
          <w:iCs/>
        </w:rPr>
        <w:t>Иные решения и (или) соглашения, кроме указанных выше документов, отсутствуют.</w:t>
      </w:r>
    </w:p>
    <w:p w14:paraId="4EFE285C" w14:textId="77777777" w:rsidR="005022DF" w:rsidRDefault="005022DF">
      <w:pPr>
        <w:pStyle w:val="SubHeading"/>
        <w:ind w:left="200"/>
      </w:pPr>
      <w:r>
        <w:t>Компенсации</w:t>
      </w:r>
    </w:p>
    <w:p w14:paraId="075F25F2" w14:textId="77777777" w:rsidR="005022DF" w:rsidRDefault="005022DF">
      <w:pPr>
        <w:ind w:left="400"/>
      </w:pPr>
      <w:r>
        <w:t>Единица измерения:</w:t>
      </w:r>
      <w:r>
        <w:rPr>
          <w:rStyle w:val="Subst"/>
          <w:bCs/>
          <w:iCs/>
        </w:rPr>
        <w:t xml:space="preserve"> тыс. руб.</w:t>
      </w:r>
    </w:p>
    <w:p w14:paraId="683F6431"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5022DF" w14:paraId="36E42D83" w14:textId="77777777">
        <w:tblPrEx>
          <w:tblCellMar>
            <w:top w:w="0" w:type="dxa"/>
            <w:bottom w:w="0" w:type="dxa"/>
          </w:tblCellMar>
        </w:tblPrEx>
        <w:trPr>
          <w:gridAfter w:val="1"/>
          <w:wAfter w:w="2760" w:type="dxa"/>
        </w:trPr>
        <w:tc>
          <w:tcPr>
            <w:tcW w:w="6492" w:type="dxa"/>
            <w:tcBorders>
              <w:top w:val="double" w:sz="6" w:space="0" w:color="auto"/>
              <w:left w:val="double" w:sz="6" w:space="0" w:color="auto"/>
              <w:bottom w:val="single" w:sz="6" w:space="0" w:color="auto"/>
              <w:right w:val="double" w:sz="6" w:space="0" w:color="auto"/>
            </w:tcBorders>
          </w:tcPr>
          <w:p w14:paraId="62F39D3E" w14:textId="77777777" w:rsidR="005022DF" w:rsidRDefault="005022DF">
            <w:pPr>
              <w:jc w:val="center"/>
            </w:pPr>
            <w:r>
              <w:t>Наименование органа управления</w:t>
            </w:r>
          </w:p>
        </w:tc>
      </w:tr>
      <w:tr w:rsidR="005022DF" w14:paraId="725266D2"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6AB2DA32" w14:textId="77777777" w:rsidR="005022DF" w:rsidRDefault="005022DF">
            <w:r>
              <w:t>Совет директоров</w:t>
            </w:r>
          </w:p>
        </w:tc>
        <w:tc>
          <w:tcPr>
            <w:tcW w:w="2760" w:type="dxa"/>
            <w:tcBorders>
              <w:top w:val="single" w:sz="6" w:space="0" w:color="auto"/>
              <w:left w:val="single" w:sz="6" w:space="0" w:color="auto"/>
              <w:bottom w:val="single" w:sz="6" w:space="0" w:color="auto"/>
              <w:right w:val="double" w:sz="6" w:space="0" w:color="auto"/>
            </w:tcBorders>
          </w:tcPr>
          <w:p w14:paraId="6A69A7AC" w14:textId="77777777" w:rsidR="005022DF" w:rsidRDefault="005022DF">
            <w:pPr>
              <w:jc w:val="right"/>
            </w:pPr>
            <w:r>
              <w:t>0</w:t>
            </w:r>
          </w:p>
        </w:tc>
      </w:tr>
      <w:tr w:rsidR="005022DF" w14:paraId="10746683" w14:textId="7777777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14:paraId="5E3F715C" w14:textId="77777777" w:rsidR="005022DF" w:rsidRDefault="005022DF">
            <w:r>
              <w:t>Коллегиальный исполнительный орган</w:t>
            </w:r>
          </w:p>
        </w:tc>
        <w:tc>
          <w:tcPr>
            <w:tcW w:w="2760" w:type="dxa"/>
            <w:tcBorders>
              <w:top w:val="single" w:sz="6" w:space="0" w:color="auto"/>
              <w:left w:val="single" w:sz="6" w:space="0" w:color="auto"/>
              <w:bottom w:val="double" w:sz="6" w:space="0" w:color="auto"/>
              <w:right w:val="double" w:sz="6" w:space="0" w:color="auto"/>
            </w:tcBorders>
          </w:tcPr>
          <w:p w14:paraId="42ECC5FE" w14:textId="77777777" w:rsidR="005022DF" w:rsidRDefault="005022DF">
            <w:pPr>
              <w:jc w:val="right"/>
            </w:pPr>
            <w:r>
              <w:t>0</w:t>
            </w:r>
          </w:p>
        </w:tc>
      </w:tr>
    </w:tbl>
    <w:p w14:paraId="5C8D5CC5" w14:textId="77777777" w:rsidR="005022DF" w:rsidRDefault="005022DF">
      <w:pPr>
        <w:pStyle w:val="2"/>
      </w:pPr>
      <w:bookmarkStart w:id="33" w:name="_Toc104466887"/>
      <w: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33"/>
    </w:p>
    <w:p w14:paraId="362CDFB6" w14:textId="77777777" w:rsidR="005022DF" w:rsidRDefault="005022DF">
      <w:pPr>
        <w:ind w:left="200"/>
      </w:pPr>
    </w:p>
    <w:p w14:paraId="728F2367" w14:textId="77777777" w:rsidR="005022DF" w:rsidRDefault="005022DF">
      <w:pPr>
        <w:ind w:left="200"/>
      </w:pPr>
    </w:p>
    <w:p w14:paraId="784E21E6" w14:textId="77777777" w:rsidR="005022DF" w:rsidRDefault="005022DF">
      <w:pPr>
        <w:ind w:left="200"/>
      </w:pPr>
      <w:r>
        <w:rPr>
          <w:rStyle w:val="Subst"/>
          <w:bCs/>
          <w:iCs/>
        </w:rPr>
        <w:t>Изменений в составе информации настоящего пункта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p>
    <w:p w14:paraId="68775B94" w14:textId="77777777" w:rsidR="005022DF" w:rsidRDefault="005022DF">
      <w:pPr>
        <w:ind w:left="200"/>
      </w:pPr>
      <w:r>
        <w:lastRenderedPageBreak/>
        <w:t>Описание организации в эмитенте управления рисками, контроля за финансово-хозяйственной деятельностью, внутреннего контроля и внутреннего аудита в соответствии с уставом (учредительным документом) эмитента, внутренними документами эмитента и решениями уполномоченных органов управления эмитента:</w:t>
      </w:r>
      <w:r w:rsidR="005A0EAA">
        <w:t xml:space="preserve"> </w:t>
      </w:r>
      <w:r>
        <w:rPr>
          <w:rStyle w:val="Subst"/>
          <w:bCs/>
          <w:iCs/>
        </w:rPr>
        <w:t>В Обществе создана комиссия Системы внутреннего ко</w:t>
      </w:r>
      <w:r w:rsidR="005A0EAA">
        <w:rPr>
          <w:rStyle w:val="Subst"/>
          <w:bCs/>
          <w:iCs/>
        </w:rPr>
        <w:t>н</w:t>
      </w:r>
      <w:r>
        <w:rPr>
          <w:rStyle w:val="Subst"/>
          <w:bCs/>
          <w:iCs/>
        </w:rPr>
        <w:t>троля и управления рисками, функционирует отдел внутреннего аудита. Общим собранием акционеров каждый год избирается ревизионная комиссия.</w:t>
      </w:r>
    </w:p>
    <w:p w14:paraId="460133AD" w14:textId="77777777" w:rsidR="005022DF" w:rsidRDefault="005022DF">
      <w:pPr>
        <w:ind w:left="200"/>
      </w:pPr>
    </w:p>
    <w:p w14:paraId="372857CE" w14:textId="77777777" w:rsidR="005022DF" w:rsidRDefault="005022DF">
      <w:pPr>
        <w:ind w:left="200"/>
      </w:pPr>
      <w:r>
        <w:t>В обществе не образован комитет по аудиту совета директоров</w:t>
      </w:r>
    </w:p>
    <w:p w14:paraId="21BD3927" w14:textId="77777777" w:rsidR="005022DF" w:rsidRDefault="005022DF">
      <w:pPr>
        <w:ind w:left="200"/>
      </w:pPr>
      <w:r>
        <w:t>Информация о наличии отдельного структурного подразделения (подразделений) по управлению рисками и (или) внутреннему контролю, а также задачах и функциях указанного структурного подразделения (подразделений):</w:t>
      </w:r>
      <w:r w:rsidR="005A0EAA">
        <w:t xml:space="preserve"> </w:t>
      </w:r>
      <w:r>
        <w:rPr>
          <w:rStyle w:val="Subst"/>
          <w:bCs/>
          <w:iCs/>
        </w:rPr>
        <w:t>В Обществе создана комиссия Системы внутреннего контроля и управления рисками, которая призвана обеспечить выполнение следующих задач:</w:t>
      </w:r>
      <w:r>
        <w:rPr>
          <w:rStyle w:val="Subst"/>
          <w:bCs/>
          <w:iCs/>
        </w:rPr>
        <w:br/>
        <w:t>- идентификация всех рисков Общества;</w:t>
      </w:r>
      <w:r>
        <w:rPr>
          <w:rStyle w:val="Subst"/>
          <w:bCs/>
          <w:iCs/>
        </w:rPr>
        <w:br/>
        <w:t>- обеспечение доверия инвесторов к Обществу и органам его управления, защита капиталовложений акционеров и активов Общества;</w:t>
      </w:r>
      <w:r>
        <w:rPr>
          <w:rStyle w:val="Subst"/>
          <w:bCs/>
          <w:iCs/>
        </w:rPr>
        <w:br/>
        <w:t>- обеспечение полноты, надежности и достоверности финансовой, бухгалтерской, статистической, управленческой информации и отчетности Общества;</w:t>
      </w:r>
      <w:r>
        <w:rPr>
          <w:rStyle w:val="Subst"/>
          <w:bCs/>
          <w:iCs/>
        </w:rPr>
        <w:br/>
        <w:t>- обеспечение соблюдения нормативно-правовых актов Российской Федерации, решений органов управления Общества и внутренних документов Общества;</w:t>
      </w:r>
      <w:r>
        <w:rPr>
          <w:rStyle w:val="Subst"/>
          <w:bCs/>
          <w:iCs/>
        </w:rPr>
        <w:br/>
        <w:t>- обеспечение сохранности активов Общества, обеспечение эффективного использования ресурсов Общества, обеспечение защиты интересов Общества, противодействие недобросовестным действиям работников Общества и третьих лиц;</w:t>
      </w:r>
      <w:r>
        <w:rPr>
          <w:rStyle w:val="Subst"/>
          <w:bCs/>
          <w:iCs/>
        </w:rPr>
        <w:br/>
        <w:t>- обеспечение предотвращения или выявлений от установленных правил и процедур, а так же искажений данных бухгалтерского учета, бухгалтерской (финансовой) и иной отчётности;</w:t>
      </w:r>
      <w:r>
        <w:rPr>
          <w:rStyle w:val="Subst"/>
          <w:bCs/>
          <w:iCs/>
        </w:rPr>
        <w:br/>
        <w:t>- качественное информационное, методологическое и аналитическое обеспечение процесса принятия решений по выбору мер управления рисками, решений по структуре портфеля активов и обязательств Общества;</w:t>
      </w:r>
      <w:r>
        <w:rPr>
          <w:rStyle w:val="Subst"/>
          <w:bCs/>
          <w:iCs/>
        </w:rPr>
        <w:br/>
        <w:t>- принятие обоснованных решений по страхованию рисков Общества;</w:t>
      </w:r>
      <w:r>
        <w:rPr>
          <w:rStyle w:val="Subst"/>
          <w:bCs/>
          <w:iCs/>
        </w:rPr>
        <w:br/>
        <w:t>- создание резервов, обеспечивающих непрерывность деятельности Общества;</w:t>
      </w:r>
      <w:r>
        <w:rPr>
          <w:rStyle w:val="Subst"/>
          <w:bCs/>
          <w:iCs/>
        </w:rPr>
        <w:br/>
        <w:t>- раскрытие информации о рисках.</w:t>
      </w:r>
    </w:p>
    <w:p w14:paraId="7346534C" w14:textId="77777777" w:rsidR="005022DF" w:rsidRDefault="005022DF">
      <w:pPr>
        <w:ind w:left="200"/>
      </w:pPr>
      <w:r>
        <w:t>Информация о наличии структурного подразделения (должностного лица), ответственного за организацию и осуществление внутреннего аудита, а также задачах и функциях указанного структурного подразделения (должностного лица):</w:t>
      </w:r>
      <w:r>
        <w:br/>
      </w:r>
      <w:r>
        <w:rPr>
          <w:rStyle w:val="Subst"/>
          <w:bCs/>
          <w:iCs/>
        </w:rPr>
        <w:t>В Обществе функционирует отдел внутреннего аудита.  Функционально отдел внутреннего аудита подчиняется Совету директоров Общества, административно - Генеральному директору Общества.</w:t>
      </w:r>
      <w:r>
        <w:rPr>
          <w:rStyle w:val="Subst"/>
          <w:bCs/>
          <w:iCs/>
        </w:rPr>
        <w:br/>
        <w:t>В  соответствии  с Положением о внутреннем аудите ПАО "Калужская сбытовая компания", утвержденным Советом директоров Общества (протокол № 226 от 11 июня 2021 года), Совет директоров Общества:</w:t>
      </w:r>
      <w:r>
        <w:rPr>
          <w:rStyle w:val="Subst"/>
          <w:bCs/>
          <w:iCs/>
        </w:rPr>
        <w:br/>
        <w:t>-</w:t>
      </w:r>
      <w:r>
        <w:rPr>
          <w:rStyle w:val="Subst"/>
          <w:bCs/>
          <w:iCs/>
        </w:rPr>
        <w:tab/>
        <w:t>принимает решение об организации внутреннего аудита;</w:t>
      </w:r>
      <w:r>
        <w:rPr>
          <w:rStyle w:val="Subst"/>
          <w:bCs/>
          <w:iCs/>
        </w:rPr>
        <w:br/>
        <w:t>-</w:t>
      </w:r>
      <w:r>
        <w:rPr>
          <w:rStyle w:val="Subst"/>
          <w:bCs/>
          <w:iCs/>
        </w:rPr>
        <w:tab/>
        <w:t>несет ответственность за контроль качества работы внутреннего аудита Общества;</w:t>
      </w:r>
      <w:r>
        <w:rPr>
          <w:rStyle w:val="Subst"/>
          <w:bCs/>
          <w:iCs/>
        </w:rPr>
        <w:br/>
        <w:t>-</w:t>
      </w:r>
      <w:r>
        <w:rPr>
          <w:rStyle w:val="Subst"/>
          <w:bCs/>
          <w:iCs/>
        </w:rPr>
        <w:tab/>
        <w:t>утверждает план деятельности внутреннего аудита и план мероприятий по совершенствованию внутреннего аудита;</w:t>
      </w:r>
      <w:r>
        <w:rPr>
          <w:rStyle w:val="Subst"/>
          <w:bCs/>
          <w:iCs/>
        </w:rPr>
        <w:br/>
        <w:t>-</w:t>
      </w:r>
      <w:r>
        <w:rPr>
          <w:rStyle w:val="Subst"/>
          <w:bCs/>
          <w:iCs/>
        </w:rPr>
        <w:tab/>
        <w:t>утверждает Положение о внутреннем аудите Общества;</w:t>
      </w:r>
      <w:r>
        <w:rPr>
          <w:rStyle w:val="Subst"/>
          <w:bCs/>
          <w:iCs/>
        </w:rPr>
        <w:br/>
        <w:t>-</w:t>
      </w:r>
      <w:r>
        <w:rPr>
          <w:rStyle w:val="Subst"/>
          <w:bCs/>
          <w:iCs/>
        </w:rPr>
        <w:tab/>
        <w:t>получает информацию от Руководителя внутреннего аудита о ходе выполнения плана деятельности внутреннего аудита и об осуществлении внутреннего аудита (включая результаты отдельных проверок (в том числе результаты мониторинга выполнения планов мероприятий, разработанных руководителями объектов аудита по результатам проверок), существенных недостатках СУР, СВК и КУ, отчет о деятельности внутреннего аудита за период, результаты внутренней и внешней оценки функции внутреннего аудита);</w:t>
      </w:r>
      <w:r>
        <w:rPr>
          <w:rStyle w:val="Subst"/>
          <w:bCs/>
          <w:iCs/>
        </w:rPr>
        <w:br/>
        <w:t>-</w:t>
      </w:r>
      <w:r>
        <w:rPr>
          <w:rStyle w:val="Subst"/>
          <w:bCs/>
          <w:iCs/>
        </w:rPr>
        <w:tab/>
        <w:t>рассматривает существенные ограничения полномочий внутреннего аудита или иные ограничения, способные негативно повлиять на осуществление внутреннего аудита.</w:t>
      </w:r>
      <w:r>
        <w:rPr>
          <w:rStyle w:val="Subst"/>
          <w:bCs/>
          <w:iCs/>
        </w:rPr>
        <w:br/>
      </w:r>
      <w:r>
        <w:rPr>
          <w:rStyle w:val="Subst"/>
          <w:bCs/>
          <w:iCs/>
        </w:rPr>
        <w:br/>
        <w:t>Генеральный директор Общества:</w:t>
      </w:r>
      <w:r>
        <w:rPr>
          <w:rStyle w:val="Subst"/>
          <w:bCs/>
          <w:iCs/>
        </w:rPr>
        <w:br/>
        <w:t>-</w:t>
      </w:r>
      <w:r>
        <w:rPr>
          <w:rStyle w:val="Subst"/>
          <w:bCs/>
          <w:iCs/>
        </w:rPr>
        <w:tab/>
        <w:t>утверждение организационной структуры внутреннего аудита;</w:t>
      </w:r>
      <w:r>
        <w:rPr>
          <w:rStyle w:val="Subst"/>
          <w:bCs/>
          <w:iCs/>
        </w:rPr>
        <w:br/>
        <w:t>-</w:t>
      </w:r>
      <w:r>
        <w:rPr>
          <w:rStyle w:val="Subst"/>
          <w:bCs/>
          <w:iCs/>
        </w:rPr>
        <w:tab/>
        <w:t>получение отчетов о деятельности структурного подразделения внутреннего аудита;</w:t>
      </w:r>
      <w:r>
        <w:rPr>
          <w:rStyle w:val="Subst"/>
          <w:bCs/>
          <w:iCs/>
        </w:rPr>
        <w:br/>
        <w:t>-</w:t>
      </w:r>
      <w:r>
        <w:rPr>
          <w:rStyle w:val="Subst"/>
          <w:bCs/>
          <w:iCs/>
        </w:rPr>
        <w:tab/>
        <w:t>инициирование Внеплановых проверок;</w:t>
      </w:r>
      <w:r>
        <w:rPr>
          <w:rStyle w:val="Subst"/>
          <w:bCs/>
          <w:iCs/>
        </w:rPr>
        <w:br/>
        <w:t>-</w:t>
      </w:r>
      <w:r>
        <w:rPr>
          <w:rStyle w:val="Subst"/>
          <w:bCs/>
          <w:iCs/>
        </w:rPr>
        <w:tab/>
        <w:t>оказание содействия внутреннему аудиту в организации взаимодействия со структурными подразделениями Общества (в том числе при осуществлении мониторинга выполнения плана мероприятий по результатам проверок);</w:t>
      </w:r>
      <w:r>
        <w:rPr>
          <w:rStyle w:val="Subst"/>
          <w:bCs/>
          <w:iCs/>
        </w:rPr>
        <w:br/>
        <w:t>-</w:t>
      </w:r>
      <w:r>
        <w:rPr>
          <w:rStyle w:val="Subst"/>
          <w:bCs/>
          <w:iCs/>
        </w:rPr>
        <w:tab/>
        <w:t>выделение необходимых средств для обеспечения деятельности структурного подразделения внутреннего аудита;</w:t>
      </w:r>
      <w:r>
        <w:rPr>
          <w:rStyle w:val="Subst"/>
          <w:bCs/>
          <w:iCs/>
        </w:rPr>
        <w:br/>
      </w:r>
      <w:r>
        <w:rPr>
          <w:rStyle w:val="Subst"/>
          <w:bCs/>
          <w:iCs/>
        </w:rPr>
        <w:lastRenderedPageBreak/>
        <w:t>-</w:t>
      </w:r>
      <w:r>
        <w:rPr>
          <w:rStyle w:val="Subst"/>
          <w:bCs/>
          <w:iCs/>
        </w:rPr>
        <w:tab/>
        <w:t>администрирование политик и процедур деятельности внутреннего аудита, путём утверждения локальных нормативных актов в области внутреннего аудита.</w:t>
      </w:r>
      <w:r>
        <w:rPr>
          <w:rStyle w:val="Subst"/>
          <w:bCs/>
          <w:iCs/>
        </w:rPr>
        <w:br/>
      </w:r>
      <w:r>
        <w:rPr>
          <w:rStyle w:val="Subst"/>
          <w:bCs/>
          <w:iCs/>
        </w:rPr>
        <w:br/>
        <w:t>Для достижения целей внутренний аудит решает задачи по следующим основным направлениям:</w:t>
      </w:r>
      <w:r>
        <w:rPr>
          <w:rStyle w:val="Subst"/>
          <w:bCs/>
          <w:iCs/>
        </w:rPr>
        <w:br/>
        <w:t>1. Оценка эффективности системы внутреннего контроля:</w:t>
      </w:r>
      <w:r>
        <w:rPr>
          <w:rStyle w:val="Subst"/>
          <w:bCs/>
          <w:iCs/>
        </w:rPr>
        <w:br/>
        <w:t>-</w:t>
      </w:r>
      <w:r>
        <w:rPr>
          <w:rStyle w:val="Subst"/>
          <w:bCs/>
          <w:iCs/>
        </w:rPr>
        <w:tab/>
        <w:t>проведение анализа соответствия целей бизнес-процессов, программ, проектов и структурных подразделений целям Общества, проверка обеспечения эффективности,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w:t>
      </w:r>
      <w:r>
        <w:rPr>
          <w:rStyle w:val="Subst"/>
          <w:bCs/>
          <w:iCs/>
        </w:rPr>
        <w:br/>
        <w:t>-</w:t>
      </w:r>
      <w:r>
        <w:rPr>
          <w:rStyle w:val="Subst"/>
          <w:bCs/>
          <w:iCs/>
        </w:rPr>
        <w:tab/>
        <w:t>проверка обеспечения достоверности бухгалтерской (финансовой), статистической, управленческой и иной отчетности, определение того, насколько результаты деятельности бизнес-процессов и структурных подразделений Общества соответствуют поставленным целям;</w:t>
      </w:r>
      <w:r>
        <w:rPr>
          <w:rStyle w:val="Subst"/>
          <w:bCs/>
          <w:iCs/>
        </w:rPr>
        <w:br/>
        <w:t>-</w:t>
      </w:r>
      <w:r>
        <w:rPr>
          <w:rStyle w:val="Subst"/>
          <w:bCs/>
          <w:iCs/>
        </w:rPr>
        <w:tab/>
        <w:t>определение</w:t>
      </w:r>
      <w:r>
        <w:rPr>
          <w:rStyle w:val="Subst"/>
          <w:bCs/>
          <w:iCs/>
        </w:rPr>
        <w:tab/>
        <w:t>адекватности</w:t>
      </w:r>
      <w:r>
        <w:rPr>
          <w:rStyle w:val="Subst"/>
          <w:bCs/>
          <w:iCs/>
        </w:rPr>
        <w:tab/>
        <w:t>критериев,</w:t>
      </w:r>
      <w:r>
        <w:rPr>
          <w:rStyle w:val="Subst"/>
          <w:bCs/>
          <w:iCs/>
        </w:rPr>
        <w:tab/>
        <w:t>установленных</w:t>
      </w:r>
      <w:r>
        <w:rPr>
          <w:rStyle w:val="Subst"/>
          <w:bCs/>
          <w:iCs/>
        </w:rPr>
        <w:br/>
        <w:t>исполнительными органами для анализа степени исполнения (достижения) поставленных целей;</w:t>
      </w:r>
      <w:r>
        <w:rPr>
          <w:rStyle w:val="Subst"/>
          <w:bCs/>
          <w:iCs/>
        </w:rPr>
        <w:br/>
        <w:t>-</w:t>
      </w:r>
      <w:r>
        <w:rPr>
          <w:rStyle w:val="Subst"/>
          <w:bCs/>
          <w:iCs/>
        </w:rPr>
        <w:tab/>
        <w:t>выявление недостатков системы внутреннего контроля, которые не позволили (не позволяют) Обществу достичь поставленных целей;</w:t>
      </w:r>
      <w:r>
        <w:rPr>
          <w:rStyle w:val="Subst"/>
          <w:bCs/>
          <w:iCs/>
        </w:rPr>
        <w:br/>
        <w:t>-</w:t>
      </w:r>
      <w:r>
        <w:rPr>
          <w:rStyle w:val="Subst"/>
          <w:bCs/>
          <w:iCs/>
        </w:rPr>
        <w:tab/>
        <w:t>оценка результатов внедрения (реализации) мероприятий по устранению нарушений, недостатков и совершенствованию системы внутреннего контроля, реализуемых Обществом на всех уровнях управления;</w:t>
      </w:r>
      <w:r>
        <w:rPr>
          <w:rStyle w:val="Subst"/>
          <w:bCs/>
          <w:iCs/>
        </w:rPr>
        <w:br/>
        <w:t>-</w:t>
      </w:r>
      <w:r>
        <w:rPr>
          <w:rStyle w:val="Subst"/>
          <w:bCs/>
          <w:iCs/>
        </w:rPr>
        <w:tab/>
        <w:t>проверка эффективности и целесообразности использования ресурсов;</w:t>
      </w:r>
      <w:r>
        <w:rPr>
          <w:rStyle w:val="Subst"/>
          <w:bCs/>
          <w:iCs/>
        </w:rPr>
        <w:br/>
        <w:t>-</w:t>
      </w:r>
      <w:r>
        <w:rPr>
          <w:rStyle w:val="Subst"/>
          <w:bCs/>
          <w:iCs/>
        </w:rPr>
        <w:tab/>
        <w:t>проверка обеспечения сохранности активов;</w:t>
      </w:r>
      <w:r>
        <w:rPr>
          <w:rStyle w:val="Subst"/>
          <w:bCs/>
          <w:iCs/>
        </w:rPr>
        <w:br/>
        <w:t>-</w:t>
      </w:r>
      <w:r>
        <w:rPr>
          <w:rStyle w:val="Subst"/>
          <w:bCs/>
          <w:iCs/>
        </w:rPr>
        <w:tab/>
        <w:t>проверка соблюдения требований законодательства, нормативных актов, Устава, внутренних документов и локальных нормативных актов Общества, договорных обязательств.</w:t>
      </w:r>
      <w:r>
        <w:rPr>
          <w:rStyle w:val="Subst"/>
          <w:bCs/>
          <w:iCs/>
        </w:rPr>
        <w:br/>
        <w:t>2.</w:t>
      </w:r>
      <w:r>
        <w:rPr>
          <w:rStyle w:val="Subst"/>
          <w:bCs/>
          <w:iCs/>
        </w:rPr>
        <w:tab/>
        <w:t>Оценка эффективности системы управления рисками (далее - СУР):</w:t>
      </w:r>
      <w:r>
        <w:rPr>
          <w:rStyle w:val="Subst"/>
          <w:bCs/>
          <w:iCs/>
        </w:rPr>
        <w:br/>
        <w:t>-</w:t>
      </w:r>
      <w:r>
        <w:rPr>
          <w:rStyle w:val="Subst"/>
          <w:bCs/>
          <w:iCs/>
        </w:rPr>
        <w:tab/>
        <w:t>проверка достаточности и зрелости элементов СУР для эффективного управления рисками:</w:t>
      </w:r>
      <w:r>
        <w:rPr>
          <w:rStyle w:val="Subst"/>
          <w:bCs/>
          <w:iCs/>
        </w:rPr>
        <w:tab/>
        <w:t>цели и задачи, инфраструктура, включая организационную структуру Общества, средства автоматизации и т.п., организация процессов, нормативно-методологическое обеспечение, взаимодействие структурных подразделений в рамках СУР, отчетность;</w:t>
      </w:r>
      <w:r>
        <w:rPr>
          <w:rStyle w:val="Subst"/>
          <w:bCs/>
          <w:iCs/>
        </w:rPr>
        <w:br/>
        <w:t>-</w:t>
      </w:r>
      <w:r>
        <w:rPr>
          <w:rStyle w:val="Subst"/>
          <w:bCs/>
          <w:iCs/>
        </w:rPr>
        <w:tab/>
        <w:t>проверка полноты выявления и корректности оценки рисков в Обществе на всех уровнях его управления;</w:t>
      </w:r>
      <w:r>
        <w:rPr>
          <w:rStyle w:val="Subst"/>
          <w:bCs/>
          <w:iCs/>
        </w:rPr>
        <w:br/>
        <w:t>-</w:t>
      </w:r>
      <w:r>
        <w:rPr>
          <w:rStyle w:val="Subst"/>
          <w:bCs/>
          <w:iCs/>
        </w:rPr>
        <w:tab/>
        <w:t>проверка эффективности контрольных процедур и иных мероприятий по управлению рисками, включая эффективность использования выделенных на эти цели ресурсов;</w:t>
      </w:r>
      <w:r>
        <w:rPr>
          <w:rStyle w:val="Subst"/>
          <w:bCs/>
          <w:iCs/>
        </w:rPr>
        <w:br/>
        <w:t>-</w:t>
      </w:r>
      <w:r>
        <w:rPr>
          <w:rStyle w:val="Subst"/>
          <w:bCs/>
          <w:iCs/>
        </w:rPr>
        <w:tab/>
        <w:t>проведение анализа информации о реализовавшихся рисках (в том числе выявленных по результатам проверок нарушениях, фактах недостижения поставленных целей, фактах судебных разбирательств и в других случаях).</w:t>
      </w:r>
      <w:r>
        <w:rPr>
          <w:rStyle w:val="Subst"/>
          <w:bCs/>
          <w:iCs/>
        </w:rPr>
        <w:br/>
        <w:t>3.</w:t>
      </w:r>
      <w:r>
        <w:rPr>
          <w:rStyle w:val="Subst"/>
          <w:bCs/>
          <w:iCs/>
        </w:rPr>
        <w:tab/>
        <w:t>Оценка эффективности корпоративного управления (далее - КУ):</w:t>
      </w:r>
      <w:r>
        <w:rPr>
          <w:rStyle w:val="Subst"/>
          <w:bCs/>
          <w:iCs/>
        </w:rPr>
        <w:br/>
        <w:t>-</w:t>
      </w:r>
      <w:r>
        <w:rPr>
          <w:rStyle w:val="Subst"/>
          <w:bCs/>
          <w:iCs/>
        </w:rPr>
        <w:tab/>
        <w:t>соблюдения и продвижения в Обществе этических принципов и корпоративных ценностей;</w:t>
      </w:r>
      <w:r>
        <w:rPr>
          <w:rStyle w:val="Subst"/>
          <w:bCs/>
          <w:iCs/>
        </w:rPr>
        <w:br/>
        <w:t>-</w:t>
      </w:r>
      <w:r>
        <w:rPr>
          <w:rStyle w:val="Subst"/>
          <w:bCs/>
          <w:iCs/>
        </w:rPr>
        <w:tab/>
        <w:t>порядка постановки целей Общества, мониторинга и контроля их достижения;</w:t>
      </w:r>
      <w:r>
        <w:rPr>
          <w:rStyle w:val="Subst"/>
          <w:bCs/>
          <w:iCs/>
        </w:rPr>
        <w:br/>
        <w:t>-</w:t>
      </w:r>
      <w:r>
        <w:rPr>
          <w:rStyle w:val="Subst"/>
          <w:bCs/>
          <w:iCs/>
        </w:rPr>
        <w:tab/>
        <w:t>процесса принятия стратегических и операционных решений в Обществе;</w:t>
      </w:r>
      <w:r>
        <w:rPr>
          <w:rStyle w:val="Subst"/>
          <w:bCs/>
          <w:iCs/>
        </w:rPr>
        <w:br/>
        <w:t>-</w:t>
      </w:r>
      <w:r>
        <w:rPr>
          <w:rStyle w:val="Subst"/>
          <w:bCs/>
          <w:iCs/>
        </w:rPr>
        <w:tab/>
        <w:t>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Общества, включая взаимодействие с заинтересованными сторонами;</w:t>
      </w:r>
      <w:r>
        <w:rPr>
          <w:rStyle w:val="Subst"/>
          <w:bCs/>
          <w:iCs/>
        </w:rPr>
        <w:br/>
        <w:t>-</w:t>
      </w:r>
      <w:r>
        <w:rPr>
          <w:rStyle w:val="Subst"/>
          <w:bCs/>
          <w:iCs/>
        </w:rPr>
        <w:tab/>
        <w:t>соответствия системы управления информационными технологиями стратегии и целям Общества;</w:t>
      </w:r>
      <w:r>
        <w:rPr>
          <w:rStyle w:val="Subst"/>
          <w:bCs/>
          <w:iCs/>
        </w:rPr>
        <w:br/>
        <w:t>-</w:t>
      </w:r>
      <w:r>
        <w:rPr>
          <w:rStyle w:val="Subst"/>
          <w:bCs/>
          <w:iCs/>
        </w:rPr>
        <w:tab/>
        <w:t>осуществления надзора за системой управления рисками и внутреннего контроля;</w:t>
      </w:r>
      <w:r>
        <w:rPr>
          <w:rStyle w:val="Subst"/>
          <w:bCs/>
          <w:iCs/>
        </w:rPr>
        <w:br/>
        <w:t>-</w:t>
      </w:r>
      <w:r>
        <w:rPr>
          <w:rStyle w:val="Subst"/>
          <w:bCs/>
          <w:iCs/>
        </w:rPr>
        <w:tab/>
        <w:t>обеспечения прав акционеров, в том числе подконтрольных обществ, и эффективности взаимоотношений с заинтересованными сторонами;</w:t>
      </w:r>
      <w:r>
        <w:rPr>
          <w:rStyle w:val="Subst"/>
          <w:bCs/>
          <w:iCs/>
        </w:rPr>
        <w:br/>
        <w:t>-</w:t>
      </w:r>
      <w:r>
        <w:rPr>
          <w:rStyle w:val="Subst"/>
          <w:bCs/>
          <w:iCs/>
        </w:rPr>
        <w:tab/>
        <w:t>процедур раскрытия информации о деятельности Общества</w:t>
      </w:r>
      <w:r>
        <w:rPr>
          <w:rStyle w:val="Subst"/>
          <w:bCs/>
          <w:iCs/>
        </w:rPr>
        <w:br/>
      </w:r>
      <w:r>
        <w:rPr>
          <w:rStyle w:val="Subst"/>
          <w:bCs/>
          <w:iCs/>
        </w:rPr>
        <w:br/>
        <w:t>Для достижения целей и решения поставленных задач в Обществе создаётся самостоятельное структурное подразделение внутреннего аудита, которое осуществляет следующие функции:</w:t>
      </w:r>
      <w:r>
        <w:rPr>
          <w:rStyle w:val="Subst"/>
          <w:bCs/>
          <w:iCs/>
        </w:rPr>
        <w:br/>
        <w:t>-</w:t>
      </w:r>
      <w:r>
        <w:rPr>
          <w:rStyle w:val="Subst"/>
          <w:bCs/>
          <w:iCs/>
        </w:rPr>
        <w:tab/>
        <w:t>проведение внутренних аудиторских проверок (далее - Проверка) на основании плана деятельности внутреннего аудита;</w:t>
      </w:r>
      <w:r>
        <w:rPr>
          <w:rStyle w:val="Subst"/>
          <w:bCs/>
          <w:iCs/>
        </w:rPr>
        <w:br/>
        <w:t>-</w:t>
      </w:r>
      <w:r>
        <w:rPr>
          <w:rStyle w:val="Subst"/>
          <w:bCs/>
          <w:iCs/>
        </w:rPr>
        <w:tab/>
        <w:t>проведение иных проверок, выполнение других заданий по запросу/поручению Совета директоров Общества и/или Генерального директора Общества;</w:t>
      </w:r>
      <w:r>
        <w:rPr>
          <w:rStyle w:val="Subst"/>
          <w:bCs/>
          <w:iCs/>
        </w:rPr>
        <w:br/>
        <w:t>-</w:t>
      </w:r>
      <w:r>
        <w:rPr>
          <w:rStyle w:val="Subst"/>
          <w:bCs/>
          <w:iCs/>
        </w:rPr>
        <w:tab/>
        <w:t>проведение комплексной Проверки (ревизии) деятельности Общества, которая выражается в документальной и физической проверке законности совершенных финансовых и хозяйственных операций, достоверности и правильности их отражения в бухгалтерской (финансовой) отчетности;</w:t>
      </w:r>
      <w:r>
        <w:rPr>
          <w:rStyle w:val="Subst"/>
          <w:bCs/>
          <w:iCs/>
        </w:rPr>
        <w:br/>
        <w:t>-</w:t>
      </w:r>
      <w:r>
        <w:rPr>
          <w:rStyle w:val="Subst"/>
          <w:bCs/>
          <w:iCs/>
        </w:rPr>
        <w:tab/>
        <w:t xml:space="preserve">проведение анализа объектов аудита в целях исследования отдельных сторон </w:t>
      </w:r>
      <w:r>
        <w:rPr>
          <w:rStyle w:val="Subst"/>
          <w:bCs/>
          <w:iCs/>
        </w:rPr>
        <w:lastRenderedPageBreak/>
        <w:t>деятельности и оценки состояния определенной сферы объектов аудита;</w:t>
      </w:r>
      <w:r>
        <w:rPr>
          <w:rStyle w:val="Subst"/>
          <w:bCs/>
          <w:iCs/>
        </w:rPr>
        <w:br/>
        <w:t>-</w:t>
      </w:r>
      <w:r>
        <w:rPr>
          <w:rStyle w:val="Subst"/>
          <w:bCs/>
          <w:iCs/>
        </w:rPr>
        <w:tab/>
        <w:t>предоставление консультаций исполнительным органам и структурным подразделениям Общества по вопросам управления рисками, внутреннего контроля и корпоративного управления (при условии сохранения независимости и объективности деятельности внутреннего аудита);</w:t>
      </w:r>
      <w:r>
        <w:rPr>
          <w:rStyle w:val="Subst"/>
          <w:bCs/>
          <w:iCs/>
        </w:rPr>
        <w:br/>
        <w:t>-</w:t>
      </w:r>
      <w:r>
        <w:rPr>
          <w:rStyle w:val="Subst"/>
          <w:bCs/>
          <w:iCs/>
        </w:rPr>
        <w:tab/>
        <w:t>осуществление мониторинга выполнения в Обществе планов мероприятий по устранению недостатков, нарушений и совершенствованию СВК;</w:t>
      </w:r>
      <w:r>
        <w:rPr>
          <w:rStyle w:val="Subst"/>
          <w:bCs/>
          <w:iCs/>
        </w:rPr>
        <w:br/>
        <w:t>-</w:t>
      </w:r>
      <w:r>
        <w:rPr>
          <w:rStyle w:val="Subst"/>
          <w:bCs/>
          <w:iCs/>
        </w:rPr>
        <w:tab/>
        <w:t>осуществление последующего контроля за финансово-хозяйственной деятельностью Общества;</w:t>
      </w:r>
      <w:r>
        <w:rPr>
          <w:rStyle w:val="Subst"/>
          <w:bCs/>
          <w:iCs/>
        </w:rPr>
        <w:br/>
        <w:t>-</w:t>
      </w:r>
      <w:r>
        <w:rPr>
          <w:rStyle w:val="Subst"/>
          <w:bCs/>
          <w:iCs/>
        </w:rPr>
        <w:tab/>
        <w:t>содействие исполнительным органам Общества в проведении проверок недобросовестных/противоправных действий работников и третьих лиц;</w:t>
      </w:r>
      <w:r>
        <w:rPr>
          <w:rStyle w:val="Subst"/>
          <w:bCs/>
          <w:iCs/>
        </w:rPr>
        <w:br/>
        <w:t>-</w:t>
      </w:r>
      <w:r>
        <w:rPr>
          <w:rStyle w:val="Subst"/>
          <w:bCs/>
          <w:iCs/>
        </w:rPr>
        <w:tab/>
        <w:t>участие в подготовке материалов о хищениях, растратах, злоупотреблениях и различных противоправных действиях, об иных правонарушениях для передачи их следственным, правоохранительным органам и судебным органам, предложении мер к возмещению причиненного ущерба;</w:t>
      </w:r>
      <w:r>
        <w:rPr>
          <w:rStyle w:val="Subst"/>
          <w:bCs/>
          <w:iCs/>
        </w:rPr>
        <w:br/>
        <w:t>-</w:t>
      </w:r>
      <w:r>
        <w:rPr>
          <w:rStyle w:val="Subst"/>
          <w:bCs/>
          <w:iCs/>
        </w:rPr>
        <w:tab/>
        <w:t>разработка и актуализация внутренних документов и локальных нормативных актов Общества, регламентирующих деятельность внутреннего аудита (методологии внутреннего аудита);</w:t>
      </w:r>
      <w:r>
        <w:rPr>
          <w:rStyle w:val="Subst"/>
          <w:bCs/>
          <w:iCs/>
        </w:rPr>
        <w:br/>
        <w:t>-</w:t>
      </w:r>
      <w:r>
        <w:rPr>
          <w:rStyle w:val="Subst"/>
          <w:bCs/>
          <w:iCs/>
        </w:rPr>
        <w:tab/>
        <w:t>разработка и представление на утверждение плана деятельности внутреннего аудита;</w:t>
      </w:r>
      <w:r>
        <w:rPr>
          <w:rStyle w:val="Subst"/>
          <w:bCs/>
          <w:iCs/>
        </w:rPr>
        <w:br/>
        <w:t>-</w:t>
      </w:r>
      <w:r>
        <w:rPr>
          <w:rStyle w:val="Subst"/>
          <w:bCs/>
          <w:iCs/>
        </w:rPr>
        <w:tab/>
        <w:t>подготовка и предоставление Совету директоров и Генеральному директору Общества, Правлению Общества отчета по результатам деятельности внутреннего аудита;</w:t>
      </w:r>
      <w:r>
        <w:rPr>
          <w:rStyle w:val="Subst"/>
          <w:bCs/>
          <w:iCs/>
        </w:rPr>
        <w:br/>
        <w:t>-</w:t>
      </w:r>
      <w:r>
        <w:rPr>
          <w:rStyle w:val="Subst"/>
          <w:bCs/>
          <w:iCs/>
        </w:rPr>
        <w:tab/>
        <w:t>координация деятельности с внешним аудитором и Ревизионной комиссией Общества, а также исполнителями по договорам на оказание услуг по консультированию в области управления рисками, внутреннего контроля и корпоративного управления;</w:t>
      </w:r>
      <w:r>
        <w:rPr>
          <w:rStyle w:val="Subst"/>
          <w:bCs/>
          <w:iCs/>
        </w:rPr>
        <w:br/>
        <w:t>-</w:t>
      </w:r>
      <w:r>
        <w:rPr>
          <w:rStyle w:val="Subst"/>
          <w:bCs/>
          <w:iCs/>
        </w:rPr>
        <w:tab/>
        <w:t>взаимодействие со структурными подразделениями Общества по вопросам, относящимся к деятельности внутреннего аудита;</w:t>
      </w:r>
      <w:r>
        <w:rPr>
          <w:rStyle w:val="Subst"/>
          <w:bCs/>
          <w:iCs/>
        </w:rPr>
        <w:br/>
        <w:t>-</w:t>
      </w:r>
      <w:r>
        <w:rPr>
          <w:rStyle w:val="Subst"/>
          <w:bCs/>
          <w:iCs/>
        </w:rPr>
        <w:tab/>
        <w:t>иные функции, необходимые для решения задач, поставленных перед внутренним аудитом в Обществе.</w:t>
      </w:r>
    </w:p>
    <w:p w14:paraId="6BF68B69" w14:textId="77777777" w:rsidR="005022DF" w:rsidRDefault="005022DF">
      <w:pPr>
        <w:ind w:left="200"/>
      </w:pPr>
    </w:p>
    <w:p w14:paraId="6C4F1E46" w14:textId="77777777" w:rsidR="005022DF" w:rsidRDefault="005022DF">
      <w:pPr>
        <w:ind w:left="200"/>
      </w:pPr>
      <w:r>
        <w:t>Информация о наличии и компетенции ревизионной комиссии (ревизора):</w:t>
      </w:r>
      <w:r>
        <w:br/>
      </w:r>
      <w:r>
        <w:rPr>
          <w:rStyle w:val="Subst"/>
          <w:bCs/>
          <w:iCs/>
        </w:rPr>
        <w:t>В соответствии со статьей 21 Устава Общества, для осуществления контроля за финансово-хозяйственной деятельностью Общества Общим собранием акционеров избирается Ревизионная комиссия Общества на срок до следующего годового Общего собрания акционеров.</w:t>
      </w:r>
      <w:r>
        <w:rPr>
          <w:rStyle w:val="Subst"/>
          <w:bCs/>
          <w:iCs/>
        </w:rPr>
        <w:br/>
        <w:t>В случае избрания Ревизионной комиссии Общества на внеочередном Общем собрании акционеров, члены Ревизионной комиссии считаются избранными на период до даты проведения годового Общего собрания акционеров Общества.</w:t>
      </w:r>
      <w:r>
        <w:rPr>
          <w:rStyle w:val="Subst"/>
          <w:bCs/>
          <w:iCs/>
        </w:rPr>
        <w:br/>
        <w:t>Количественный состав Ревизионной комиссии Общества составляет 5 (Пять) человек.</w:t>
      </w:r>
      <w:r>
        <w:rPr>
          <w:rStyle w:val="Subst"/>
          <w:bCs/>
          <w:iCs/>
        </w:rPr>
        <w:br/>
        <w:t xml:space="preserve">21.2. По решению Общего собрания акционеров Общества полномочия всех или отдельных членов Ревизионной комиссии Общества могут быть прекращены досрочно. </w:t>
      </w:r>
      <w:r>
        <w:rPr>
          <w:rStyle w:val="Subst"/>
          <w:bCs/>
          <w:iCs/>
        </w:rPr>
        <w:br/>
        <w:t>21.3. К компетенции Ревизионной комиссии Общества относится:</w:t>
      </w:r>
      <w:r>
        <w:rPr>
          <w:rStyle w:val="Subst"/>
          <w:bCs/>
          <w:iCs/>
        </w:rPr>
        <w:br/>
        <w:t>-</w:t>
      </w:r>
      <w:r>
        <w:rPr>
          <w:rStyle w:val="Subst"/>
          <w:bCs/>
          <w:iCs/>
        </w:rPr>
        <w:tab/>
        <w:t>подтверждение достоверности данных, содержащихся в годовом отчете, бухгалтерском балансе, счете прибылей и убытков Общества;</w:t>
      </w:r>
      <w:r>
        <w:rPr>
          <w:rStyle w:val="Subst"/>
          <w:bCs/>
          <w:iCs/>
        </w:rPr>
        <w:br/>
        <w:t>-</w:t>
      </w:r>
      <w:r>
        <w:rPr>
          <w:rStyle w:val="Subst"/>
          <w:bCs/>
          <w:iCs/>
        </w:rPr>
        <w:tab/>
        <w:t>анализ финансового состояния Общества, выявление резервов улучшения финансового состояния Общества и выработка рекомендаций для органов управления Общества;</w:t>
      </w:r>
      <w:r>
        <w:rPr>
          <w:rStyle w:val="Subst"/>
          <w:bCs/>
          <w:iCs/>
        </w:rPr>
        <w:br/>
        <w:t>-</w:t>
      </w:r>
      <w:r>
        <w:rPr>
          <w:rStyle w:val="Subst"/>
          <w:bCs/>
          <w:iCs/>
        </w:rPr>
        <w:tab/>
        <w:t>организация и осуществление проверки (ревизии) финансово-хозяйственной деятельности Общества, в частности:</w:t>
      </w:r>
      <w:r>
        <w:rPr>
          <w:rStyle w:val="Subst"/>
          <w:bCs/>
          <w:iCs/>
        </w:rPr>
        <w:br/>
        <w:t>-</w:t>
      </w:r>
      <w:r>
        <w:rPr>
          <w:rStyle w:val="Subst"/>
          <w:bCs/>
          <w:iCs/>
        </w:rPr>
        <w:tab/>
        <w:t>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Уставу, внутренним и иным документам Общества;</w:t>
      </w:r>
      <w:r>
        <w:rPr>
          <w:rStyle w:val="Subst"/>
          <w:bCs/>
          <w:iCs/>
        </w:rPr>
        <w:br/>
        <w:t>-</w:t>
      </w:r>
      <w:r>
        <w:rPr>
          <w:rStyle w:val="Subst"/>
          <w:bCs/>
          <w:iCs/>
        </w:rPr>
        <w:tab/>
        <w:t>контроль за сохранностью и использованием основных средств;</w:t>
      </w:r>
      <w:r>
        <w:rPr>
          <w:rStyle w:val="Subst"/>
          <w:bCs/>
          <w:iCs/>
        </w:rPr>
        <w:br/>
        <w:t>-</w:t>
      </w:r>
      <w:r>
        <w:rPr>
          <w:rStyle w:val="Subst"/>
          <w:bCs/>
          <w:iCs/>
        </w:rPr>
        <w:tab/>
        <w:t>контроль за соблюдением установленного порядка списания на убытки Общества задолженности неплатежеспособных дебиторов;</w:t>
      </w:r>
      <w:r>
        <w:rPr>
          <w:rStyle w:val="Subst"/>
          <w:bCs/>
          <w:iCs/>
        </w:rPr>
        <w:br/>
        <w:t>-</w:t>
      </w:r>
      <w:r>
        <w:rPr>
          <w:rStyle w:val="Subst"/>
          <w:bCs/>
          <w:iCs/>
        </w:rPr>
        <w:tab/>
        <w:t>контроль за расходованием денежных средств Общества в соответствии с утвержденными бизнес-планом и бюджетом Общества;</w:t>
      </w:r>
      <w:r>
        <w:rPr>
          <w:rStyle w:val="Subst"/>
          <w:bCs/>
          <w:iCs/>
        </w:rPr>
        <w:br/>
        <w:t>-</w:t>
      </w:r>
      <w:r>
        <w:rPr>
          <w:rStyle w:val="Subst"/>
          <w:bCs/>
          <w:iCs/>
        </w:rPr>
        <w:tab/>
        <w:t>контроль за формированием и использованием резервного и иных специальных фондов Общества;</w:t>
      </w:r>
      <w:r>
        <w:rPr>
          <w:rStyle w:val="Subst"/>
          <w:bCs/>
          <w:iCs/>
        </w:rPr>
        <w:br/>
        <w:t>-</w:t>
      </w:r>
      <w:r>
        <w:rPr>
          <w:rStyle w:val="Subst"/>
          <w:bCs/>
          <w:iCs/>
        </w:rPr>
        <w:tab/>
        <w:t>проверка правильности и своевременности начисления и выплаты дивидендов по акциям Общества, процентов по облигациям, доходов по иным ценным бумагам;</w:t>
      </w:r>
      <w:r>
        <w:rPr>
          <w:rStyle w:val="Subst"/>
          <w:bCs/>
          <w:iCs/>
        </w:rPr>
        <w:br/>
        <w:t>-</w:t>
      </w:r>
      <w:r>
        <w:rPr>
          <w:rStyle w:val="Subst"/>
          <w:bCs/>
          <w:iCs/>
        </w:rPr>
        <w:tab/>
        <w:t>проверка выполнения ранее выданных предписаний по устранению нарушений и недостатков, выявленных предыдущими проверками (ревизиями);</w:t>
      </w:r>
      <w:r>
        <w:rPr>
          <w:rStyle w:val="Subst"/>
          <w:bCs/>
          <w:iCs/>
        </w:rPr>
        <w:br/>
        <w:t>-</w:t>
      </w:r>
      <w:r>
        <w:rPr>
          <w:rStyle w:val="Subst"/>
          <w:bCs/>
          <w:iCs/>
        </w:rPr>
        <w:tab/>
        <w:t>осуществление иных действий (мероприятий), связанных с проверкой финансово-хозяйственной деятельности Общества.</w:t>
      </w:r>
      <w:r>
        <w:rPr>
          <w:rStyle w:val="Subst"/>
          <w:bCs/>
          <w:iCs/>
        </w:rPr>
        <w:br/>
      </w:r>
      <w:r>
        <w:rPr>
          <w:rStyle w:val="Subst"/>
          <w:bCs/>
          <w:iCs/>
        </w:rPr>
        <w:lastRenderedPageBreak/>
        <w:t xml:space="preserve">21.4. Все решения по вопросам, отнесенным к компетенции Ревизионной комиссии, принимаются простым большинством голосов от общего числа ее членов. </w:t>
      </w:r>
      <w:r>
        <w:rPr>
          <w:rStyle w:val="Subst"/>
          <w:bCs/>
          <w:iCs/>
        </w:rPr>
        <w:br/>
        <w:t>21.5. Ревизионная комиссия Общества вправе, а в случае выявления серьезных нарушений в финансово-хозяйственной деятельности Общества, обязана потребовать созыва внеочередного Общего собрания акционеров Общества.</w:t>
      </w:r>
      <w:r>
        <w:rPr>
          <w:rStyle w:val="Subst"/>
          <w:bCs/>
          <w:iCs/>
        </w:rPr>
        <w:br/>
        <w:t>21.6. Порядок деятельности Ревизионной комиссии Общества определяется внутренним документом Общества, утверждаемым Общим собранием акционеров Общества.</w:t>
      </w:r>
      <w:r>
        <w:rPr>
          <w:rStyle w:val="Subst"/>
          <w:bCs/>
          <w:iCs/>
        </w:rPr>
        <w:br/>
        <w:t>Ревизионная комиссия в соответствии с решением о проведении проверки (ревизии) вправе для проведения проверки (ревизии) привлекать специалистов в соответствующих областях права, экономики, финансов, бухгалтерского учета, управления, экономической безопасности и других, в том числе специализированные организации.</w:t>
      </w:r>
      <w:r>
        <w:rPr>
          <w:rStyle w:val="Subst"/>
          <w:bCs/>
          <w:iCs/>
        </w:rPr>
        <w:br/>
        <w:t>21.7.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r>
        <w:rPr>
          <w:rStyle w:val="Subst"/>
          <w:bCs/>
          <w:iCs/>
        </w:rPr>
        <w:br/>
        <w:t>21.8. Для проверки и подтверждения годовой финансовой отчетности Общества Общее собрание акционеров ежегодно утверждает Аудитора Общества.</w:t>
      </w:r>
      <w:r>
        <w:rPr>
          <w:rStyle w:val="Subst"/>
          <w:bCs/>
          <w:iCs/>
        </w:rPr>
        <w:br/>
        <w:t>21.9. Размер оплаты услуг Аудитора определяется Советом директоров Общества.</w:t>
      </w:r>
      <w:r>
        <w:rPr>
          <w:rStyle w:val="Subst"/>
          <w:bCs/>
          <w:iCs/>
        </w:rPr>
        <w:br/>
        <w:t>21.10. Аудитор Общества осуществляет проверку финансово-хозяйственной деятельности Общества в соответствии с требованиями законодательства Российской Федерации и на основании заключаемого с ним договора.</w:t>
      </w:r>
      <w:r>
        <w:rPr>
          <w:rStyle w:val="Subst"/>
          <w:bCs/>
          <w:iCs/>
        </w:rPr>
        <w:br/>
        <w:t>21.11. По итогам проверки финансово-хозяйственной деятельности Общества Ревизионная комиссия Общества, Аудитор Общества составляют заключение, в котором должны содержаться:</w:t>
      </w:r>
      <w:r>
        <w:rPr>
          <w:rStyle w:val="Subst"/>
          <w:bCs/>
          <w:iCs/>
        </w:rPr>
        <w:br/>
        <w:t>-</w:t>
      </w:r>
      <w:r>
        <w:rPr>
          <w:rStyle w:val="Subst"/>
          <w:bCs/>
          <w:iCs/>
        </w:rPr>
        <w:tab/>
        <w:t>подтверждение достоверности данных, содержащихся в отчетах и иных финансовых документах Общества;</w:t>
      </w:r>
      <w:r>
        <w:rPr>
          <w:rStyle w:val="Subst"/>
          <w:bCs/>
          <w:iCs/>
        </w:rPr>
        <w:br/>
        <w:t>-</w:t>
      </w:r>
      <w:r>
        <w:rPr>
          <w:rStyle w:val="Subst"/>
          <w:bCs/>
          <w:iCs/>
        </w:rPr>
        <w:tab/>
        <w:t>информация о фактах нарушения Обществом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Обществом финансово-хозяйственной деятельности.</w:t>
      </w:r>
      <w:r>
        <w:rPr>
          <w:rStyle w:val="Subst"/>
          <w:bCs/>
          <w:iCs/>
        </w:rPr>
        <w:br/>
        <w:t>Порядок и сроки составления заключения по итогам проверки финансово-хозяйственной деятельности Общества определяются правовыми актами Российской Федерации и внутренними документами Общества.</w:t>
      </w:r>
    </w:p>
    <w:p w14:paraId="32494942" w14:textId="77777777" w:rsidR="005022DF" w:rsidRDefault="005022DF">
      <w:pPr>
        <w:ind w:left="200"/>
      </w:pPr>
    </w:p>
    <w:p w14:paraId="408C3D1F" w14:textId="77777777" w:rsidR="005022DF" w:rsidRDefault="005022DF">
      <w:pPr>
        <w:ind w:left="200"/>
      </w:pPr>
      <w:r>
        <w:t>Политика эмитента в области управления рисками, внутреннего контроля и внутреннего аудита:</w:t>
      </w:r>
      <w:r>
        <w:br/>
      </w:r>
      <w:r>
        <w:rPr>
          <w:rStyle w:val="Subst"/>
          <w:bCs/>
          <w:iCs/>
        </w:rPr>
        <w:t xml:space="preserve">Деятельность Общества подвержена влиянию различных рисков, которые могут оказать негативное воздействие на достижение поставленных целей. </w:t>
      </w:r>
      <w:r>
        <w:rPr>
          <w:rStyle w:val="Subst"/>
          <w:bCs/>
          <w:iCs/>
        </w:rPr>
        <w:br/>
        <w:t xml:space="preserve">Политика ПАО «Калужская сбытовая компания» в области управления рисками, внутреннего контроля и внутреннего аудита подразумевает своевременное выявление и предупреждение возможных рисков с целью минимизации потерь. Управление рисками включает в себя функции планирования, контроля, анализа и их идентификацию. Главная задача политики Общества в области управления рисками состоит в том, чтобы повысить вероятность возникновения благоприятных событий, снизить вероятность возникновения и ослабить воздействие неблагоприятных событий. </w:t>
      </w:r>
      <w:r>
        <w:rPr>
          <w:rStyle w:val="Subst"/>
          <w:bCs/>
          <w:iCs/>
        </w:rPr>
        <w:br/>
        <w:t>Система в области внутреннего контроля, управления рисками и внутреннего аудита построены в Обществе с учетом международных стандартов, а также действующих в Российской Федерации нормативных требований и рекомендаций, общие принципы и подходы которых зафиксированы в Положении о Системе внутреннего контроля и управления рисками, утвержденном решением Совета директоров (протокол № 220 от 19.01.2021 года) и Положении о внутреннем аудите, утвержденном Советом директоров Общества (протокол № 226 от 11.06.2021 года).</w:t>
      </w:r>
      <w:r>
        <w:rPr>
          <w:rStyle w:val="Subst"/>
          <w:bCs/>
          <w:iCs/>
        </w:rPr>
        <w:br/>
        <w:t>Система управления рисками - это элемент системы внутреннего контроля и управления рисками Общества, являющейся частью общего процесса корпоративного управления, который представляет собой средства и организационные механизмы для разработки, внедрения, мониторинга, анализа и постоянного улучшения управления рисками Общества.</w:t>
      </w:r>
      <w:r>
        <w:rPr>
          <w:rStyle w:val="Subst"/>
          <w:bCs/>
          <w:iCs/>
        </w:rPr>
        <w:br/>
        <w:t>Целью системы внутреннего контроля и управления рисками является предупреждение рисков финансово-хозяйственной деятельности Общества, своевременное принятие мер по их устранению, выявление и мобилизация внутрихозяйственных возможностей и резервов получения прибыли, и оказание содействия руководству Общества в эффективном выполнении управленческих функций.</w:t>
      </w:r>
      <w:r>
        <w:rPr>
          <w:rStyle w:val="Subst"/>
          <w:bCs/>
          <w:iCs/>
        </w:rPr>
        <w:br/>
        <w:t>Задачами внутреннего контроля и управления рисками являются:</w:t>
      </w:r>
      <w:r>
        <w:rPr>
          <w:rStyle w:val="Subst"/>
          <w:bCs/>
          <w:iCs/>
        </w:rPr>
        <w:br/>
      </w:r>
      <w:r>
        <w:rPr>
          <w:rStyle w:val="Subst"/>
          <w:bCs/>
          <w:iCs/>
        </w:rPr>
        <w:lastRenderedPageBreak/>
        <w:t>- идентификация всех рисков Общества;</w:t>
      </w:r>
      <w:r>
        <w:rPr>
          <w:rStyle w:val="Subst"/>
          <w:bCs/>
          <w:iCs/>
        </w:rPr>
        <w:br/>
        <w:t>- обеспечение доверия инвесторов к Обществу и органам его управления, защита капиталовложений акционеров и активов Общества;</w:t>
      </w:r>
      <w:r>
        <w:rPr>
          <w:rStyle w:val="Subst"/>
          <w:bCs/>
          <w:iCs/>
        </w:rPr>
        <w:br/>
        <w:t>- обеспечение полноты, надежности и достоверности финансовой, бухгалтерской, статистической, управленческой информации и отчетности Общества;</w:t>
      </w:r>
      <w:r>
        <w:rPr>
          <w:rStyle w:val="Subst"/>
          <w:bCs/>
          <w:iCs/>
        </w:rPr>
        <w:br/>
        <w:t>- обеспечение соблюдения нормативно-правовых актов Российской Федерации, решений органов управления Общества и внутренних документов Общества;</w:t>
      </w:r>
      <w:r>
        <w:rPr>
          <w:rStyle w:val="Subst"/>
          <w:bCs/>
          <w:iCs/>
        </w:rPr>
        <w:br/>
        <w:t>- обеспечение сохранности активов Общества, обеспечение эффективного использования ресурсов Общества, обеспечение защиты интересов Общества, противодействие недобросовестным действиям работников Общества и третьих лиц;</w:t>
      </w:r>
      <w:r>
        <w:rPr>
          <w:rStyle w:val="Subst"/>
          <w:bCs/>
          <w:iCs/>
        </w:rPr>
        <w:br/>
        <w:t>- обеспечение предотвращения или выявлений от установленных правил и процедур, а также искажений данных бухгалтерского учета, бухгалтерской (финансовой) и иной отчётности;</w:t>
      </w:r>
      <w:r>
        <w:rPr>
          <w:rStyle w:val="Subst"/>
          <w:bCs/>
          <w:iCs/>
        </w:rPr>
        <w:br/>
        <w:t>- качественное информационное, методологическое и аналитическое обеспечение процесса принятия решений по выбору мер управления рисками, решений по структуре портфеля активов и обязательств Общества;</w:t>
      </w:r>
      <w:r>
        <w:rPr>
          <w:rStyle w:val="Subst"/>
          <w:bCs/>
          <w:iCs/>
        </w:rPr>
        <w:br/>
        <w:t>- принятие обоснованных решений по страхованию рисков Общества;</w:t>
      </w:r>
      <w:r>
        <w:rPr>
          <w:rStyle w:val="Subst"/>
          <w:bCs/>
          <w:iCs/>
        </w:rPr>
        <w:br/>
        <w:t>- создание резервов, обеспечивающих непрерывность деятельности Общества;</w:t>
      </w:r>
      <w:r>
        <w:rPr>
          <w:rStyle w:val="Subst"/>
          <w:bCs/>
          <w:iCs/>
        </w:rPr>
        <w:br/>
        <w:t>- раскрытие информации о рисках.</w:t>
      </w:r>
      <w:r>
        <w:rPr>
          <w:rStyle w:val="Subst"/>
          <w:bCs/>
          <w:iCs/>
        </w:rPr>
        <w:br/>
        <w:t xml:space="preserve"> Целью внутреннего аудита является содействие Совету директоров Общества и исполнительным органам Общества в повышении эффективности управления Обществом, совершенствовании его финансово-хозяйственной деятельности путем системного и последовательного подхода к анализу и оценке эффективности системы управления рисками и внутреннего контроля, а также корпоративного управления, как инструментов обеспечения разумной уверенности в достижении поставленных перед Обществом целей.</w:t>
      </w:r>
    </w:p>
    <w:p w14:paraId="5F11A76D" w14:textId="77777777" w:rsidR="005022DF" w:rsidRDefault="005022DF">
      <w:pPr>
        <w:ind w:left="200"/>
      </w:pPr>
      <w:r>
        <w:rPr>
          <w:rStyle w:val="Subst"/>
          <w:bCs/>
          <w:iCs/>
        </w:rPr>
        <w:t>Эмитентом утвержден (одобрен) внутренний документ эмитента, устанавливающий правила по предотвращению неправомерного использования конфиденциальной и инсайдерской информации</w:t>
      </w:r>
    </w:p>
    <w:p w14:paraId="4350E048" w14:textId="77777777" w:rsidR="005022DF" w:rsidRDefault="005022DF">
      <w:pPr>
        <w:ind w:left="200"/>
      </w:pPr>
      <w: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br/>
      </w:r>
      <w:r>
        <w:rPr>
          <w:rStyle w:val="Subst"/>
          <w:bCs/>
          <w:iCs/>
        </w:rPr>
        <w:t>Утверждены Положение об инсайдерской информации ОАО «Калужская сбытовая компания» (новая редакция), Перечень информации, относящейся к инсайдерской информации ОАО «Калужская сбытовая компания» Советом директоров Общества (протокол № 113 от 20 марта 2012 года).</w:t>
      </w:r>
    </w:p>
    <w:p w14:paraId="10B90246" w14:textId="77777777" w:rsidR="005022DF" w:rsidRDefault="005022DF">
      <w:pPr>
        <w:pStyle w:val="2"/>
      </w:pPr>
      <w:bookmarkStart w:id="34" w:name="_Toc104466888"/>
      <w: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34"/>
    </w:p>
    <w:p w14:paraId="24990249" w14:textId="77777777" w:rsidR="005022DF" w:rsidRDefault="005022DF">
      <w:pPr>
        <w:ind w:left="200"/>
      </w:pPr>
      <w:r>
        <w:rPr>
          <w:rStyle w:val="Subst"/>
          <w:bCs/>
          <w:iCs/>
        </w:rPr>
        <w:t>Изменений в составе информации настоящего пункта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p>
    <w:p w14:paraId="1CF96F9B" w14:textId="77777777" w:rsidR="005022DF" w:rsidRDefault="005022DF">
      <w:pPr>
        <w:pStyle w:val="SubHeading"/>
        <w:ind w:left="200"/>
      </w:pPr>
      <w:r>
        <w:t>Информация о ревизионной комиссии (ревизоре) эмитента</w:t>
      </w:r>
    </w:p>
    <w:p w14:paraId="283B52EB" w14:textId="77777777" w:rsidR="005022DF" w:rsidRDefault="005022DF">
      <w:pPr>
        <w:ind w:left="4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14:paraId="06E8D166" w14:textId="77777777" w:rsidR="005022DF" w:rsidRDefault="005022DF">
      <w:pPr>
        <w:pStyle w:val="SubHeading"/>
        <w:ind w:left="400"/>
      </w:pPr>
      <w:r>
        <w:t>Ревизионная комиссия</w:t>
      </w:r>
    </w:p>
    <w:p w14:paraId="2CB5E93B" w14:textId="77777777" w:rsidR="005022DF" w:rsidRDefault="005022DF">
      <w:pPr>
        <w:ind w:left="600"/>
      </w:pPr>
      <w:r>
        <w:t>Фамилия, имя, отчество (последнее при наличии):</w:t>
      </w:r>
      <w:r>
        <w:rPr>
          <w:rStyle w:val="Subst"/>
          <w:bCs/>
          <w:iCs/>
        </w:rPr>
        <w:t xml:space="preserve"> Капрова Таисия Сергеевна</w:t>
      </w:r>
    </w:p>
    <w:p w14:paraId="59C15898" w14:textId="77777777" w:rsidR="005022DF" w:rsidRDefault="005022DF">
      <w:pPr>
        <w:ind w:left="600"/>
      </w:pPr>
      <w:r>
        <w:t>Председатель:</w:t>
      </w:r>
      <w:r>
        <w:rPr>
          <w:rStyle w:val="Subst"/>
          <w:bCs/>
          <w:iCs/>
        </w:rPr>
        <w:t xml:space="preserve"> Да</w:t>
      </w:r>
    </w:p>
    <w:p w14:paraId="6970A917" w14:textId="77777777" w:rsidR="005022DF" w:rsidRDefault="005022DF">
      <w:pPr>
        <w:ind w:left="600"/>
      </w:pPr>
      <w:r>
        <w:t>Год рождения:</w:t>
      </w:r>
      <w:r>
        <w:rPr>
          <w:rStyle w:val="Subst"/>
          <w:bCs/>
          <w:iCs/>
        </w:rPr>
        <w:t xml:space="preserve"> 1989</w:t>
      </w:r>
    </w:p>
    <w:p w14:paraId="2213CA73" w14:textId="77777777" w:rsidR="005022DF" w:rsidRDefault="005022DF">
      <w:pPr>
        <w:ind w:left="600"/>
      </w:pPr>
      <w:r>
        <w:t>Cведения об уровне образования, квалификации, специальности:</w:t>
      </w:r>
      <w:r w:rsidR="00362A46">
        <w:t xml:space="preserve"> </w:t>
      </w:r>
      <w:r>
        <w:rPr>
          <w:rStyle w:val="Subst"/>
          <w:bCs/>
          <w:iCs/>
        </w:rPr>
        <w:t>высшее, МГТУ им. Н.Э. Баумана, магистр техники и технологии по направлению "Информатика и вычислительная техника".</w:t>
      </w:r>
    </w:p>
    <w:p w14:paraId="6C4A5140" w14:textId="77777777" w:rsidR="005022DF" w:rsidRDefault="005022DF">
      <w:pPr>
        <w:ind w:left="6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p w14:paraId="7A1BFC48"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022DF" w14:paraId="61E1F47A"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1EAA5610" w14:textId="77777777" w:rsidR="005022DF" w:rsidRDefault="005022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07B459B1" w14:textId="77777777" w:rsidR="005022DF" w:rsidRDefault="005022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CE17F6B" w14:textId="77777777" w:rsidR="005022DF" w:rsidRDefault="005022DF">
            <w:pPr>
              <w:jc w:val="center"/>
            </w:pPr>
            <w:r>
              <w:t>Должность</w:t>
            </w:r>
          </w:p>
        </w:tc>
      </w:tr>
      <w:tr w:rsidR="005022DF" w14:paraId="03A0CA05"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346CC689" w14:textId="77777777" w:rsidR="005022DF" w:rsidRDefault="005022DF">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4C0943EB" w14:textId="77777777" w:rsidR="005022DF" w:rsidRDefault="005022DF">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1A7F7985" w14:textId="77777777" w:rsidR="005022DF" w:rsidRDefault="005022DF"/>
        </w:tc>
        <w:tc>
          <w:tcPr>
            <w:tcW w:w="2680" w:type="dxa"/>
            <w:tcBorders>
              <w:top w:val="single" w:sz="6" w:space="0" w:color="auto"/>
              <w:left w:val="single" w:sz="6" w:space="0" w:color="auto"/>
              <w:bottom w:val="single" w:sz="6" w:space="0" w:color="auto"/>
              <w:right w:val="double" w:sz="6" w:space="0" w:color="auto"/>
            </w:tcBorders>
          </w:tcPr>
          <w:p w14:paraId="2765B36B" w14:textId="77777777" w:rsidR="005022DF" w:rsidRDefault="005022DF"/>
        </w:tc>
      </w:tr>
      <w:tr w:rsidR="005022DF" w14:paraId="53B16D12"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4A72D37E" w14:textId="77777777" w:rsidR="005022DF" w:rsidRDefault="005022DF">
            <w:r>
              <w:t>2017</w:t>
            </w:r>
          </w:p>
        </w:tc>
        <w:tc>
          <w:tcPr>
            <w:tcW w:w="1260" w:type="dxa"/>
            <w:tcBorders>
              <w:top w:val="single" w:sz="6" w:space="0" w:color="auto"/>
              <w:left w:val="single" w:sz="6" w:space="0" w:color="auto"/>
              <w:bottom w:val="single" w:sz="6" w:space="0" w:color="auto"/>
              <w:right w:val="single" w:sz="6" w:space="0" w:color="auto"/>
            </w:tcBorders>
          </w:tcPr>
          <w:p w14:paraId="32287306" w14:textId="77777777" w:rsidR="005022DF" w:rsidRDefault="005022DF">
            <w:r>
              <w:t>по н.в.</w:t>
            </w:r>
          </w:p>
        </w:tc>
        <w:tc>
          <w:tcPr>
            <w:tcW w:w="3980" w:type="dxa"/>
            <w:tcBorders>
              <w:top w:val="single" w:sz="6" w:space="0" w:color="auto"/>
              <w:left w:val="single" w:sz="6" w:space="0" w:color="auto"/>
              <w:bottom w:val="single" w:sz="6" w:space="0" w:color="auto"/>
              <w:right w:val="single" w:sz="6" w:space="0" w:color="auto"/>
            </w:tcBorders>
          </w:tcPr>
          <w:p w14:paraId="54D17662" w14:textId="77777777" w:rsidR="005022DF" w:rsidRDefault="005022DF">
            <w:r>
              <w:t>ПАО «Калужская сбытовая компания»</w:t>
            </w:r>
          </w:p>
        </w:tc>
        <w:tc>
          <w:tcPr>
            <w:tcW w:w="2680" w:type="dxa"/>
            <w:tcBorders>
              <w:top w:val="single" w:sz="6" w:space="0" w:color="auto"/>
              <w:left w:val="single" w:sz="6" w:space="0" w:color="auto"/>
              <w:bottom w:val="single" w:sz="6" w:space="0" w:color="auto"/>
              <w:right w:val="double" w:sz="6" w:space="0" w:color="auto"/>
            </w:tcBorders>
          </w:tcPr>
          <w:p w14:paraId="02B77934" w14:textId="77777777" w:rsidR="005022DF" w:rsidRDefault="005022DF">
            <w:r>
              <w:t xml:space="preserve">Заместитель главного </w:t>
            </w:r>
            <w:r>
              <w:lastRenderedPageBreak/>
              <w:t>бухгалтера</w:t>
            </w:r>
          </w:p>
        </w:tc>
      </w:tr>
      <w:tr w:rsidR="005022DF" w14:paraId="24370523"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58B239AF" w14:textId="77777777" w:rsidR="005022DF" w:rsidRDefault="005022DF">
            <w:r>
              <w:lastRenderedPageBreak/>
              <w:t>2021</w:t>
            </w:r>
          </w:p>
        </w:tc>
        <w:tc>
          <w:tcPr>
            <w:tcW w:w="1260" w:type="dxa"/>
            <w:tcBorders>
              <w:top w:val="single" w:sz="6" w:space="0" w:color="auto"/>
              <w:left w:val="single" w:sz="6" w:space="0" w:color="auto"/>
              <w:bottom w:val="double" w:sz="6" w:space="0" w:color="auto"/>
              <w:right w:val="single" w:sz="6" w:space="0" w:color="auto"/>
            </w:tcBorders>
          </w:tcPr>
          <w:p w14:paraId="485BDFDE" w14:textId="77777777" w:rsidR="005022DF" w:rsidRDefault="005022DF">
            <w:r>
              <w:t>по н.в.</w:t>
            </w:r>
          </w:p>
        </w:tc>
        <w:tc>
          <w:tcPr>
            <w:tcW w:w="3980" w:type="dxa"/>
            <w:tcBorders>
              <w:top w:val="single" w:sz="6" w:space="0" w:color="auto"/>
              <w:left w:val="single" w:sz="6" w:space="0" w:color="auto"/>
              <w:bottom w:val="double" w:sz="6" w:space="0" w:color="auto"/>
              <w:right w:val="single" w:sz="6" w:space="0" w:color="auto"/>
            </w:tcBorders>
          </w:tcPr>
          <w:p w14:paraId="07A813B4" w14:textId="77777777" w:rsidR="005022DF" w:rsidRDefault="005022DF">
            <w:r>
              <w:t>ПАО «Калужская сбытовая компания»</w:t>
            </w:r>
          </w:p>
        </w:tc>
        <w:tc>
          <w:tcPr>
            <w:tcW w:w="2680" w:type="dxa"/>
            <w:tcBorders>
              <w:top w:val="single" w:sz="6" w:space="0" w:color="auto"/>
              <w:left w:val="single" w:sz="6" w:space="0" w:color="auto"/>
              <w:bottom w:val="double" w:sz="6" w:space="0" w:color="auto"/>
              <w:right w:val="double" w:sz="6" w:space="0" w:color="auto"/>
            </w:tcBorders>
          </w:tcPr>
          <w:p w14:paraId="5608A1E0" w14:textId="77777777" w:rsidR="005022DF" w:rsidRDefault="005022DF">
            <w:r>
              <w:t>Председатель ревизионной комиссии</w:t>
            </w:r>
          </w:p>
        </w:tc>
      </w:tr>
    </w:tbl>
    <w:p w14:paraId="6DCCE5BB" w14:textId="77777777" w:rsidR="005022DF" w:rsidRDefault="005022DF">
      <w:pPr>
        <w:pStyle w:val="ThinDelim"/>
      </w:pPr>
    </w:p>
    <w:p w14:paraId="689624DA" w14:textId="77777777" w:rsidR="005022DF" w:rsidRDefault="005022DF">
      <w:pPr>
        <w:ind w:left="600"/>
      </w:pPr>
      <w:r>
        <w:rPr>
          <w:rStyle w:val="Subst"/>
          <w:bCs/>
          <w:iCs/>
        </w:rPr>
        <w:t>Доли участия в уставном капитале эмитента/обыкновенных акций не имеет</w:t>
      </w:r>
    </w:p>
    <w:p w14:paraId="6310AB04" w14:textId="77777777" w:rsidR="005022DF" w:rsidRDefault="005022DF">
      <w:pPr>
        <w:pStyle w:val="ThinDelim"/>
      </w:pPr>
    </w:p>
    <w:p w14:paraId="117DA0E8" w14:textId="77777777" w:rsidR="005022DF" w:rsidRDefault="005022DF">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Информация не указывается, в связи с тем, что эмитент не осуществлял выпуск ценных бумаг, конвертируемых в акции</w:t>
      </w:r>
    </w:p>
    <w:p w14:paraId="1B929FB4" w14:textId="77777777" w:rsidR="005022DF" w:rsidRDefault="005022DF" w:rsidP="005A0EAA">
      <w:pPr>
        <w:pStyle w:val="SubHeading"/>
        <w:ind w:left="600"/>
      </w:pPr>
      <w:r>
        <w:t>Доли участия лица в уставном(складочном) капитале подконтрольных эмитенту организаций, имеющих для него существенное значение</w:t>
      </w:r>
      <w:r w:rsidR="005A0EAA">
        <w:t xml:space="preserve">: </w:t>
      </w:r>
      <w:r>
        <w:rPr>
          <w:rStyle w:val="Subst"/>
          <w:bCs/>
          <w:iCs/>
        </w:rPr>
        <w:t>Лицо указанных долей не имеет.</w:t>
      </w:r>
    </w:p>
    <w:p w14:paraId="63057170" w14:textId="77777777" w:rsidR="005022DF" w:rsidRDefault="005022DF" w:rsidP="005A0EAA">
      <w:pPr>
        <w:ind w:left="6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rsidR="005A0EAA">
        <w:t xml:space="preserve"> </w:t>
      </w:r>
      <w:r>
        <w:rPr>
          <w:rStyle w:val="Subst"/>
          <w:bCs/>
          <w:iCs/>
        </w:rPr>
        <w:t>Указанных родственных связей нет</w:t>
      </w:r>
    </w:p>
    <w:p w14:paraId="62DDC69A" w14:textId="77777777" w:rsidR="005022DF" w:rsidRDefault="005022DF" w:rsidP="005A0EAA">
      <w:pPr>
        <w:ind w:left="6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005A0EAA">
        <w:t xml:space="preserve"> </w:t>
      </w:r>
      <w:r>
        <w:rPr>
          <w:rStyle w:val="Subst"/>
          <w:bCs/>
          <w:iCs/>
        </w:rPr>
        <w:t>Лицо к указанным видам ответственности не привлекалось</w:t>
      </w:r>
    </w:p>
    <w:p w14:paraId="7118F7E1" w14:textId="77777777" w:rsidR="005022DF" w:rsidRDefault="005022DF" w:rsidP="005A0EAA">
      <w:pPr>
        <w:ind w:left="6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rsidR="005A0EAA">
        <w:t xml:space="preserve"> </w:t>
      </w:r>
      <w:r>
        <w:rPr>
          <w:rStyle w:val="Subst"/>
          <w:bCs/>
          <w:iCs/>
        </w:rPr>
        <w:t>Лицо указанных должностей не занимало</w:t>
      </w:r>
    </w:p>
    <w:p w14:paraId="65EA6F31" w14:textId="77777777" w:rsidR="005022DF" w:rsidRDefault="005022DF">
      <w:pPr>
        <w:pStyle w:val="ThinDelim"/>
      </w:pPr>
    </w:p>
    <w:p w14:paraId="6DB89FC3" w14:textId="77777777" w:rsidR="005022DF" w:rsidRDefault="005022DF">
      <w:pPr>
        <w:ind w:left="600"/>
      </w:pPr>
      <w:r>
        <w:t>Фамилия, имя, отчество (последнее при наличии):</w:t>
      </w:r>
      <w:r>
        <w:rPr>
          <w:rStyle w:val="Subst"/>
          <w:bCs/>
          <w:iCs/>
        </w:rPr>
        <w:t xml:space="preserve"> Абрамова Татьяна Валентиновна</w:t>
      </w:r>
    </w:p>
    <w:p w14:paraId="5ED5EA6F" w14:textId="77777777" w:rsidR="005022DF" w:rsidRDefault="005022DF">
      <w:pPr>
        <w:ind w:left="600"/>
      </w:pPr>
      <w:r>
        <w:t>Председатель:</w:t>
      </w:r>
      <w:r>
        <w:rPr>
          <w:rStyle w:val="Subst"/>
          <w:bCs/>
          <w:iCs/>
        </w:rPr>
        <w:t xml:space="preserve"> Нет</w:t>
      </w:r>
    </w:p>
    <w:p w14:paraId="4F8F820F" w14:textId="77777777" w:rsidR="005022DF" w:rsidRDefault="005022DF">
      <w:pPr>
        <w:ind w:left="600"/>
      </w:pPr>
      <w:r>
        <w:t>Год рождения:</w:t>
      </w:r>
      <w:r>
        <w:rPr>
          <w:rStyle w:val="Subst"/>
          <w:bCs/>
          <w:iCs/>
        </w:rPr>
        <w:t xml:space="preserve"> 1964</w:t>
      </w:r>
    </w:p>
    <w:p w14:paraId="4F7D5C34" w14:textId="77777777" w:rsidR="005022DF" w:rsidRDefault="005022DF">
      <w:pPr>
        <w:ind w:left="600"/>
      </w:pPr>
      <w:r>
        <w:t>Cведения об уровне образования, квалификации, специальности:</w:t>
      </w:r>
      <w:r w:rsidR="00362A46">
        <w:t xml:space="preserve"> </w:t>
      </w:r>
      <w:r>
        <w:rPr>
          <w:rStyle w:val="Subst"/>
          <w:bCs/>
          <w:iCs/>
        </w:rPr>
        <w:t>высшее, ВЗФЭИ, бухгалтерский учет и анализ хозяйственной деятельности.</w:t>
      </w:r>
    </w:p>
    <w:p w14:paraId="1747202B" w14:textId="77777777" w:rsidR="005022DF" w:rsidRDefault="005022DF">
      <w:pPr>
        <w:ind w:left="6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p w14:paraId="1EA9CCF7"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022DF" w14:paraId="36D95C98"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7328F42C" w14:textId="77777777" w:rsidR="005022DF" w:rsidRDefault="005022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052C3107" w14:textId="77777777" w:rsidR="005022DF" w:rsidRDefault="005022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B618288" w14:textId="77777777" w:rsidR="005022DF" w:rsidRDefault="005022DF">
            <w:pPr>
              <w:jc w:val="center"/>
            </w:pPr>
            <w:r>
              <w:t>Должность</w:t>
            </w:r>
          </w:p>
        </w:tc>
      </w:tr>
      <w:tr w:rsidR="005022DF" w14:paraId="7B30A7FA"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4BC20E1B" w14:textId="77777777" w:rsidR="005022DF" w:rsidRDefault="005022DF">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6EA4084F" w14:textId="77777777" w:rsidR="005022DF" w:rsidRDefault="005022DF">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25DFAB1F" w14:textId="77777777" w:rsidR="005022DF" w:rsidRDefault="005022DF"/>
        </w:tc>
        <w:tc>
          <w:tcPr>
            <w:tcW w:w="2680" w:type="dxa"/>
            <w:tcBorders>
              <w:top w:val="single" w:sz="6" w:space="0" w:color="auto"/>
              <w:left w:val="single" w:sz="6" w:space="0" w:color="auto"/>
              <w:bottom w:val="single" w:sz="6" w:space="0" w:color="auto"/>
              <w:right w:val="double" w:sz="6" w:space="0" w:color="auto"/>
            </w:tcBorders>
          </w:tcPr>
          <w:p w14:paraId="10B497CF" w14:textId="77777777" w:rsidR="005022DF" w:rsidRDefault="005022DF"/>
        </w:tc>
      </w:tr>
      <w:tr w:rsidR="005022DF" w14:paraId="09EADC05"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14A9227A" w14:textId="77777777" w:rsidR="005022DF" w:rsidRDefault="005022DF">
            <w:r>
              <w:t>2017</w:t>
            </w:r>
          </w:p>
        </w:tc>
        <w:tc>
          <w:tcPr>
            <w:tcW w:w="1260" w:type="dxa"/>
            <w:tcBorders>
              <w:top w:val="single" w:sz="6" w:space="0" w:color="auto"/>
              <w:left w:val="single" w:sz="6" w:space="0" w:color="auto"/>
              <w:bottom w:val="single" w:sz="6" w:space="0" w:color="auto"/>
              <w:right w:val="single" w:sz="6" w:space="0" w:color="auto"/>
            </w:tcBorders>
          </w:tcPr>
          <w:p w14:paraId="379C5127" w14:textId="77777777" w:rsidR="005022DF" w:rsidRDefault="005022DF">
            <w:r>
              <w:t>по н.в.</w:t>
            </w:r>
          </w:p>
        </w:tc>
        <w:tc>
          <w:tcPr>
            <w:tcW w:w="3980" w:type="dxa"/>
            <w:tcBorders>
              <w:top w:val="single" w:sz="6" w:space="0" w:color="auto"/>
              <w:left w:val="single" w:sz="6" w:space="0" w:color="auto"/>
              <w:bottom w:val="single" w:sz="6" w:space="0" w:color="auto"/>
              <w:right w:val="single" w:sz="6" w:space="0" w:color="auto"/>
            </w:tcBorders>
          </w:tcPr>
          <w:p w14:paraId="02E20CCE" w14:textId="77777777" w:rsidR="005022DF" w:rsidRDefault="005022DF">
            <w:r>
              <w:t>ПАО "Калужская сбытовая компания"</w:t>
            </w:r>
          </w:p>
        </w:tc>
        <w:tc>
          <w:tcPr>
            <w:tcW w:w="2680" w:type="dxa"/>
            <w:tcBorders>
              <w:top w:val="single" w:sz="6" w:space="0" w:color="auto"/>
              <w:left w:val="single" w:sz="6" w:space="0" w:color="auto"/>
              <w:bottom w:val="single" w:sz="6" w:space="0" w:color="auto"/>
              <w:right w:val="double" w:sz="6" w:space="0" w:color="auto"/>
            </w:tcBorders>
          </w:tcPr>
          <w:p w14:paraId="3511E0D3" w14:textId="77777777" w:rsidR="005022DF" w:rsidRDefault="005022DF">
            <w:r>
              <w:t>Начальник управления финансов</w:t>
            </w:r>
          </w:p>
        </w:tc>
      </w:tr>
      <w:tr w:rsidR="005022DF" w14:paraId="640F7889"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12075C60" w14:textId="77777777" w:rsidR="005022DF" w:rsidRDefault="005022DF">
            <w:r>
              <w:t>2021</w:t>
            </w:r>
          </w:p>
        </w:tc>
        <w:tc>
          <w:tcPr>
            <w:tcW w:w="1260" w:type="dxa"/>
            <w:tcBorders>
              <w:top w:val="single" w:sz="6" w:space="0" w:color="auto"/>
              <w:left w:val="single" w:sz="6" w:space="0" w:color="auto"/>
              <w:bottom w:val="double" w:sz="6" w:space="0" w:color="auto"/>
              <w:right w:val="single" w:sz="6" w:space="0" w:color="auto"/>
            </w:tcBorders>
          </w:tcPr>
          <w:p w14:paraId="3F6F76F6" w14:textId="77777777" w:rsidR="005022DF" w:rsidRDefault="005022DF">
            <w:r>
              <w:t>по н.в.</w:t>
            </w:r>
          </w:p>
        </w:tc>
        <w:tc>
          <w:tcPr>
            <w:tcW w:w="3980" w:type="dxa"/>
            <w:tcBorders>
              <w:top w:val="single" w:sz="6" w:space="0" w:color="auto"/>
              <w:left w:val="single" w:sz="6" w:space="0" w:color="auto"/>
              <w:bottom w:val="double" w:sz="6" w:space="0" w:color="auto"/>
              <w:right w:val="single" w:sz="6" w:space="0" w:color="auto"/>
            </w:tcBorders>
          </w:tcPr>
          <w:p w14:paraId="32339C07" w14:textId="77777777" w:rsidR="005022DF" w:rsidRDefault="005022DF">
            <w:r>
              <w:t>ПАО «Калужская сбытовая компания»</w:t>
            </w:r>
          </w:p>
        </w:tc>
        <w:tc>
          <w:tcPr>
            <w:tcW w:w="2680" w:type="dxa"/>
            <w:tcBorders>
              <w:top w:val="single" w:sz="6" w:space="0" w:color="auto"/>
              <w:left w:val="single" w:sz="6" w:space="0" w:color="auto"/>
              <w:bottom w:val="double" w:sz="6" w:space="0" w:color="auto"/>
              <w:right w:val="double" w:sz="6" w:space="0" w:color="auto"/>
            </w:tcBorders>
          </w:tcPr>
          <w:p w14:paraId="00F57829" w14:textId="77777777" w:rsidR="005022DF" w:rsidRDefault="005022DF">
            <w:r>
              <w:t>Член ревизионной комиссии</w:t>
            </w:r>
          </w:p>
        </w:tc>
      </w:tr>
    </w:tbl>
    <w:p w14:paraId="40901017" w14:textId="77777777" w:rsidR="005022DF" w:rsidRDefault="005022DF">
      <w:pPr>
        <w:pStyle w:val="ThinDelim"/>
      </w:pPr>
    </w:p>
    <w:p w14:paraId="71C60C02" w14:textId="77777777" w:rsidR="005022DF" w:rsidRDefault="005022DF">
      <w:pPr>
        <w:ind w:left="600"/>
      </w:pPr>
      <w:r>
        <w:rPr>
          <w:rStyle w:val="Subst"/>
          <w:bCs/>
          <w:iCs/>
        </w:rPr>
        <w:t>Доли участия в уставном капитале эмитента/обыкновенных акций не имеет</w:t>
      </w:r>
    </w:p>
    <w:p w14:paraId="55C797C5" w14:textId="77777777" w:rsidR="005022DF" w:rsidRDefault="005022DF">
      <w:pPr>
        <w:pStyle w:val="ThinDelim"/>
      </w:pPr>
    </w:p>
    <w:p w14:paraId="651641E5" w14:textId="77777777" w:rsidR="005022DF" w:rsidRDefault="005022DF">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Информация не указывается, в связи с тем, что эмитент не осуществлял выпуск ценных бумаг, конвертируемых в акции</w:t>
      </w:r>
    </w:p>
    <w:p w14:paraId="21EAEC86" w14:textId="77777777" w:rsidR="005022DF" w:rsidRDefault="005022DF" w:rsidP="005A0EAA">
      <w:pPr>
        <w:pStyle w:val="SubHeading"/>
        <w:ind w:left="600"/>
      </w:pPr>
      <w:r>
        <w:t>Доли участия лица в уставном(складочном) капитале подконтрольных эмитенту организаций, имеющих для него существенное значение</w:t>
      </w:r>
      <w:r w:rsidR="005A0EAA">
        <w:t xml:space="preserve">: </w:t>
      </w:r>
      <w:r>
        <w:rPr>
          <w:rStyle w:val="Subst"/>
          <w:bCs/>
          <w:iCs/>
        </w:rPr>
        <w:t>Лицо указанных долей не имеет.</w:t>
      </w:r>
    </w:p>
    <w:p w14:paraId="4C808D99" w14:textId="77777777" w:rsidR="005022DF" w:rsidRDefault="005022DF" w:rsidP="005A0EAA">
      <w:pPr>
        <w:ind w:left="6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rsidR="005A0EAA">
        <w:t xml:space="preserve"> </w:t>
      </w:r>
      <w:r>
        <w:rPr>
          <w:rStyle w:val="Subst"/>
          <w:bCs/>
          <w:iCs/>
        </w:rPr>
        <w:t>Указанных родственных связей нет</w:t>
      </w:r>
    </w:p>
    <w:p w14:paraId="7AC4F3E8" w14:textId="77777777" w:rsidR="005022DF" w:rsidRDefault="005022DF" w:rsidP="005A0EAA">
      <w:pPr>
        <w:ind w:left="6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005A0EAA">
        <w:t xml:space="preserve"> </w:t>
      </w:r>
      <w:r>
        <w:rPr>
          <w:rStyle w:val="Subst"/>
          <w:bCs/>
          <w:iCs/>
        </w:rPr>
        <w:t>Лицо к указанным видам ответственности не привлекалось</w:t>
      </w:r>
    </w:p>
    <w:p w14:paraId="70CDF680" w14:textId="77777777" w:rsidR="005022DF" w:rsidRDefault="005022DF" w:rsidP="005A0EAA">
      <w:pPr>
        <w:ind w:left="600"/>
      </w:pPr>
      <w:r>
        <w:lastRenderedPageBreak/>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rsidR="005A0EAA">
        <w:t xml:space="preserve"> </w:t>
      </w:r>
      <w:r>
        <w:rPr>
          <w:rStyle w:val="Subst"/>
          <w:bCs/>
          <w:iCs/>
        </w:rPr>
        <w:t>Лицо указанных должностей не занимало</w:t>
      </w:r>
    </w:p>
    <w:p w14:paraId="28768A02" w14:textId="77777777" w:rsidR="005022DF" w:rsidRDefault="005022DF">
      <w:pPr>
        <w:ind w:left="600"/>
      </w:pPr>
    </w:p>
    <w:p w14:paraId="66992BCB" w14:textId="77777777" w:rsidR="005022DF" w:rsidRDefault="005022DF">
      <w:pPr>
        <w:ind w:left="600"/>
      </w:pPr>
      <w:r>
        <w:t>Фамилия, имя, отчество (последнее при наличии):</w:t>
      </w:r>
      <w:r>
        <w:rPr>
          <w:rStyle w:val="Subst"/>
          <w:bCs/>
          <w:iCs/>
        </w:rPr>
        <w:t xml:space="preserve"> Ураева Вера Дмитриевна</w:t>
      </w:r>
    </w:p>
    <w:p w14:paraId="1D31E603" w14:textId="77777777" w:rsidR="005022DF" w:rsidRDefault="005022DF">
      <w:pPr>
        <w:ind w:left="600"/>
      </w:pPr>
      <w:r>
        <w:t>Председатель:</w:t>
      </w:r>
      <w:r>
        <w:rPr>
          <w:rStyle w:val="Subst"/>
          <w:bCs/>
          <w:iCs/>
        </w:rPr>
        <w:t xml:space="preserve"> Нет</w:t>
      </w:r>
    </w:p>
    <w:p w14:paraId="1E51BDB6" w14:textId="77777777" w:rsidR="005022DF" w:rsidRDefault="005022DF">
      <w:pPr>
        <w:ind w:left="600"/>
      </w:pPr>
      <w:r>
        <w:t>Год рождения:</w:t>
      </w:r>
      <w:r>
        <w:rPr>
          <w:rStyle w:val="Subst"/>
          <w:bCs/>
          <w:iCs/>
        </w:rPr>
        <w:t xml:space="preserve"> 1960</w:t>
      </w:r>
    </w:p>
    <w:p w14:paraId="40E7A092" w14:textId="77777777" w:rsidR="005022DF" w:rsidRDefault="005022DF">
      <w:pPr>
        <w:ind w:left="600"/>
      </w:pPr>
      <w:r>
        <w:t>Cведения об уровне образования, квалификации, специальности:</w:t>
      </w:r>
      <w:r w:rsidR="00362A46">
        <w:t xml:space="preserve"> </w:t>
      </w:r>
      <w:r>
        <w:rPr>
          <w:rStyle w:val="Subst"/>
          <w:bCs/>
          <w:iCs/>
        </w:rPr>
        <w:t>высшее, ВЗФЭИ, экономист. РПА Минюста России, юрист.</w:t>
      </w:r>
    </w:p>
    <w:p w14:paraId="1107D663" w14:textId="77777777" w:rsidR="005022DF" w:rsidRDefault="005022DF">
      <w:pPr>
        <w:ind w:left="6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p w14:paraId="74B8432B"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022DF" w14:paraId="429B8ECF"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5BF5B318" w14:textId="77777777" w:rsidR="005022DF" w:rsidRDefault="005022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7BE47DE6" w14:textId="77777777" w:rsidR="005022DF" w:rsidRDefault="005022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7BEED20" w14:textId="77777777" w:rsidR="005022DF" w:rsidRDefault="005022DF">
            <w:pPr>
              <w:jc w:val="center"/>
            </w:pPr>
            <w:r>
              <w:t>Должность</w:t>
            </w:r>
          </w:p>
        </w:tc>
      </w:tr>
      <w:tr w:rsidR="005022DF" w14:paraId="353E74AD"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64C27F27" w14:textId="77777777" w:rsidR="005022DF" w:rsidRDefault="005022DF">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1494E0D9" w14:textId="77777777" w:rsidR="005022DF" w:rsidRDefault="005022DF">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2E82AAF7" w14:textId="77777777" w:rsidR="005022DF" w:rsidRDefault="005022DF"/>
        </w:tc>
        <w:tc>
          <w:tcPr>
            <w:tcW w:w="2680" w:type="dxa"/>
            <w:tcBorders>
              <w:top w:val="single" w:sz="6" w:space="0" w:color="auto"/>
              <w:left w:val="single" w:sz="6" w:space="0" w:color="auto"/>
              <w:bottom w:val="single" w:sz="6" w:space="0" w:color="auto"/>
              <w:right w:val="double" w:sz="6" w:space="0" w:color="auto"/>
            </w:tcBorders>
          </w:tcPr>
          <w:p w14:paraId="65E5A02B" w14:textId="77777777" w:rsidR="005022DF" w:rsidRDefault="005022DF"/>
        </w:tc>
      </w:tr>
      <w:tr w:rsidR="005022DF" w14:paraId="48663EBD"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380EEFA2" w14:textId="77777777" w:rsidR="005022DF" w:rsidRDefault="005022DF">
            <w:r>
              <w:t>2017</w:t>
            </w:r>
          </w:p>
        </w:tc>
        <w:tc>
          <w:tcPr>
            <w:tcW w:w="1260" w:type="dxa"/>
            <w:tcBorders>
              <w:top w:val="single" w:sz="6" w:space="0" w:color="auto"/>
              <w:left w:val="single" w:sz="6" w:space="0" w:color="auto"/>
              <w:bottom w:val="single" w:sz="6" w:space="0" w:color="auto"/>
              <w:right w:val="single" w:sz="6" w:space="0" w:color="auto"/>
            </w:tcBorders>
          </w:tcPr>
          <w:p w14:paraId="300BEB13" w14:textId="77777777" w:rsidR="005022DF" w:rsidRDefault="005022DF">
            <w:r>
              <w:t>по н.в.</w:t>
            </w:r>
          </w:p>
        </w:tc>
        <w:tc>
          <w:tcPr>
            <w:tcW w:w="3980" w:type="dxa"/>
            <w:tcBorders>
              <w:top w:val="single" w:sz="6" w:space="0" w:color="auto"/>
              <w:left w:val="single" w:sz="6" w:space="0" w:color="auto"/>
              <w:bottom w:val="single" w:sz="6" w:space="0" w:color="auto"/>
              <w:right w:val="single" w:sz="6" w:space="0" w:color="auto"/>
            </w:tcBorders>
          </w:tcPr>
          <w:p w14:paraId="54460DD8" w14:textId="77777777" w:rsidR="005022DF" w:rsidRDefault="005022DF">
            <w:r>
              <w:t>ПАО "Калужская сбытовая компания"</w:t>
            </w:r>
          </w:p>
        </w:tc>
        <w:tc>
          <w:tcPr>
            <w:tcW w:w="2680" w:type="dxa"/>
            <w:tcBorders>
              <w:top w:val="single" w:sz="6" w:space="0" w:color="auto"/>
              <w:left w:val="single" w:sz="6" w:space="0" w:color="auto"/>
              <w:bottom w:val="single" w:sz="6" w:space="0" w:color="auto"/>
              <w:right w:val="double" w:sz="6" w:space="0" w:color="auto"/>
            </w:tcBorders>
          </w:tcPr>
          <w:p w14:paraId="1E8DFE6C" w14:textId="77777777" w:rsidR="005022DF" w:rsidRDefault="005022DF">
            <w:r>
              <w:t>Главный бухгалтер</w:t>
            </w:r>
          </w:p>
        </w:tc>
      </w:tr>
      <w:tr w:rsidR="005022DF" w14:paraId="70FA2410"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1581B9C5" w14:textId="77777777" w:rsidR="005022DF" w:rsidRDefault="005022DF">
            <w:r>
              <w:t>2021</w:t>
            </w:r>
          </w:p>
        </w:tc>
        <w:tc>
          <w:tcPr>
            <w:tcW w:w="1260" w:type="dxa"/>
            <w:tcBorders>
              <w:top w:val="single" w:sz="6" w:space="0" w:color="auto"/>
              <w:left w:val="single" w:sz="6" w:space="0" w:color="auto"/>
              <w:bottom w:val="double" w:sz="6" w:space="0" w:color="auto"/>
              <w:right w:val="single" w:sz="6" w:space="0" w:color="auto"/>
            </w:tcBorders>
          </w:tcPr>
          <w:p w14:paraId="2CC07DA1" w14:textId="77777777" w:rsidR="005022DF" w:rsidRDefault="005022DF">
            <w:r>
              <w:t>по н.в.</w:t>
            </w:r>
          </w:p>
        </w:tc>
        <w:tc>
          <w:tcPr>
            <w:tcW w:w="3980" w:type="dxa"/>
            <w:tcBorders>
              <w:top w:val="single" w:sz="6" w:space="0" w:color="auto"/>
              <w:left w:val="single" w:sz="6" w:space="0" w:color="auto"/>
              <w:bottom w:val="double" w:sz="6" w:space="0" w:color="auto"/>
              <w:right w:val="single" w:sz="6" w:space="0" w:color="auto"/>
            </w:tcBorders>
          </w:tcPr>
          <w:p w14:paraId="6FA052C4" w14:textId="77777777" w:rsidR="005022DF" w:rsidRDefault="005022DF">
            <w:r>
              <w:t>ПАО «Калужская сбытовая компания»</w:t>
            </w:r>
          </w:p>
        </w:tc>
        <w:tc>
          <w:tcPr>
            <w:tcW w:w="2680" w:type="dxa"/>
            <w:tcBorders>
              <w:top w:val="single" w:sz="6" w:space="0" w:color="auto"/>
              <w:left w:val="single" w:sz="6" w:space="0" w:color="auto"/>
              <w:bottom w:val="double" w:sz="6" w:space="0" w:color="auto"/>
              <w:right w:val="double" w:sz="6" w:space="0" w:color="auto"/>
            </w:tcBorders>
          </w:tcPr>
          <w:p w14:paraId="74941BC4" w14:textId="77777777" w:rsidR="005022DF" w:rsidRDefault="005022DF">
            <w:r>
              <w:t>Член ревизионной комиссии</w:t>
            </w:r>
          </w:p>
        </w:tc>
      </w:tr>
    </w:tbl>
    <w:p w14:paraId="47466F60" w14:textId="77777777" w:rsidR="005022DF" w:rsidRDefault="005022DF">
      <w:pPr>
        <w:pStyle w:val="ThinDelim"/>
      </w:pPr>
    </w:p>
    <w:p w14:paraId="742B8F90" w14:textId="77777777" w:rsidR="005022DF" w:rsidRDefault="005022DF">
      <w:pPr>
        <w:ind w:left="600"/>
      </w:pPr>
      <w:r>
        <w:rPr>
          <w:rStyle w:val="Subst"/>
          <w:bCs/>
          <w:iCs/>
        </w:rPr>
        <w:t>Доли участия в уставном капитале эмитента/обыкновенных акций не имеет</w:t>
      </w:r>
    </w:p>
    <w:p w14:paraId="462F7169" w14:textId="77777777" w:rsidR="005022DF" w:rsidRDefault="005022DF">
      <w:pPr>
        <w:pStyle w:val="ThinDelim"/>
      </w:pPr>
    </w:p>
    <w:p w14:paraId="251EAAC7" w14:textId="77777777" w:rsidR="005022DF" w:rsidRDefault="005022DF">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Информация не указывается, в связи с тем, что эмитент не осуществлял выпуск ценных бумаг, конвертируемых в акции</w:t>
      </w:r>
    </w:p>
    <w:p w14:paraId="248A61C5" w14:textId="77777777" w:rsidR="005022DF" w:rsidRDefault="005022DF" w:rsidP="005A0EAA">
      <w:pPr>
        <w:pStyle w:val="SubHeading"/>
        <w:ind w:left="600"/>
      </w:pPr>
      <w:r>
        <w:t>Доли участия лица в уставном(складочном) капитале подконтрольных эмитенту организаций, имеющих для него существенное значение</w:t>
      </w:r>
      <w:r w:rsidR="005A0EAA">
        <w:t xml:space="preserve">: </w:t>
      </w:r>
      <w:r>
        <w:rPr>
          <w:rStyle w:val="Subst"/>
          <w:bCs/>
          <w:iCs/>
        </w:rPr>
        <w:t>Лицо указанных долей не имеет.</w:t>
      </w:r>
    </w:p>
    <w:p w14:paraId="6BD5955C" w14:textId="77777777" w:rsidR="005022DF" w:rsidRDefault="005022DF" w:rsidP="005A0EAA">
      <w:pPr>
        <w:ind w:left="6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rsidR="005A0EAA">
        <w:t xml:space="preserve"> </w:t>
      </w:r>
      <w:r>
        <w:rPr>
          <w:rStyle w:val="Subst"/>
          <w:bCs/>
          <w:iCs/>
        </w:rPr>
        <w:t>Указанных родственных связей нет</w:t>
      </w:r>
    </w:p>
    <w:p w14:paraId="7BCFDF9B" w14:textId="77777777" w:rsidR="005022DF" w:rsidRDefault="005022DF" w:rsidP="005A0EAA">
      <w:pPr>
        <w:ind w:left="6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005A0EAA">
        <w:t xml:space="preserve"> </w:t>
      </w:r>
      <w:r>
        <w:rPr>
          <w:rStyle w:val="Subst"/>
          <w:bCs/>
          <w:iCs/>
        </w:rPr>
        <w:t>Лицо к указанным видам ответственности не привлекалось</w:t>
      </w:r>
    </w:p>
    <w:p w14:paraId="70C240CE" w14:textId="77777777" w:rsidR="005022DF" w:rsidRDefault="005022DF" w:rsidP="005A0EAA">
      <w:pPr>
        <w:ind w:left="6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rsidR="005A0EAA">
        <w:t xml:space="preserve"> </w:t>
      </w:r>
      <w:r>
        <w:rPr>
          <w:rStyle w:val="Subst"/>
          <w:bCs/>
          <w:iCs/>
        </w:rPr>
        <w:t>Лицо указанных должностей не занимало</w:t>
      </w:r>
    </w:p>
    <w:p w14:paraId="673D16A5" w14:textId="77777777" w:rsidR="005022DF" w:rsidRDefault="005022DF">
      <w:pPr>
        <w:ind w:left="600"/>
      </w:pPr>
    </w:p>
    <w:p w14:paraId="2D9AA2DE" w14:textId="77777777" w:rsidR="005022DF" w:rsidRDefault="005022DF">
      <w:pPr>
        <w:ind w:left="600"/>
      </w:pPr>
      <w:r>
        <w:t>Фамилия, имя, отчество (последнее при наличии):</w:t>
      </w:r>
      <w:r>
        <w:rPr>
          <w:rStyle w:val="Subst"/>
          <w:bCs/>
          <w:iCs/>
        </w:rPr>
        <w:t xml:space="preserve"> Мачтакова Мария Алексеевна</w:t>
      </w:r>
    </w:p>
    <w:p w14:paraId="2066D9D8" w14:textId="77777777" w:rsidR="005022DF" w:rsidRDefault="005022DF">
      <w:pPr>
        <w:ind w:left="600"/>
      </w:pPr>
      <w:r>
        <w:t>Председатель:</w:t>
      </w:r>
      <w:r>
        <w:rPr>
          <w:rStyle w:val="Subst"/>
          <w:bCs/>
          <w:iCs/>
        </w:rPr>
        <w:t xml:space="preserve"> Нет</w:t>
      </w:r>
    </w:p>
    <w:p w14:paraId="24BFF9FA" w14:textId="77777777" w:rsidR="005022DF" w:rsidRDefault="005022DF">
      <w:pPr>
        <w:ind w:left="600"/>
      </w:pPr>
      <w:r>
        <w:t>Год рождения:</w:t>
      </w:r>
      <w:r>
        <w:rPr>
          <w:rStyle w:val="Subst"/>
          <w:bCs/>
          <w:iCs/>
        </w:rPr>
        <w:t xml:space="preserve"> 1979</w:t>
      </w:r>
    </w:p>
    <w:p w14:paraId="73E5C2BC" w14:textId="77777777" w:rsidR="005022DF" w:rsidRDefault="005022DF">
      <w:pPr>
        <w:ind w:left="600"/>
      </w:pPr>
      <w:r>
        <w:t>Cведения об уровне образования, квалификации, специальности:</w:t>
      </w:r>
      <w:r w:rsidR="00362A46">
        <w:t xml:space="preserve"> </w:t>
      </w:r>
      <w:r>
        <w:rPr>
          <w:rStyle w:val="Subst"/>
          <w:bCs/>
          <w:iCs/>
        </w:rPr>
        <w:t>высшее, ВЗФЭИ, экономист.</w:t>
      </w:r>
    </w:p>
    <w:p w14:paraId="506C9B1C" w14:textId="77777777" w:rsidR="005022DF" w:rsidRDefault="005022DF">
      <w:pPr>
        <w:ind w:left="6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p w14:paraId="718761E7"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022DF" w14:paraId="2DB0EAD3"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71C3C7DC" w14:textId="77777777" w:rsidR="005022DF" w:rsidRDefault="005022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7ED74751" w14:textId="77777777" w:rsidR="005022DF" w:rsidRDefault="005022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3D7ED22" w14:textId="77777777" w:rsidR="005022DF" w:rsidRDefault="005022DF">
            <w:pPr>
              <w:jc w:val="center"/>
            </w:pPr>
            <w:r>
              <w:t>Должность</w:t>
            </w:r>
          </w:p>
        </w:tc>
      </w:tr>
      <w:tr w:rsidR="005022DF" w14:paraId="7C7ECFAC"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772D6057" w14:textId="77777777" w:rsidR="005022DF" w:rsidRDefault="005022DF">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22D5D295" w14:textId="77777777" w:rsidR="005022DF" w:rsidRDefault="005022DF">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7FFC6409" w14:textId="77777777" w:rsidR="005022DF" w:rsidRDefault="005022DF"/>
        </w:tc>
        <w:tc>
          <w:tcPr>
            <w:tcW w:w="2680" w:type="dxa"/>
            <w:tcBorders>
              <w:top w:val="single" w:sz="6" w:space="0" w:color="auto"/>
              <w:left w:val="single" w:sz="6" w:space="0" w:color="auto"/>
              <w:bottom w:val="single" w:sz="6" w:space="0" w:color="auto"/>
              <w:right w:val="double" w:sz="6" w:space="0" w:color="auto"/>
            </w:tcBorders>
          </w:tcPr>
          <w:p w14:paraId="1096992B" w14:textId="77777777" w:rsidR="005022DF" w:rsidRDefault="005022DF"/>
        </w:tc>
      </w:tr>
      <w:tr w:rsidR="005022DF" w14:paraId="7EFA7F9B"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27F1FD83" w14:textId="77777777" w:rsidR="005022DF" w:rsidRDefault="005022DF">
            <w:r>
              <w:t>2021</w:t>
            </w:r>
          </w:p>
        </w:tc>
        <w:tc>
          <w:tcPr>
            <w:tcW w:w="1260" w:type="dxa"/>
            <w:tcBorders>
              <w:top w:val="single" w:sz="6" w:space="0" w:color="auto"/>
              <w:left w:val="single" w:sz="6" w:space="0" w:color="auto"/>
              <w:bottom w:val="double" w:sz="6" w:space="0" w:color="auto"/>
              <w:right w:val="single" w:sz="6" w:space="0" w:color="auto"/>
            </w:tcBorders>
          </w:tcPr>
          <w:p w14:paraId="0997402B" w14:textId="77777777" w:rsidR="005022DF" w:rsidRDefault="005022DF">
            <w:r>
              <w:t>по н.в.</w:t>
            </w:r>
          </w:p>
        </w:tc>
        <w:tc>
          <w:tcPr>
            <w:tcW w:w="3980" w:type="dxa"/>
            <w:tcBorders>
              <w:top w:val="single" w:sz="6" w:space="0" w:color="auto"/>
              <w:left w:val="single" w:sz="6" w:space="0" w:color="auto"/>
              <w:bottom w:val="double" w:sz="6" w:space="0" w:color="auto"/>
              <w:right w:val="single" w:sz="6" w:space="0" w:color="auto"/>
            </w:tcBorders>
          </w:tcPr>
          <w:p w14:paraId="0A85603B" w14:textId="77777777" w:rsidR="005022DF" w:rsidRDefault="005022DF">
            <w:r>
              <w:t>ПАО «Калужская сбытовая компания»</w:t>
            </w:r>
          </w:p>
        </w:tc>
        <w:tc>
          <w:tcPr>
            <w:tcW w:w="2680" w:type="dxa"/>
            <w:tcBorders>
              <w:top w:val="single" w:sz="6" w:space="0" w:color="auto"/>
              <w:left w:val="single" w:sz="6" w:space="0" w:color="auto"/>
              <w:bottom w:val="double" w:sz="6" w:space="0" w:color="auto"/>
              <w:right w:val="double" w:sz="6" w:space="0" w:color="auto"/>
            </w:tcBorders>
          </w:tcPr>
          <w:p w14:paraId="39C96A29" w14:textId="77777777" w:rsidR="005022DF" w:rsidRDefault="005022DF">
            <w:r>
              <w:t>Член ревизионной комиссии</w:t>
            </w:r>
          </w:p>
        </w:tc>
      </w:tr>
    </w:tbl>
    <w:p w14:paraId="6AFE5FE8" w14:textId="77777777" w:rsidR="005022DF" w:rsidRDefault="005022DF">
      <w:pPr>
        <w:pStyle w:val="ThinDelim"/>
      </w:pPr>
    </w:p>
    <w:p w14:paraId="3BB23833" w14:textId="77777777" w:rsidR="005022DF" w:rsidRDefault="005022DF">
      <w:pPr>
        <w:ind w:left="600"/>
      </w:pPr>
      <w:r>
        <w:rPr>
          <w:rStyle w:val="Subst"/>
          <w:bCs/>
          <w:iCs/>
        </w:rPr>
        <w:t>Доли участия в уставном капитале эмитента/обыкновенных акций не имеет</w:t>
      </w:r>
    </w:p>
    <w:p w14:paraId="3F22CC2D" w14:textId="77777777" w:rsidR="005022DF" w:rsidRDefault="005022DF">
      <w:pPr>
        <w:pStyle w:val="ThinDelim"/>
      </w:pPr>
    </w:p>
    <w:p w14:paraId="34FFB769" w14:textId="77777777" w:rsidR="005022DF" w:rsidRDefault="005022DF">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Информация не указывается, в связи с тем, что эмитент не осуществлял </w:t>
      </w:r>
      <w:r>
        <w:rPr>
          <w:rStyle w:val="Subst"/>
          <w:bCs/>
          <w:iCs/>
        </w:rPr>
        <w:lastRenderedPageBreak/>
        <w:t>выпуск ценных бумаг, конвертируемых в акции</w:t>
      </w:r>
    </w:p>
    <w:p w14:paraId="512C018C" w14:textId="77777777" w:rsidR="005022DF" w:rsidRDefault="005022DF" w:rsidP="005A0EAA">
      <w:pPr>
        <w:pStyle w:val="SubHeading"/>
        <w:ind w:left="600"/>
      </w:pPr>
      <w:r>
        <w:t>Доли участия лица в уставном(складочном) капитале подконтрольных эмитенту организаций, имеющих для него существенное значение</w:t>
      </w:r>
      <w:r w:rsidR="005A0EAA">
        <w:t xml:space="preserve">: </w:t>
      </w:r>
      <w:r>
        <w:rPr>
          <w:rStyle w:val="Subst"/>
          <w:bCs/>
          <w:iCs/>
        </w:rPr>
        <w:t>Лицо указанных долей не имеет.</w:t>
      </w:r>
    </w:p>
    <w:p w14:paraId="20443FDD" w14:textId="77777777" w:rsidR="005022DF" w:rsidRDefault="005022DF" w:rsidP="005A0EAA">
      <w:pPr>
        <w:ind w:left="6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rsidR="005A0EAA">
        <w:t xml:space="preserve"> </w:t>
      </w:r>
      <w:r>
        <w:rPr>
          <w:rStyle w:val="Subst"/>
          <w:bCs/>
          <w:iCs/>
        </w:rPr>
        <w:t>Указанных родственных связей нет</w:t>
      </w:r>
    </w:p>
    <w:p w14:paraId="7552B941" w14:textId="77777777" w:rsidR="005022DF" w:rsidRDefault="005022DF" w:rsidP="005A0EAA">
      <w:pPr>
        <w:ind w:left="6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005A0EAA">
        <w:t xml:space="preserve"> </w:t>
      </w:r>
      <w:r>
        <w:rPr>
          <w:rStyle w:val="Subst"/>
          <w:bCs/>
          <w:iCs/>
        </w:rPr>
        <w:t>Лицо к указанным видам ответственности не привлекалось</w:t>
      </w:r>
    </w:p>
    <w:p w14:paraId="0199E6C2" w14:textId="77777777" w:rsidR="005022DF" w:rsidRDefault="005022DF" w:rsidP="005A0EAA">
      <w:pPr>
        <w:ind w:left="6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rsidR="005A0EAA">
        <w:t xml:space="preserve"> </w:t>
      </w:r>
      <w:r>
        <w:rPr>
          <w:rStyle w:val="Subst"/>
          <w:bCs/>
          <w:iCs/>
        </w:rPr>
        <w:t>Лицо указанных должностей не занимало</w:t>
      </w:r>
    </w:p>
    <w:p w14:paraId="08364293" w14:textId="77777777" w:rsidR="005022DF" w:rsidRDefault="005022DF">
      <w:pPr>
        <w:ind w:left="600"/>
      </w:pPr>
    </w:p>
    <w:p w14:paraId="24A4A752" w14:textId="77777777" w:rsidR="005022DF" w:rsidRDefault="005022DF">
      <w:pPr>
        <w:ind w:left="600"/>
      </w:pPr>
      <w:r>
        <w:t>Фамилия, имя, отчество (последнее при наличии):</w:t>
      </w:r>
      <w:r>
        <w:rPr>
          <w:rStyle w:val="Subst"/>
          <w:bCs/>
          <w:iCs/>
        </w:rPr>
        <w:t xml:space="preserve"> Васечкина Екатерина Алексеевна</w:t>
      </w:r>
    </w:p>
    <w:p w14:paraId="5BB3B051" w14:textId="77777777" w:rsidR="005022DF" w:rsidRDefault="005022DF">
      <w:pPr>
        <w:ind w:left="600"/>
      </w:pPr>
      <w:r>
        <w:t>Председатель:</w:t>
      </w:r>
      <w:r>
        <w:rPr>
          <w:rStyle w:val="Subst"/>
          <w:bCs/>
          <w:iCs/>
        </w:rPr>
        <w:t xml:space="preserve"> Нет</w:t>
      </w:r>
    </w:p>
    <w:p w14:paraId="17800C7A" w14:textId="77777777" w:rsidR="005022DF" w:rsidRDefault="005022DF">
      <w:pPr>
        <w:ind w:left="600"/>
      </w:pPr>
      <w:r>
        <w:t>Год рождения:</w:t>
      </w:r>
      <w:r>
        <w:rPr>
          <w:rStyle w:val="Subst"/>
          <w:bCs/>
          <w:iCs/>
        </w:rPr>
        <w:t xml:space="preserve"> 1985</w:t>
      </w:r>
    </w:p>
    <w:p w14:paraId="266B557A" w14:textId="77777777" w:rsidR="005022DF" w:rsidRDefault="005022DF">
      <w:pPr>
        <w:ind w:left="600"/>
      </w:pPr>
      <w:r>
        <w:t>Cведения об уровне образования, квалификации, специальности:</w:t>
      </w:r>
      <w:r w:rsidR="007B1ED9">
        <w:t xml:space="preserve"> </w:t>
      </w:r>
      <w:r>
        <w:rPr>
          <w:rStyle w:val="Subst"/>
          <w:bCs/>
          <w:iCs/>
        </w:rPr>
        <w:t>высшее, МГЭИ, анализ и аудит.</w:t>
      </w:r>
    </w:p>
    <w:p w14:paraId="7EBAE2C9" w14:textId="77777777" w:rsidR="005022DF" w:rsidRDefault="005022DF">
      <w:pPr>
        <w:ind w:left="600"/>
      </w:pPr>
      <w:r>
        <w:t>Все должности, которые лицо занимает или занимало в эмитенте и в органах управления других организаций за последние три года в хронологическом порядке, в том числе по совместительству</w:t>
      </w:r>
    </w:p>
    <w:p w14:paraId="629B456F"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022DF" w14:paraId="6FBB7686"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79C39C72" w14:textId="77777777" w:rsidR="005022DF" w:rsidRDefault="005022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6055BB8C" w14:textId="77777777" w:rsidR="005022DF" w:rsidRDefault="005022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408C6B2" w14:textId="77777777" w:rsidR="005022DF" w:rsidRDefault="005022DF">
            <w:pPr>
              <w:jc w:val="center"/>
            </w:pPr>
            <w:r>
              <w:t>Должность</w:t>
            </w:r>
          </w:p>
        </w:tc>
      </w:tr>
      <w:tr w:rsidR="005022DF" w14:paraId="0E38EB1C"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05BEE70C" w14:textId="77777777" w:rsidR="005022DF" w:rsidRDefault="005022DF">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07B26E49" w14:textId="77777777" w:rsidR="005022DF" w:rsidRDefault="005022DF">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633D9F77" w14:textId="77777777" w:rsidR="005022DF" w:rsidRDefault="005022DF"/>
        </w:tc>
        <w:tc>
          <w:tcPr>
            <w:tcW w:w="2680" w:type="dxa"/>
            <w:tcBorders>
              <w:top w:val="single" w:sz="6" w:space="0" w:color="auto"/>
              <w:left w:val="single" w:sz="6" w:space="0" w:color="auto"/>
              <w:bottom w:val="single" w:sz="6" w:space="0" w:color="auto"/>
              <w:right w:val="double" w:sz="6" w:space="0" w:color="auto"/>
            </w:tcBorders>
          </w:tcPr>
          <w:p w14:paraId="4E1B73DE" w14:textId="77777777" w:rsidR="005022DF" w:rsidRDefault="005022DF"/>
        </w:tc>
      </w:tr>
      <w:tr w:rsidR="005022DF" w14:paraId="3E7EAF95"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38A05462" w14:textId="77777777" w:rsidR="005022DF" w:rsidRDefault="005022DF">
            <w:r>
              <w:t>2021</w:t>
            </w:r>
          </w:p>
        </w:tc>
        <w:tc>
          <w:tcPr>
            <w:tcW w:w="1260" w:type="dxa"/>
            <w:tcBorders>
              <w:top w:val="single" w:sz="6" w:space="0" w:color="auto"/>
              <w:left w:val="single" w:sz="6" w:space="0" w:color="auto"/>
              <w:bottom w:val="double" w:sz="6" w:space="0" w:color="auto"/>
              <w:right w:val="single" w:sz="6" w:space="0" w:color="auto"/>
            </w:tcBorders>
          </w:tcPr>
          <w:p w14:paraId="79D20AD1" w14:textId="77777777" w:rsidR="005022DF" w:rsidRDefault="005022DF">
            <w:r>
              <w:t>по н.в.</w:t>
            </w:r>
          </w:p>
        </w:tc>
        <w:tc>
          <w:tcPr>
            <w:tcW w:w="3980" w:type="dxa"/>
            <w:tcBorders>
              <w:top w:val="single" w:sz="6" w:space="0" w:color="auto"/>
              <w:left w:val="single" w:sz="6" w:space="0" w:color="auto"/>
              <w:bottom w:val="double" w:sz="6" w:space="0" w:color="auto"/>
              <w:right w:val="single" w:sz="6" w:space="0" w:color="auto"/>
            </w:tcBorders>
          </w:tcPr>
          <w:p w14:paraId="09F5DE41" w14:textId="77777777" w:rsidR="005022DF" w:rsidRDefault="005022DF">
            <w:r>
              <w:t>ПАО «Калужская сбытовая компания»</w:t>
            </w:r>
          </w:p>
        </w:tc>
        <w:tc>
          <w:tcPr>
            <w:tcW w:w="2680" w:type="dxa"/>
            <w:tcBorders>
              <w:top w:val="single" w:sz="6" w:space="0" w:color="auto"/>
              <w:left w:val="single" w:sz="6" w:space="0" w:color="auto"/>
              <w:bottom w:val="double" w:sz="6" w:space="0" w:color="auto"/>
              <w:right w:val="double" w:sz="6" w:space="0" w:color="auto"/>
            </w:tcBorders>
          </w:tcPr>
          <w:p w14:paraId="385C0D80" w14:textId="77777777" w:rsidR="005022DF" w:rsidRDefault="005022DF">
            <w:r>
              <w:t>Член ревизионной комиссии</w:t>
            </w:r>
          </w:p>
        </w:tc>
      </w:tr>
    </w:tbl>
    <w:p w14:paraId="1D22B6EE" w14:textId="77777777" w:rsidR="005022DF" w:rsidRDefault="005022DF">
      <w:pPr>
        <w:pStyle w:val="ThinDelim"/>
      </w:pPr>
    </w:p>
    <w:p w14:paraId="57D08D18" w14:textId="77777777" w:rsidR="005022DF" w:rsidRDefault="005022DF">
      <w:pPr>
        <w:ind w:left="600"/>
      </w:pPr>
      <w:r>
        <w:rPr>
          <w:rStyle w:val="Subst"/>
          <w:bCs/>
          <w:iCs/>
        </w:rPr>
        <w:t>Доли участия в уставном капитале эмитента/обыкновенных акций не имеет</w:t>
      </w:r>
    </w:p>
    <w:p w14:paraId="76C1BA3E" w14:textId="77777777" w:rsidR="005022DF" w:rsidRDefault="005022DF">
      <w:pPr>
        <w:pStyle w:val="ThinDelim"/>
      </w:pPr>
    </w:p>
    <w:p w14:paraId="0112C547" w14:textId="77777777" w:rsidR="005022DF" w:rsidRDefault="005022DF">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Информация не указывается, в связи с тем, что эмитент не осуществлял выпуск ценных бумаг, конвертируемых в акции</w:t>
      </w:r>
    </w:p>
    <w:p w14:paraId="4826E5DF" w14:textId="77777777" w:rsidR="005022DF" w:rsidRDefault="005022DF" w:rsidP="005A0EAA">
      <w:pPr>
        <w:pStyle w:val="SubHeading"/>
        <w:ind w:left="600"/>
      </w:pPr>
      <w:r>
        <w:t>Доли участия лица в уставном(складочном) капитале подконтрольных эмитенту организаций, имеющих для него существенное значение</w:t>
      </w:r>
      <w:r w:rsidR="005A0EAA">
        <w:t xml:space="preserve">: </w:t>
      </w:r>
      <w:r>
        <w:rPr>
          <w:rStyle w:val="Subst"/>
          <w:bCs/>
          <w:iCs/>
        </w:rPr>
        <w:t>Лицо указанных долей не имеет.</w:t>
      </w:r>
    </w:p>
    <w:p w14:paraId="174D74E1" w14:textId="77777777" w:rsidR="005022DF" w:rsidRDefault="005022DF" w:rsidP="007B1ED9">
      <w:pPr>
        <w:ind w:left="600"/>
      </w:pPr>
      <w:r>
        <w:t>Характер родственных связей (супруги, родители, дети, усыновители, усыновленные, родные братья и сестры, дедушки, бабушки, внуки) с лицами, входящими в состав органов управления эмитента и (или) органов контроля за финансово-хозяйственной деятельностью эмитента:</w:t>
      </w:r>
      <w:r w:rsidR="007B1ED9">
        <w:t xml:space="preserve"> </w:t>
      </w:r>
      <w:r>
        <w:rPr>
          <w:rStyle w:val="Subst"/>
          <w:bCs/>
          <w:iCs/>
        </w:rPr>
        <w:t>Указанных родственных связей нет</w:t>
      </w:r>
    </w:p>
    <w:p w14:paraId="1189AB04" w14:textId="77777777" w:rsidR="005022DF" w:rsidRDefault="005022DF" w:rsidP="007B1ED9">
      <w:pPr>
        <w:ind w:left="600"/>
      </w:pPr>
      <w:r>
        <w:t>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007B1ED9">
        <w:t xml:space="preserve"> </w:t>
      </w:r>
      <w:r>
        <w:rPr>
          <w:rStyle w:val="Subst"/>
          <w:bCs/>
          <w:iCs/>
        </w:rPr>
        <w:t>Лицо к указанным видам ответственности не привлекалось</w:t>
      </w:r>
    </w:p>
    <w:p w14:paraId="697272AC" w14:textId="77777777" w:rsidR="005022DF" w:rsidRDefault="005022DF" w:rsidP="007B1ED9">
      <w:pPr>
        <w:ind w:left="6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rsidR="007B1ED9">
        <w:t xml:space="preserve"> </w:t>
      </w:r>
      <w:r>
        <w:rPr>
          <w:rStyle w:val="Subst"/>
          <w:bCs/>
          <w:iCs/>
        </w:rPr>
        <w:t>Лицо указанных должностей не занимало</w:t>
      </w:r>
    </w:p>
    <w:p w14:paraId="66A60F7E" w14:textId="77777777" w:rsidR="005022DF" w:rsidRDefault="005022DF">
      <w:pPr>
        <w:pStyle w:val="SubHeading"/>
        <w:ind w:left="200"/>
      </w:pPr>
      <w:r>
        <w:t>Сведения о руководителях отдельных структурных подразделений по управлению рисками и (или) внутреннему контролю, структурных подразделений (должностных лицах), ответственного за организацию и осуществление внутреннего аудита</w:t>
      </w:r>
    </w:p>
    <w:p w14:paraId="0BAD3AE7" w14:textId="77777777" w:rsidR="005022DF" w:rsidRDefault="005022DF">
      <w:pPr>
        <w:ind w:left="400"/>
      </w:pPr>
      <w:r>
        <w:t>Наименование органа контроля за финансово-хозяйственной деятельностью эмитента:</w:t>
      </w:r>
      <w:r>
        <w:rPr>
          <w:rStyle w:val="Subst"/>
          <w:bCs/>
          <w:iCs/>
        </w:rPr>
        <w:t xml:space="preserve"> Отдел внутреннего аудита</w:t>
      </w:r>
    </w:p>
    <w:p w14:paraId="0FB97980" w14:textId="77777777" w:rsidR="005022DF" w:rsidRDefault="005022DF">
      <w:pPr>
        <w:pStyle w:val="SubHeading"/>
        <w:ind w:left="400"/>
      </w:pPr>
      <w:r>
        <w:lastRenderedPageBreak/>
        <w:t>Информация о руководителе такого отдельного структурного подразделения (органа) эмитента</w:t>
      </w:r>
    </w:p>
    <w:p w14:paraId="5976E536" w14:textId="77777777" w:rsidR="005022DF" w:rsidRDefault="005022DF">
      <w:pPr>
        <w:ind w:left="600"/>
      </w:pPr>
      <w:r>
        <w:t>Наименование должности руководителя структурного подразделения:</w:t>
      </w:r>
      <w:r>
        <w:rPr>
          <w:rStyle w:val="Subst"/>
          <w:bCs/>
          <w:iCs/>
        </w:rPr>
        <w:t xml:space="preserve"> Начальник отдела внутреннего аудита</w:t>
      </w:r>
    </w:p>
    <w:p w14:paraId="41442DEC" w14:textId="77777777" w:rsidR="005022DF" w:rsidRDefault="005022DF">
      <w:pPr>
        <w:ind w:left="600"/>
      </w:pPr>
      <w:r>
        <w:t>Фамилия, имя, отчество (последнее при наличии):</w:t>
      </w:r>
      <w:r>
        <w:rPr>
          <w:rStyle w:val="Subst"/>
          <w:bCs/>
          <w:iCs/>
        </w:rPr>
        <w:t xml:space="preserve"> Павлова Ирина Викторовна</w:t>
      </w:r>
    </w:p>
    <w:p w14:paraId="6FA28063" w14:textId="77777777" w:rsidR="005022DF" w:rsidRDefault="005022DF">
      <w:pPr>
        <w:ind w:left="600"/>
      </w:pPr>
      <w:r>
        <w:t>Год рождения:</w:t>
      </w:r>
      <w:r>
        <w:rPr>
          <w:rStyle w:val="Subst"/>
          <w:bCs/>
          <w:iCs/>
        </w:rPr>
        <w:t xml:space="preserve"> 1987</w:t>
      </w:r>
    </w:p>
    <w:p w14:paraId="48244502" w14:textId="77777777" w:rsidR="005022DF" w:rsidRDefault="005022DF">
      <w:pPr>
        <w:ind w:left="600"/>
      </w:pPr>
      <w:r>
        <w:t>Образование:</w:t>
      </w:r>
      <w:r w:rsidR="007B1ED9">
        <w:t xml:space="preserve"> </w:t>
      </w:r>
      <w:r w:rsidR="007B1ED9">
        <w:rPr>
          <w:rStyle w:val="Subst"/>
          <w:bCs/>
          <w:iCs/>
        </w:rPr>
        <w:t>в</w:t>
      </w:r>
      <w:r>
        <w:rPr>
          <w:rStyle w:val="Subst"/>
          <w:bCs/>
          <w:iCs/>
        </w:rPr>
        <w:t>ысшее</w:t>
      </w:r>
      <w:r w:rsidR="00925EE8">
        <w:rPr>
          <w:rStyle w:val="Subst"/>
          <w:bCs/>
          <w:iCs/>
        </w:rPr>
        <w:t>,</w:t>
      </w:r>
      <w:r>
        <w:rPr>
          <w:rStyle w:val="Subst"/>
          <w:bCs/>
          <w:iCs/>
        </w:rPr>
        <w:t xml:space="preserve"> ГОУ ВПО Всероссийский заочный финансово-экономический институт. Финансы и кредит, экономист.</w:t>
      </w:r>
    </w:p>
    <w:p w14:paraId="32783F0F" w14:textId="77777777" w:rsidR="005022DF" w:rsidRDefault="005022DF">
      <w:pPr>
        <w:ind w:left="600"/>
      </w:pPr>
      <w:r>
        <w:t>Все должности, которые занимает данное лицо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14:paraId="4A17FA6A"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022DF" w14:paraId="3CF604E3"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14EE97CA" w14:textId="77777777" w:rsidR="005022DF" w:rsidRDefault="005022DF">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2041EDB6" w14:textId="77777777" w:rsidR="005022DF" w:rsidRDefault="005022DF">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1C4923FB" w14:textId="77777777" w:rsidR="005022DF" w:rsidRDefault="005022DF">
            <w:pPr>
              <w:jc w:val="center"/>
            </w:pPr>
            <w:r>
              <w:t>Должность</w:t>
            </w:r>
          </w:p>
        </w:tc>
      </w:tr>
      <w:tr w:rsidR="005022DF" w14:paraId="21D77D13"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452654DA" w14:textId="77777777" w:rsidR="005022DF" w:rsidRDefault="005022DF">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6A92079C" w14:textId="77777777" w:rsidR="005022DF" w:rsidRDefault="005022DF">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7F3AD265" w14:textId="77777777" w:rsidR="005022DF" w:rsidRDefault="005022DF"/>
        </w:tc>
        <w:tc>
          <w:tcPr>
            <w:tcW w:w="2680" w:type="dxa"/>
            <w:tcBorders>
              <w:top w:val="single" w:sz="6" w:space="0" w:color="auto"/>
              <w:left w:val="single" w:sz="6" w:space="0" w:color="auto"/>
              <w:bottom w:val="single" w:sz="6" w:space="0" w:color="auto"/>
              <w:right w:val="double" w:sz="6" w:space="0" w:color="auto"/>
            </w:tcBorders>
          </w:tcPr>
          <w:p w14:paraId="0EA66E05" w14:textId="77777777" w:rsidR="005022DF" w:rsidRDefault="005022DF"/>
        </w:tc>
      </w:tr>
      <w:tr w:rsidR="005022DF" w14:paraId="288A82D1"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62E611C6" w14:textId="77777777" w:rsidR="005022DF" w:rsidRDefault="005022DF">
            <w:r>
              <w:t>июль 2021</w:t>
            </w:r>
          </w:p>
        </w:tc>
        <w:tc>
          <w:tcPr>
            <w:tcW w:w="1260" w:type="dxa"/>
            <w:tcBorders>
              <w:top w:val="single" w:sz="6" w:space="0" w:color="auto"/>
              <w:left w:val="single" w:sz="6" w:space="0" w:color="auto"/>
              <w:bottom w:val="double" w:sz="6" w:space="0" w:color="auto"/>
              <w:right w:val="single" w:sz="6" w:space="0" w:color="auto"/>
            </w:tcBorders>
          </w:tcPr>
          <w:p w14:paraId="2F44CAE6" w14:textId="77777777" w:rsidR="005022DF" w:rsidRDefault="005022DF">
            <w:r>
              <w:t>по н.в.</w:t>
            </w:r>
          </w:p>
        </w:tc>
        <w:tc>
          <w:tcPr>
            <w:tcW w:w="3980" w:type="dxa"/>
            <w:tcBorders>
              <w:top w:val="single" w:sz="6" w:space="0" w:color="auto"/>
              <w:left w:val="single" w:sz="6" w:space="0" w:color="auto"/>
              <w:bottom w:val="double" w:sz="6" w:space="0" w:color="auto"/>
              <w:right w:val="single" w:sz="6" w:space="0" w:color="auto"/>
            </w:tcBorders>
          </w:tcPr>
          <w:p w14:paraId="7D289798" w14:textId="77777777" w:rsidR="005022DF" w:rsidRDefault="005022DF">
            <w:r>
              <w:t>ПАО «Калужская сбытовая компания»</w:t>
            </w:r>
          </w:p>
        </w:tc>
        <w:tc>
          <w:tcPr>
            <w:tcW w:w="2680" w:type="dxa"/>
            <w:tcBorders>
              <w:top w:val="single" w:sz="6" w:space="0" w:color="auto"/>
              <w:left w:val="single" w:sz="6" w:space="0" w:color="auto"/>
              <w:bottom w:val="double" w:sz="6" w:space="0" w:color="auto"/>
              <w:right w:val="double" w:sz="6" w:space="0" w:color="auto"/>
            </w:tcBorders>
          </w:tcPr>
          <w:p w14:paraId="194C8B59" w14:textId="77777777" w:rsidR="005022DF" w:rsidRDefault="005022DF">
            <w:r>
              <w:t>Начальник отдела внутреннего аудита</w:t>
            </w:r>
          </w:p>
        </w:tc>
      </w:tr>
    </w:tbl>
    <w:p w14:paraId="64C94937" w14:textId="77777777" w:rsidR="005022DF" w:rsidRDefault="005022DF">
      <w:pPr>
        <w:pStyle w:val="ThinDelim"/>
      </w:pPr>
    </w:p>
    <w:p w14:paraId="190AB327" w14:textId="77777777" w:rsidR="005022DF" w:rsidRDefault="005022DF">
      <w:pPr>
        <w:ind w:left="600"/>
      </w:pPr>
      <w:r>
        <w:rPr>
          <w:rStyle w:val="Subst"/>
          <w:bCs/>
          <w:iCs/>
        </w:rPr>
        <w:t>Доли участия в уставном капитале эмитента/обыкновенных акций не имеет</w:t>
      </w:r>
    </w:p>
    <w:p w14:paraId="4A878F6C" w14:textId="77777777" w:rsidR="005022DF" w:rsidRDefault="005022DF">
      <w:pPr>
        <w:pStyle w:val="ThinDelim"/>
      </w:pPr>
    </w:p>
    <w:p w14:paraId="4D95FB2C" w14:textId="77777777" w:rsidR="005022DF" w:rsidRDefault="005022DF">
      <w:pPr>
        <w:ind w:left="600"/>
      </w:pPr>
      <w:r>
        <w:t>Количество акций эмитента каждой категории (типа), которые могут быть приобретены лицом в результате осуществления прав по принадлежащим ему ценным бумагам, конвертируемым в акции эмитента:</w:t>
      </w:r>
      <w:r>
        <w:rPr>
          <w:rStyle w:val="Subst"/>
          <w:bCs/>
          <w:iCs/>
        </w:rPr>
        <w:t xml:space="preserve"> Информация не указывается, в связи с тем, что эмитент не осуществлял выпуск ценных бумаг, конвертируемых в акции</w:t>
      </w:r>
    </w:p>
    <w:p w14:paraId="0DD1B821" w14:textId="77777777" w:rsidR="005022DF" w:rsidRDefault="005022DF" w:rsidP="00F60AB4">
      <w:pPr>
        <w:pStyle w:val="SubHeading"/>
        <w:ind w:left="6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ценным бумагам, конвертируемым в акции дочернего или зависимого общества эмитента</w:t>
      </w:r>
      <w:r w:rsidR="00F60AB4">
        <w:t xml:space="preserve">: </w:t>
      </w:r>
      <w:r>
        <w:rPr>
          <w:rStyle w:val="Subst"/>
          <w:bCs/>
          <w:iCs/>
        </w:rPr>
        <w:t>Лицо указанных долей не имеет. Ценных бумаг, конвертируемых в акции дочернего или зависимого общества эмитента, лицо не имеет</w:t>
      </w:r>
    </w:p>
    <w:p w14:paraId="4191881B" w14:textId="77777777" w:rsidR="005022DF" w:rsidRDefault="005022DF" w:rsidP="00F60AB4">
      <w:pPr>
        <w:ind w:left="600"/>
      </w:pPr>
      <w:r>
        <w:t>Сведения о характере родственных связей (супруги, родители, дети, усыновители, усыновленные, родные братья и сестры, дедушки, бабушки, внуки) между членом и членами совета директоров (наблюдательного совета), членами коллегиального исполнительного органа, лицом, занимающим должность (осуществляющим функции) единоличного исполнительного органа эмитента:</w:t>
      </w:r>
      <w:r w:rsidR="00F60AB4">
        <w:t xml:space="preserve"> </w:t>
      </w:r>
      <w:r>
        <w:rPr>
          <w:rStyle w:val="Subst"/>
          <w:bCs/>
          <w:iCs/>
        </w:rPr>
        <w:t>Указанных родственных связей нет</w:t>
      </w:r>
    </w:p>
    <w:p w14:paraId="071F3D8B" w14:textId="77777777" w:rsidR="005022DF" w:rsidRDefault="005022DF" w:rsidP="00F60AB4">
      <w:pPr>
        <w:ind w:left="600"/>
      </w:pPr>
      <w:r>
        <w:t>Сведения о привлечении такого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00F60AB4">
        <w:t xml:space="preserve"> </w:t>
      </w:r>
      <w:r>
        <w:rPr>
          <w:rStyle w:val="Subst"/>
          <w:bCs/>
          <w:iCs/>
        </w:rPr>
        <w:t>Лицо к указанным видам ответственности не привлекалось</w:t>
      </w:r>
    </w:p>
    <w:p w14:paraId="5488A6C8" w14:textId="77777777" w:rsidR="005022DF" w:rsidRDefault="005022DF" w:rsidP="00F60AB4">
      <w:pPr>
        <w:ind w:left="6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статьей 27 Федерального закона "О несостоятельности (банкротстве)":</w:t>
      </w:r>
      <w:r w:rsidR="00F60AB4">
        <w:t xml:space="preserve"> </w:t>
      </w:r>
      <w:r>
        <w:rPr>
          <w:rStyle w:val="Subst"/>
          <w:bCs/>
          <w:iCs/>
        </w:rPr>
        <w:t>Лицо указанных должностей не занимало</w:t>
      </w:r>
    </w:p>
    <w:p w14:paraId="197323B8" w14:textId="77777777" w:rsidR="005022DF" w:rsidRDefault="005022DF">
      <w:pPr>
        <w:pStyle w:val="2"/>
      </w:pPr>
      <w:bookmarkStart w:id="35" w:name="_Toc104466889"/>
      <w: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bookmarkEnd w:id="35"/>
    </w:p>
    <w:p w14:paraId="712E143F" w14:textId="77777777" w:rsidR="005022DF" w:rsidRDefault="005022DF">
      <w:pPr>
        <w:ind w:left="200"/>
      </w:pPr>
      <w:r>
        <w:rPr>
          <w:rStyle w:val="Subst"/>
          <w:bCs/>
          <w:iCs/>
        </w:rPr>
        <w:t>Соглашения или обязательства эмитента или подконтрольных эмитенту организаций, предусматривающие право участия работников эмитента и работников подконтрольных эмитенту организаций в уставном капитале, отсутствуют</w:t>
      </w:r>
    </w:p>
    <w:p w14:paraId="0FCB9CE4" w14:textId="77777777" w:rsidR="005022DF" w:rsidRDefault="005022DF">
      <w:pPr>
        <w:pStyle w:val="1"/>
      </w:pPr>
      <w:bookmarkStart w:id="36" w:name="_Toc104466890"/>
      <w: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bookmarkEnd w:id="36"/>
    </w:p>
    <w:p w14:paraId="114E8ECE" w14:textId="77777777" w:rsidR="005022DF" w:rsidRDefault="005022DF">
      <w:pPr>
        <w:pStyle w:val="2"/>
      </w:pPr>
      <w:bookmarkStart w:id="37" w:name="_Toc104466891"/>
      <w:r>
        <w:lastRenderedPageBreak/>
        <w:t>3.1. Сведения об общем количестве акционеров (участников, членов) эмитента</w:t>
      </w:r>
      <w:bookmarkEnd w:id="37"/>
    </w:p>
    <w:p w14:paraId="0DC91C40" w14:textId="77777777" w:rsidR="005022DF" w:rsidRDefault="005022DF">
      <w:pPr>
        <w:ind w:left="200"/>
      </w:pPr>
    </w:p>
    <w:p w14:paraId="774D8B8E" w14:textId="77777777" w:rsidR="005022DF" w:rsidRDefault="005022DF">
      <w:pPr>
        <w:ind w:left="200"/>
      </w:pPr>
      <w:r>
        <w:t>Информация об изменениях в составе сведений настоящего пункта отчёта эмитента, которые произошли между отчетной датой и датой раскрытия отчётности, на основе которой в отчёте эмитента раскрывается информация о финансово-хозяйственной деятельности эмитента, которая известна или должна быть известна эмитенту на дату раскрытия соответствующей отчетности:</w:t>
      </w:r>
      <w:r>
        <w:br/>
      </w:r>
      <w:r>
        <w:rPr>
          <w:rStyle w:val="Subst"/>
          <w:bCs/>
          <w:iCs/>
        </w:rPr>
        <w:t>По данным регистратора Общества:</w:t>
      </w:r>
      <w:r>
        <w:rPr>
          <w:rStyle w:val="Subst"/>
          <w:bCs/>
          <w:iCs/>
        </w:rPr>
        <w:br/>
        <w:t>Общее количество лиц с ненулевыми остатками на лицевых счетах, зарегистрированных в реестре акционеров эмитента на дату 31.03.2022 г.: 420</w:t>
      </w:r>
      <w:r>
        <w:rPr>
          <w:rStyle w:val="Subst"/>
          <w:bCs/>
          <w:iCs/>
        </w:rPr>
        <w:br/>
        <w:t>Собственных акций, находящихся на балансе эмитента на дату 15.04.2022 г.: 1 162 342</w:t>
      </w:r>
    </w:p>
    <w:p w14:paraId="74EFAB49" w14:textId="77777777" w:rsidR="005022DF" w:rsidRDefault="005022DF">
      <w:pPr>
        <w:ind w:left="200"/>
      </w:pPr>
      <w:r>
        <w:t>Общее количество лиц с ненулевыми остатками на лицевых счетах, зарегистрированных в реестре акционеров эмитента на дату окончания последнего отчетного периода:</w:t>
      </w:r>
      <w:r>
        <w:rPr>
          <w:rStyle w:val="Subst"/>
          <w:bCs/>
          <w:iCs/>
        </w:rPr>
        <w:t xml:space="preserve"> 418</w:t>
      </w:r>
    </w:p>
    <w:p w14:paraId="298B1485" w14:textId="77777777" w:rsidR="005022DF" w:rsidRDefault="005022DF">
      <w:pPr>
        <w:ind w:left="200"/>
      </w:pPr>
      <w:r>
        <w:t>Общее количество номинальных держателей акций эмитента:</w:t>
      </w:r>
      <w:r>
        <w:rPr>
          <w:rStyle w:val="Subst"/>
          <w:bCs/>
          <w:iCs/>
        </w:rPr>
        <w:t xml:space="preserve"> 1</w:t>
      </w:r>
    </w:p>
    <w:p w14:paraId="579EF5AD" w14:textId="77777777" w:rsidR="005022DF" w:rsidRDefault="005022DF">
      <w:pPr>
        <w:pStyle w:val="ThinDelim"/>
      </w:pPr>
    </w:p>
    <w:p w14:paraId="0843D301" w14:textId="77777777" w:rsidR="005022DF" w:rsidRDefault="005022DF">
      <w:pPr>
        <w:ind w:left="200"/>
      </w:pPr>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или иной имеющийся у эмитента список,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3 498</w:t>
      </w:r>
    </w:p>
    <w:p w14:paraId="2D028915" w14:textId="77777777" w:rsidR="005022DF" w:rsidRDefault="005022DF">
      <w:pPr>
        <w:ind w:left="200"/>
      </w:pPr>
      <w:r>
        <w:t>Дата, на которую в данном списке указывались лица, имеющие право осуществлять права по акциям эмитента:</w:t>
      </w:r>
      <w:r>
        <w:rPr>
          <w:rStyle w:val="Subst"/>
          <w:bCs/>
          <w:iCs/>
        </w:rPr>
        <w:t xml:space="preserve"> 08.11.2021</w:t>
      </w:r>
    </w:p>
    <w:p w14:paraId="5551BB8D" w14:textId="77777777" w:rsidR="005022DF" w:rsidRDefault="005022DF">
      <w:pPr>
        <w:ind w:left="200"/>
      </w:pPr>
      <w:r>
        <w:t>Владельцы обыкновенных акций эмитента, которые подлежали включению в такой список:</w:t>
      </w:r>
      <w:r>
        <w:rPr>
          <w:rStyle w:val="Subst"/>
          <w:bCs/>
          <w:iCs/>
        </w:rPr>
        <w:t xml:space="preserve"> 3 498</w:t>
      </w:r>
    </w:p>
    <w:p w14:paraId="3B94F0A8" w14:textId="77777777" w:rsidR="005022DF" w:rsidRDefault="005022DF">
      <w:pPr>
        <w:pStyle w:val="SubHeading"/>
        <w:ind w:left="200"/>
      </w:pPr>
      <w:r>
        <w:t>Информация о количестве акций, приобретенных и (или) выкупленных эмитентом, и (или) поступивших в его распоряжение, на дату окончания отчетного периода, отдельно по каждой категории (типу) акций</w:t>
      </w:r>
    </w:p>
    <w:p w14:paraId="5BE12E1A" w14:textId="77777777" w:rsidR="005022DF" w:rsidRDefault="005022DF">
      <w:pPr>
        <w:ind w:left="400"/>
      </w:pPr>
      <w:r>
        <w:rPr>
          <w:rStyle w:val="Subst"/>
          <w:bCs/>
          <w:iCs/>
        </w:rPr>
        <w:t>Собственных акций, находящихся на балансе эмитента нет</w:t>
      </w:r>
    </w:p>
    <w:p w14:paraId="68B289D0" w14:textId="77777777" w:rsidR="005022DF" w:rsidRDefault="005022DF">
      <w:pPr>
        <w:pStyle w:val="SubHeading"/>
        <w:ind w:left="200"/>
      </w:pPr>
      <w:r>
        <w:t>Информация о количестве акций эмитента, принадлежащих подконтрольным ему организациям</w:t>
      </w:r>
    </w:p>
    <w:p w14:paraId="245DDFC2" w14:textId="77777777" w:rsidR="005022DF" w:rsidRDefault="005022DF">
      <w:pPr>
        <w:ind w:left="400"/>
      </w:pPr>
      <w:r>
        <w:t>Категория акций:</w:t>
      </w:r>
      <w:r>
        <w:rPr>
          <w:rStyle w:val="Subst"/>
          <w:bCs/>
          <w:iCs/>
        </w:rPr>
        <w:t xml:space="preserve"> обыкновенные</w:t>
      </w:r>
    </w:p>
    <w:p w14:paraId="405DDE3B" w14:textId="77777777" w:rsidR="005022DF" w:rsidRDefault="005022DF">
      <w:pPr>
        <w:ind w:left="400"/>
      </w:pPr>
      <w:r>
        <w:t>Количество акций эмитента, принадлежащих подконтрольным ему организациям:</w:t>
      </w:r>
      <w:r>
        <w:rPr>
          <w:rStyle w:val="Subst"/>
          <w:bCs/>
          <w:iCs/>
        </w:rPr>
        <w:t xml:space="preserve"> 16 400 000</w:t>
      </w:r>
    </w:p>
    <w:p w14:paraId="6C236595" w14:textId="77777777" w:rsidR="005022DF" w:rsidRDefault="005022DF">
      <w:pPr>
        <w:pStyle w:val="2"/>
      </w:pPr>
      <w:bookmarkStart w:id="38" w:name="_Toc104466892"/>
      <w: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bookmarkEnd w:id="38"/>
    </w:p>
    <w:p w14:paraId="24FCF167" w14:textId="77777777" w:rsidR="005022DF" w:rsidRDefault="005022DF">
      <w:pPr>
        <w:ind w:left="200"/>
      </w:pPr>
      <w:r>
        <w:rPr>
          <w:rStyle w:val="Subst"/>
          <w:bCs/>
          <w:iCs/>
        </w:rPr>
        <w:t>Изменений в составе информации настоящего пункта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p>
    <w:p w14:paraId="16C5C207" w14:textId="77777777" w:rsidR="005022DF" w:rsidRDefault="005022DF">
      <w:pPr>
        <w:ind w:left="200"/>
      </w:pPr>
    </w:p>
    <w:p w14:paraId="3BB15691" w14:textId="77777777" w:rsidR="005022DF" w:rsidRDefault="005022DF">
      <w:pPr>
        <w:ind w:left="200"/>
      </w:pPr>
      <w:r>
        <w:rPr>
          <w:rStyle w:val="Subst"/>
          <w:bCs/>
          <w:iCs/>
        </w:rPr>
        <w:t>1.</w:t>
      </w:r>
      <w:r w:rsidR="007203DD">
        <w:rPr>
          <w:rStyle w:val="Subst"/>
          <w:bCs/>
          <w:iCs/>
        </w:rPr>
        <w:t xml:space="preserve"> </w:t>
      </w:r>
      <w:r>
        <w:t>Полное фирменное наименование:</w:t>
      </w:r>
      <w:r>
        <w:rPr>
          <w:rStyle w:val="Subst"/>
          <w:bCs/>
          <w:iCs/>
        </w:rPr>
        <w:t xml:space="preserve"> Акционерное общество «Калужская городская энергетическая компания»</w:t>
      </w:r>
    </w:p>
    <w:p w14:paraId="1D52D238" w14:textId="77777777" w:rsidR="005022DF" w:rsidRDefault="005022DF" w:rsidP="000B5381">
      <w:pPr>
        <w:spacing w:before="0" w:after="0"/>
        <w:ind w:left="198"/>
      </w:pPr>
      <w:r>
        <w:t>Сокращенное фирменное наименование:</w:t>
      </w:r>
      <w:r w:rsidRPr="000B5381">
        <w:rPr>
          <w:b/>
          <w:bCs/>
          <w:i/>
          <w:iCs/>
        </w:rPr>
        <w:t xml:space="preserve"> АО «Калужская городская энергетическая компания»</w:t>
      </w:r>
    </w:p>
    <w:p w14:paraId="0D576425" w14:textId="77777777" w:rsidR="005022DF" w:rsidRDefault="005022DF" w:rsidP="000B5381">
      <w:pPr>
        <w:spacing w:before="0" w:after="0"/>
        <w:ind w:left="198"/>
      </w:pPr>
      <w:r>
        <w:t>Место нахождения</w:t>
      </w:r>
      <w:r w:rsidR="007203DD">
        <w:t xml:space="preserve">: </w:t>
      </w:r>
      <w:r w:rsidRPr="000B5381">
        <w:rPr>
          <w:b/>
          <w:bCs/>
          <w:i/>
          <w:iCs/>
        </w:rPr>
        <w:t>248001 Россия, г. Калуга, пер. Суворова 8</w:t>
      </w:r>
    </w:p>
    <w:p w14:paraId="6CA9A2F3" w14:textId="77777777" w:rsidR="005022DF" w:rsidRDefault="005022DF">
      <w:pPr>
        <w:ind w:left="200"/>
      </w:pPr>
      <w:r>
        <w:t>ИНН:</w:t>
      </w:r>
      <w:r>
        <w:rPr>
          <w:rStyle w:val="Subst"/>
          <w:bCs/>
          <w:iCs/>
        </w:rPr>
        <w:t xml:space="preserve"> 4027070563</w:t>
      </w:r>
    </w:p>
    <w:p w14:paraId="42DD375E" w14:textId="77777777" w:rsidR="005022DF" w:rsidRDefault="005022DF">
      <w:pPr>
        <w:ind w:left="200"/>
      </w:pPr>
      <w:r>
        <w:t>ОГРН:</w:t>
      </w:r>
      <w:r>
        <w:rPr>
          <w:rStyle w:val="Subst"/>
          <w:bCs/>
          <w:iCs/>
        </w:rPr>
        <w:t xml:space="preserve"> 1054003083584</w:t>
      </w:r>
    </w:p>
    <w:p w14:paraId="3BA1EAFD" w14:textId="77777777" w:rsidR="005022DF" w:rsidRDefault="005022DF">
      <w:pPr>
        <w:ind w:left="200"/>
      </w:pPr>
    </w:p>
    <w:p w14:paraId="4DC0BD95" w14:textId="77777777" w:rsidR="005022DF" w:rsidRDefault="005022DF">
      <w:pPr>
        <w:ind w:left="200"/>
      </w:pPr>
      <w:r>
        <w:t>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r>
        <w:rPr>
          <w:rStyle w:val="Subst"/>
          <w:bCs/>
          <w:iCs/>
        </w:rPr>
        <w:t xml:space="preserve"> 65.66</w:t>
      </w:r>
    </w:p>
    <w:p w14:paraId="7635D684" w14:textId="77777777" w:rsidR="005022DF" w:rsidRDefault="005022DF">
      <w:pPr>
        <w:ind w:left="200"/>
      </w:pPr>
      <w: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Pr>
          <w:rStyle w:val="Subst"/>
          <w:bCs/>
          <w:iCs/>
        </w:rPr>
        <w:t xml:space="preserve"> прямое распоряжение</w:t>
      </w:r>
    </w:p>
    <w:p w14:paraId="0A737A8C" w14:textId="77777777" w:rsidR="005022DF" w:rsidRDefault="005022DF">
      <w:pPr>
        <w:ind w:left="200"/>
      </w:pPr>
      <w: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Pr>
          <w:rStyle w:val="Subst"/>
          <w:bCs/>
          <w:iCs/>
        </w:rPr>
        <w:t xml:space="preserve"> Самостоятельное распоряжение</w:t>
      </w:r>
    </w:p>
    <w:p w14:paraId="0B30F241" w14:textId="77777777" w:rsidR="005022DF" w:rsidRDefault="005022DF">
      <w:pPr>
        <w:ind w:left="200"/>
      </w:pPr>
      <w:r>
        <w:lastRenderedPageBreak/>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w:t>
      </w:r>
      <w:r>
        <w:rPr>
          <w:rStyle w:val="Subst"/>
          <w:bCs/>
          <w:iCs/>
        </w:rPr>
        <w:t xml:space="preserve"> Участие (доля участия в уставном (складочном) капитале) в эмитенте</w:t>
      </w:r>
    </w:p>
    <w:p w14:paraId="6FCA4D3A" w14:textId="77777777" w:rsidR="005022DF" w:rsidRDefault="005022DF">
      <w:pPr>
        <w:ind w:left="200"/>
      </w:pPr>
      <w:r>
        <w:t>Иные сведения, указываемые эмитентом по собственному усмотрению:</w:t>
      </w:r>
      <w:r>
        <w:br/>
      </w:r>
    </w:p>
    <w:p w14:paraId="3F018AF4" w14:textId="77777777" w:rsidR="005022DF" w:rsidRDefault="005022DF">
      <w:pPr>
        <w:ind w:left="200"/>
      </w:pPr>
    </w:p>
    <w:p w14:paraId="393C873C" w14:textId="77777777" w:rsidR="005022DF" w:rsidRDefault="005022DF">
      <w:pPr>
        <w:ind w:left="200"/>
      </w:pPr>
      <w:r>
        <w:rPr>
          <w:rStyle w:val="Subst"/>
          <w:bCs/>
          <w:iCs/>
        </w:rPr>
        <w:t>2.</w:t>
      </w:r>
      <w:r w:rsidR="007203DD">
        <w:rPr>
          <w:rStyle w:val="Subst"/>
          <w:bCs/>
          <w:iCs/>
        </w:rPr>
        <w:t xml:space="preserve"> </w:t>
      </w:r>
      <w:r>
        <w:t>Полное фирменное наименование:</w:t>
      </w:r>
      <w:r>
        <w:rPr>
          <w:rStyle w:val="Subst"/>
          <w:bCs/>
          <w:iCs/>
        </w:rPr>
        <w:t xml:space="preserve"> Общество с ограниченной отвественностью «КСК-ИНВЕСТ»</w:t>
      </w:r>
    </w:p>
    <w:p w14:paraId="621CE568" w14:textId="77777777" w:rsidR="005022DF" w:rsidRDefault="005022DF" w:rsidP="000B5381">
      <w:pPr>
        <w:spacing w:before="0" w:after="0"/>
        <w:ind w:left="198"/>
      </w:pPr>
      <w:r>
        <w:t>Сокращенное фирменное наименование:</w:t>
      </w:r>
      <w:r>
        <w:rPr>
          <w:rStyle w:val="Subst"/>
          <w:bCs/>
          <w:iCs/>
        </w:rPr>
        <w:t xml:space="preserve"> ООО «КСК-ИНВЕСТ»</w:t>
      </w:r>
    </w:p>
    <w:p w14:paraId="0999B41B" w14:textId="77777777" w:rsidR="005022DF" w:rsidRDefault="005022DF" w:rsidP="000B5381">
      <w:pPr>
        <w:pStyle w:val="SubHeading"/>
        <w:spacing w:before="0" w:after="0"/>
        <w:ind w:left="200"/>
      </w:pPr>
      <w:r>
        <w:t>Место нахождения</w:t>
      </w:r>
      <w:r w:rsidR="007203DD">
        <w:t xml:space="preserve">: </w:t>
      </w:r>
      <w:r>
        <w:rPr>
          <w:rStyle w:val="Subst"/>
          <w:bCs/>
          <w:iCs/>
        </w:rPr>
        <w:t>248009 Россия, г. Калуга, Новаторская 6</w:t>
      </w:r>
    </w:p>
    <w:p w14:paraId="689F23CF" w14:textId="77777777" w:rsidR="005022DF" w:rsidRDefault="005022DF">
      <w:pPr>
        <w:ind w:left="200"/>
      </w:pPr>
      <w:r>
        <w:t>ИНН:</w:t>
      </w:r>
      <w:r>
        <w:rPr>
          <w:rStyle w:val="Subst"/>
          <w:bCs/>
          <w:iCs/>
        </w:rPr>
        <w:t xml:space="preserve"> 4027103610</w:t>
      </w:r>
    </w:p>
    <w:p w14:paraId="3C2D9849" w14:textId="77777777" w:rsidR="005022DF" w:rsidRDefault="005022DF">
      <w:pPr>
        <w:ind w:left="200"/>
      </w:pPr>
      <w:r>
        <w:t>ОГРН:</w:t>
      </w:r>
      <w:r>
        <w:rPr>
          <w:rStyle w:val="Subst"/>
          <w:bCs/>
          <w:iCs/>
        </w:rPr>
        <w:t xml:space="preserve"> 1114027002308</w:t>
      </w:r>
    </w:p>
    <w:p w14:paraId="3C380B6D" w14:textId="77777777" w:rsidR="005022DF" w:rsidRDefault="005022DF">
      <w:pPr>
        <w:ind w:left="200"/>
      </w:pPr>
    </w:p>
    <w:p w14:paraId="4D1B2572" w14:textId="77777777" w:rsidR="005022DF" w:rsidRDefault="005022DF">
      <w:pPr>
        <w:ind w:left="200"/>
      </w:pPr>
      <w:r>
        <w:t>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r>
        <w:rPr>
          <w:rStyle w:val="Subst"/>
          <w:bCs/>
          <w:iCs/>
        </w:rPr>
        <w:t xml:space="preserve"> 17.92</w:t>
      </w:r>
    </w:p>
    <w:p w14:paraId="25785FE1" w14:textId="77777777" w:rsidR="005022DF" w:rsidRDefault="005022DF">
      <w:pPr>
        <w:ind w:left="200"/>
      </w:pPr>
      <w: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Pr>
          <w:rStyle w:val="Subst"/>
          <w:bCs/>
          <w:iCs/>
        </w:rPr>
        <w:t xml:space="preserve"> прямое распоряжение</w:t>
      </w:r>
    </w:p>
    <w:p w14:paraId="16030FEF" w14:textId="77777777" w:rsidR="005022DF" w:rsidRDefault="005022DF">
      <w:pPr>
        <w:ind w:left="200"/>
      </w:pPr>
      <w: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Pr>
          <w:rStyle w:val="Subst"/>
          <w:bCs/>
          <w:iCs/>
        </w:rPr>
        <w:t xml:space="preserve"> Самостоятельное распоряжение</w:t>
      </w:r>
    </w:p>
    <w:p w14:paraId="0E870B76" w14:textId="77777777" w:rsidR="005022DF" w:rsidRDefault="005022DF">
      <w:pPr>
        <w:ind w:left="200"/>
      </w:pPr>
      <w: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w:t>
      </w:r>
      <w:r>
        <w:rPr>
          <w:rStyle w:val="Subst"/>
          <w:bCs/>
          <w:iCs/>
        </w:rPr>
        <w:t xml:space="preserve"> Участие (доля участия в уставном (складочном) капитале) в эмитенте</w:t>
      </w:r>
    </w:p>
    <w:p w14:paraId="6DCF53DA" w14:textId="77777777" w:rsidR="005022DF" w:rsidRDefault="005022DF">
      <w:pPr>
        <w:ind w:left="200"/>
      </w:pPr>
      <w:r>
        <w:t>Иные сведения, указываемые эмитентом по собственному усмотрению:</w:t>
      </w:r>
      <w:r>
        <w:br/>
      </w:r>
    </w:p>
    <w:p w14:paraId="45D0D5EB" w14:textId="77777777" w:rsidR="005022DF" w:rsidRDefault="005022DF">
      <w:pPr>
        <w:ind w:left="200"/>
      </w:pPr>
    </w:p>
    <w:p w14:paraId="77AB7ECC" w14:textId="77777777" w:rsidR="005022DF" w:rsidRDefault="005022DF">
      <w:pPr>
        <w:ind w:left="200"/>
      </w:pPr>
      <w:r>
        <w:rPr>
          <w:rStyle w:val="Subst"/>
          <w:bCs/>
          <w:iCs/>
        </w:rPr>
        <w:t>3.</w:t>
      </w:r>
      <w:r w:rsidR="000B5381">
        <w:rPr>
          <w:rStyle w:val="Subst"/>
          <w:bCs/>
          <w:iCs/>
        </w:rPr>
        <w:t xml:space="preserve"> </w:t>
      </w:r>
      <w:r>
        <w:t>Полное фирменное наименование:</w:t>
      </w:r>
      <w:r>
        <w:rPr>
          <w:rStyle w:val="Subst"/>
          <w:bCs/>
          <w:iCs/>
        </w:rPr>
        <w:t xml:space="preserve"> Публичное акционерное общество "Калужская сбытовая компания"</w:t>
      </w:r>
    </w:p>
    <w:p w14:paraId="092C3D91" w14:textId="77777777" w:rsidR="005022DF" w:rsidRDefault="005022DF" w:rsidP="000B5381">
      <w:pPr>
        <w:spacing w:before="0" w:after="0"/>
        <w:ind w:left="198"/>
      </w:pPr>
      <w:r>
        <w:t>Сокращенное фирменное наименование:</w:t>
      </w:r>
      <w:r w:rsidRPr="000B5381">
        <w:rPr>
          <w:b/>
          <w:bCs/>
          <w:i/>
          <w:iCs/>
        </w:rPr>
        <w:t xml:space="preserve"> ПАО "Калужская сбытовая компания"</w:t>
      </w:r>
    </w:p>
    <w:p w14:paraId="0142950F" w14:textId="77777777" w:rsidR="005022DF" w:rsidRDefault="005022DF" w:rsidP="000B5381">
      <w:pPr>
        <w:spacing w:before="0" w:after="0"/>
        <w:ind w:left="198"/>
      </w:pPr>
      <w:r>
        <w:t>Место нахождения</w:t>
      </w:r>
      <w:r w:rsidR="000B5381">
        <w:t xml:space="preserve">: </w:t>
      </w:r>
      <w:r>
        <w:rPr>
          <w:rStyle w:val="Subst"/>
          <w:bCs/>
          <w:iCs/>
        </w:rPr>
        <w:t>248001 Россия, г. Калуга, пер. Суворова 8</w:t>
      </w:r>
    </w:p>
    <w:p w14:paraId="725D0875" w14:textId="77777777" w:rsidR="005022DF" w:rsidRDefault="005022DF">
      <w:pPr>
        <w:ind w:left="200"/>
      </w:pPr>
      <w:r>
        <w:t>ИНН:</w:t>
      </w:r>
      <w:r>
        <w:rPr>
          <w:rStyle w:val="Subst"/>
          <w:bCs/>
          <w:iCs/>
        </w:rPr>
        <w:t xml:space="preserve"> 4029030252</w:t>
      </w:r>
    </w:p>
    <w:p w14:paraId="761A708E" w14:textId="77777777" w:rsidR="005022DF" w:rsidRDefault="005022DF">
      <w:pPr>
        <w:ind w:left="200"/>
      </w:pPr>
      <w:r>
        <w:t>ОГРН:</w:t>
      </w:r>
      <w:r>
        <w:rPr>
          <w:rStyle w:val="Subst"/>
          <w:bCs/>
          <w:iCs/>
        </w:rPr>
        <w:t xml:space="preserve"> 1044004751746</w:t>
      </w:r>
    </w:p>
    <w:p w14:paraId="6F5CED4C" w14:textId="77777777" w:rsidR="005022DF" w:rsidRDefault="005022DF">
      <w:pPr>
        <w:ind w:left="200"/>
      </w:pPr>
    </w:p>
    <w:p w14:paraId="5B08643C" w14:textId="77777777" w:rsidR="005022DF" w:rsidRDefault="005022DF">
      <w:pPr>
        <w:ind w:left="200"/>
      </w:pPr>
      <w:r>
        <w:t>Размер доли голосов в процентах, приходящихся на голосующие акции (доли, паи), составляющие уставный (складочный) капитал (паевой фонд) эмитента, которой имеет право распоряжаться лицо, %:</w:t>
      </w:r>
      <w:r>
        <w:rPr>
          <w:rStyle w:val="Subst"/>
          <w:bCs/>
          <w:iCs/>
        </w:rPr>
        <w:t xml:space="preserve"> 17.92</w:t>
      </w:r>
    </w:p>
    <w:p w14:paraId="6BFA33BA" w14:textId="77777777" w:rsidR="005022DF" w:rsidRDefault="005022DF">
      <w:pPr>
        <w:ind w:left="200"/>
      </w:pPr>
      <w:r>
        <w:t>Вид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Pr>
          <w:rStyle w:val="Subst"/>
          <w:bCs/>
          <w:iCs/>
        </w:rPr>
        <w:t xml:space="preserve"> косвенное распоряжение</w:t>
      </w:r>
    </w:p>
    <w:p w14:paraId="789F4FEB" w14:textId="77777777" w:rsidR="005022DF" w:rsidRDefault="005022DF">
      <w:pPr>
        <w:ind w:left="200"/>
      </w:pPr>
      <w:r>
        <w:t>Последовательно все подконтрольные организации (цепочка организаций, находящихся под прямым или косвенным контролем лица), через которые такое лицо имеет право косвенно распоряжаться голосами, приходящимися на голосующие акции (доли, паи), составляющие уставный (складочный) капитал (паевой фонд) эмитента. При этом по каждой организации указываются полное и сокращенное (при наличии) фирменные наименования (для коммерческих организаций),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w:t>
      </w:r>
      <w:r>
        <w:br/>
      </w:r>
      <w:r>
        <w:rPr>
          <w:rStyle w:val="Subst"/>
          <w:bCs/>
          <w:iCs/>
        </w:rPr>
        <w:t>Общество с ограниченной отве</w:t>
      </w:r>
      <w:r w:rsidR="000B5381">
        <w:rPr>
          <w:rStyle w:val="Subst"/>
          <w:bCs/>
          <w:iCs/>
        </w:rPr>
        <w:t>т</w:t>
      </w:r>
      <w:r>
        <w:rPr>
          <w:rStyle w:val="Subst"/>
          <w:bCs/>
          <w:iCs/>
        </w:rPr>
        <w:t>ственностью «КСК-ИНВЕСТ» (ООО «КСК-ИНВЕСТ»), РФ, г. Калуга, Новаторская 6, ИНН 4027103610, ОГРН 1114027002308</w:t>
      </w:r>
    </w:p>
    <w:p w14:paraId="12C9D333" w14:textId="77777777" w:rsidR="005022DF" w:rsidRDefault="005022DF">
      <w:pPr>
        <w:ind w:left="200"/>
      </w:pPr>
      <w:r>
        <w:t>Признак права распоряжения голосами, приходящимися на голосующие акции (доли, паи), составляющие уставный (складочный) капитал (паевой фонд) эмитента, которым обладает лицо:</w:t>
      </w:r>
      <w:r>
        <w:rPr>
          <w:rStyle w:val="Subst"/>
          <w:bCs/>
          <w:iCs/>
        </w:rPr>
        <w:t xml:space="preserve"> Самостоятельное распоряжение</w:t>
      </w:r>
    </w:p>
    <w:p w14:paraId="63B8037F" w14:textId="77777777" w:rsidR="005022DF" w:rsidRDefault="005022DF">
      <w:pPr>
        <w:ind w:left="200"/>
      </w:pPr>
      <w:r>
        <w:t>Основание, в силу которого лицо имеет право распоряжаться голосами, приходящимися на голосующие акции (доли, паи), составляющие уставный (складочный) капитал (паевой фонд) эмитента:</w:t>
      </w:r>
      <w:r>
        <w:rPr>
          <w:rStyle w:val="Subst"/>
          <w:bCs/>
          <w:iCs/>
        </w:rPr>
        <w:t xml:space="preserve"> Участие (доля участия в уставном (складочном) капитале) в эмитенте</w:t>
      </w:r>
    </w:p>
    <w:p w14:paraId="256B1347" w14:textId="77777777" w:rsidR="005022DF" w:rsidRDefault="005022DF">
      <w:pPr>
        <w:ind w:left="200"/>
      </w:pPr>
      <w:r>
        <w:t>Иные сведения, указываемые эмитентом по собственному усмотрению:</w:t>
      </w:r>
      <w:r>
        <w:br/>
      </w:r>
    </w:p>
    <w:p w14:paraId="17CF531A" w14:textId="77777777" w:rsidR="005022DF" w:rsidRDefault="005022DF">
      <w:pPr>
        <w:pStyle w:val="2"/>
      </w:pPr>
      <w:bookmarkStart w:id="39" w:name="_Toc104466893"/>
      <w:r>
        <w:lastRenderedPageBreak/>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bookmarkEnd w:id="39"/>
    </w:p>
    <w:p w14:paraId="07B3CACA" w14:textId="77777777" w:rsidR="005022DF" w:rsidRDefault="005022DF">
      <w:pPr>
        <w:ind w:left="200"/>
      </w:pPr>
      <w:r>
        <w:rPr>
          <w:rStyle w:val="Subst"/>
          <w:bCs/>
          <w:iCs/>
        </w:rPr>
        <w:t>Изменений в составе информации настоящего пункта между отчетной датой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не происходило</w:t>
      </w:r>
    </w:p>
    <w:p w14:paraId="17775FA8" w14:textId="77777777" w:rsidR="005022DF" w:rsidRDefault="005022DF">
      <w:pPr>
        <w:ind w:left="200"/>
      </w:pPr>
      <w:r>
        <w:rPr>
          <w:rStyle w:val="Subst"/>
          <w:bCs/>
          <w:iCs/>
        </w:rPr>
        <w:t>В уставном капитале эмитента нет долей, находящихся в государственной (федеральной) собственности</w:t>
      </w:r>
    </w:p>
    <w:p w14:paraId="599D7351" w14:textId="77777777" w:rsidR="005022DF" w:rsidRDefault="005022DF">
      <w:pPr>
        <w:ind w:left="200"/>
      </w:pPr>
      <w:r>
        <w:rPr>
          <w:rStyle w:val="Subst"/>
          <w:bCs/>
          <w:iCs/>
        </w:rPr>
        <w:t>В уставном капитале эмитента нет долей, находящихся в собственности субъектов Российской Федерации</w:t>
      </w:r>
    </w:p>
    <w:p w14:paraId="085DC89D" w14:textId="77777777" w:rsidR="005022DF" w:rsidRDefault="005022DF">
      <w:pPr>
        <w:ind w:left="200"/>
      </w:pPr>
      <w:r>
        <w:t>Размер доли уставного капитала эмитента, находящейся в муниципальной собственности:</w:t>
      </w:r>
    </w:p>
    <w:p w14:paraId="10E5EEE1" w14:textId="77777777" w:rsidR="005022DF" w:rsidRDefault="005022DF">
      <w:pPr>
        <w:ind w:left="200"/>
      </w:pPr>
      <w:r>
        <w:rPr>
          <w:rStyle w:val="Subst"/>
          <w:bCs/>
          <w:iCs/>
        </w:rPr>
        <w:t>В уставном капитале эмитента нет долей, находящихся в муниципальной собственности</w:t>
      </w:r>
    </w:p>
    <w:p w14:paraId="6009D7EC" w14:textId="77777777" w:rsidR="005022DF" w:rsidRDefault="005022DF">
      <w:pPr>
        <w:pStyle w:val="SubHeading"/>
        <w:ind w:left="200"/>
      </w:pPr>
      <w:r>
        <w:t>Сведения об управляющих государственными, муниципальными пакетами акций</w:t>
      </w:r>
    </w:p>
    <w:p w14:paraId="74AD5CB0" w14:textId="77777777" w:rsidR="005022DF" w:rsidRDefault="005022DF">
      <w:pPr>
        <w:ind w:left="400"/>
      </w:pPr>
      <w:r>
        <w:rPr>
          <w:rStyle w:val="Subst"/>
          <w:bCs/>
          <w:iCs/>
        </w:rPr>
        <w:t>Указанных лиц нет</w:t>
      </w:r>
    </w:p>
    <w:p w14:paraId="39C9B19E" w14:textId="77777777" w:rsidR="005022DF" w:rsidRDefault="005022DF">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14:paraId="09AFC09C" w14:textId="77777777" w:rsidR="005022DF" w:rsidRDefault="005022DF">
      <w:pPr>
        <w:ind w:left="400"/>
      </w:pPr>
      <w:r>
        <w:rPr>
          <w:rStyle w:val="Subst"/>
          <w:bCs/>
          <w:iCs/>
        </w:rPr>
        <w:t>Указанных лиц нет</w:t>
      </w:r>
    </w:p>
    <w:p w14:paraId="367CDBB7" w14:textId="77777777" w:rsidR="005022DF" w:rsidRDefault="005022DF">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14:paraId="6F05DA69" w14:textId="77777777" w:rsidR="005022DF" w:rsidRDefault="005022DF">
      <w:pPr>
        <w:ind w:left="400"/>
      </w:pPr>
      <w:r>
        <w:rPr>
          <w:rStyle w:val="Subst"/>
          <w:bCs/>
          <w:iCs/>
        </w:rPr>
        <w:t>Указанное право не предусмотрено</w:t>
      </w:r>
    </w:p>
    <w:p w14:paraId="4E98F3AB" w14:textId="77777777" w:rsidR="005022DF" w:rsidRDefault="005022DF">
      <w:pPr>
        <w:pStyle w:val="2"/>
      </w:pPr>
      <w:bookmarkStart w:id="40" w:name="_Toc104466894"/>
      <w:r>
        <w:t>3.4. Сделки эмитента, в совершении которых имелась заинтересованность</w:t>
      </w:r>
      <w:bookmarkEnd w:id="40"/>
    </w:p>
    <w:p w14:paraId="5CC8B4F8" w14:textId="77777777" w:rsidR="005022DF" w:rsidRDefault="005022DF">
      <w:pPr>
        <w:pStyle w:val="SubHeading"/>
        <w:ind w:left="200"/>
      </w:pPr>
      <w:r>
        <w:t>Перечень совершенных эмитентом в отчетном году сделок, признаваемых в соответствии с Федеральным законом "Об акционерных обществах" сделками, в совершении которых имелась заинтересованность</w:t>
      </w:r>
    </w:p>
    <w:p w14:paraId="1AD383BC" w14:textId="77777777" w:rsidR="005022DF" w:rsidRDefault="005022DF">
      <w:pPr>
        <w:ind w:left="400"/>
      </w:pPr>
      <w:r>
        <w:rPr>
          <w:rStyle w:val="Subst"/>
          <w:bCs/>
          <w:iCs/>
        </w:rPr>
        <w:t>Указанных сделок не совершалось</w:t>
      </w:r>
    </w:p>
    <w:p w14:paraId="3F717D84" w14:textId="77777777" w:rsidR="005022DF" w:rsidRDefault="005022DF">
      <w:pPr>
        <w:pStyle w:val="2"/>
      </w:pPr>
      <w:bookmarkStart w:id="41" w:name="_Toc104466895"/>
      <w:r>
        <w:t>3.5. Крупные сделки эмитента</w:t>
      </w:r>
      <w:bookmarkEnd w:id="41"/>
    </w:p>
    <w:p w14:paraId="7FE90FF5" w14:textId="77777777" w:rsidR="005022DF" w:rsidRDefault="005022DF">
      <w:pPr>
        <w:pStyle w:val="SubHeading"/>
        <w:ind w:left="200"/>
      </w:pPr>
      <w:r>
        <w:t>Перечень совершенных эмитентом в отчетном году сделок, признаваемых в соответствии с Федеральным законом "Об акционерных обществах" крупными сделками</w:t>
      </w:r>
    </w:p>
    <w:p w14:paraId="2B16367F" w14:textId="77777777" w:rsidR="005022DF" w:rsidRDefault="005022DF">
      <w:pPr>
        <w:ind w:left="400"/>
      </w:pPr>
      <w:r>
        <w:t>Дата совершения сделки, либо дата совершения первой сделки из последовательности взаимосвязанных:</w:t>
      </w:r>
      <w:r>
        <w:rPr>
          <w:rStyle w:val="Subst"/>
          <w:bCs/>
          <w:iCs/>
        </w:rPr>
        <w:t xml:space="preserve"> 05.08.2021</w:t>
      </w:r>
    </w:p>
    <w:p w14:paraId="0E356FCB" w14:textId="77777777" w:rsidR="005022DF" w:rsidRDefault="005022DF">
      <w:pPr>
        <w:ind w:left="400"/>
      </w:pPr>
      <w:r>
        <w:t>Существенные условия сделки:</w:t>
      </w:r>
      <w:r>
        <w:br/>
      </w:r>
      <w:r>
        <w:rPr>
          <w:rStyle w:val="Subst"/>
          <w:bCs/>
          <w:iCs/>
        </w:rPr>
        <w:t xml:space="preserve">Предмет и иные существенные условия сделки: Дополнительное соглашение № 3 от 05.08.2021 г.  к кредитному договору 00.19-6/01/011/20 от 18.11.2020 г., заключенный ПАО «Калужская сбытовая компания» с АО «АБ «РОССИЯ»с учетом следующих условий: </w:t>
      </w:r>
      <w:r>
        <w:rPr>
          <w:rStyle w:val="Subst"/>
          <w:bCs/>
          <w:iCs/>
        </w:rPr>
        <w:br/>
        <w:t>Кредит в форме единовременной выдачи на сумму 2 000 000 000.00 (Два миллиарда) рублей 00 копеек.</w:t>
      </w:r>
      <w:r>
        <w:rPr>
          <w:rStyle w:val="Subst"/>
          <w:bCs/>
          <w:iCs/>
        </w:rPr>
        <w:br/>
        <w:t>Цель кредита - рефинансирование задолженности Заемщика по кредитным договорам №527 КЛЛЗ от 14.08.2020г. и №528 КЛЛЗ от 29.10.2020г, заключенным с Публичным акционерным обществом «Московский Индустриальный банк» (ПАО «МИнБанк») на сумму 1 437 882 000руб.); финансирование текущей деятельности в размере 562 118 000 руб.</w:t>
      </w:r>
      <w:r>
        <w:rPr>
          <w:rStyle w:val="Subst"/>
          <w:bCs/>
          <w:iCs/>
        </w:rPr>
        <w:br/>
        <w:t>Дата полного погашения кредита – 18 ноября 2025 года.</w:t>
      </w:r>
      <w:r>
        <w:rPr>
          <w:rStyle w:val="Subst"/>
          <w:bCs/>
          <w:iCs/>
        </w:rPr>
        <w:br/>
        <w:t>Процентная ставка за пользование кредитом устанавливается в размере ключевой ставки Банка России, увеличенной на 4,75 (Четыре целых семьдесят пять сотых) процентных пункта.</w:t>
      </w:r>
      <w:r>
        <w:rPr>
          <w:rStyle w:val="Subst"/>
          <w:bCs/>
          <w:iCs/>
        </w:rPr>
        <w:br/>
        <w:t>В случае изменения Банком России размера ключевой ставки процентная ставка по Кредитному договору изменяется со дня, следующего за днем, в котором Банк России изменил ключевую ставку.</w:t>
      </w:r>
      <w:r>
        <w:rPr>
          <w:rStyle w:val="Subst"/>
          <w:bCs/>
          <w:iCs/>
        </w:rPr>
        <w:br/>
        <w:t>Уплата процентов за пользование траншами производится Заемщиком не позднее последнего рабочего дня месяца, в котором закончился соответствующий процентный период.</w:t>
      </w:r>
      <w:r>
        <w:rPr>
          <w:rStyle w:val="Subst"/>
          <w:bCs/>
          <w:iCs/>
        </w:rPr>
        <w:br/>
        <w:t xml:space="preserve">В случаях, предусмотренных Договором, Заемщик уплачивает проценты за пользование траншами в размере процентной ставки, установленной Договором 1 на дату </w:t>
      </w:r>
      <w:r>
        <w:rPr>
          <w:rStyle w:val="Subst"/>
          <w:bCs/>
          <w:iCs/>
        </w:rPr>
        <w:lastRenderedPageBreak/>
        <w:t>неисполнения/ненадлежащего исполнения обязательств, увеличенной на 2 (два) процентных пункта.</w:t>
      </w:r>
      <w:r>
        <w:rPr>
          <w:rStyle w:val="Subst"/>
          <w:bCs/>
          <w:iCs/>
        </w:rPr>
        <w:br/>
        <w:t>Окончательная уплата процентов производится в дату полного фактического погашения кредита/всех предоставленных траншей /в дату полного досрочного погашения/ расторжения Договора.</w:t>
      </w:r>
      <w:r>
        <w:rPr>
          <w:rStyle w:val="Subst"/>
          <w:bCs/>
          <w:iCs/>
        </w:rPr>
        <w:br/>
        <w:t>Помимо процентов за пользование траншами, Заемщик уплачивает Банку комиссии в соответствии с Договором и/или Тарифами Банка по кредитным операциям с юридическими лицами/индивидуальными предпринимателями, действующими на дату уплаты комиссии.</w:t>
      </w:r>
      <w:r>
        <w:rPr>
          <w:rStyle w:val="Subst"/>
          <w:bCs/>
          <w:iCs/>
        </w:rPr>
        <w:br/>
        <w:t>В случаях, предусмотренных Договором, Банк имеет право в одностороннем порядке (без оформления дополнительного соглашения к Основному договору) изменять размер процентной ставки.</w:t>
      </w:r>
    </w:p>
    <w:p w14:paraId="330E876D" w14:textId="77777777" w:rsidR="005022DF" w:rsidRDefault="005022DF">
      <w:pPr>
        <w:ind w:left="400"/>
      </w:pPr>
      <w:r>
        <w:t>Решение о согласии на совершение сделки или ее последующем одобрении не принималось:</w:t>
      </w:r>
      <w:r>
        <w:rPr>
          <w:rStyle w:val="Subst"/>
          <w:bCs/>
          <w:iCs/>
        </w:rPr>
        <w:t xml:space="preserve"> Нет</w:t>
      </w:r>
    </w:p>
    <w:p w14:paraId="4F6E41C7" w14:textId="77777777" w:rsidR="005022DF" w:rsidRDefault="005022DF">
      <w:pPr>
        <w:ind w:left="400"/>
      </w:pPr>
      <w:r>
        <w:t>Орган управления эмитента, принявший решение о согласии на ее совершение или ее последующем одобрении:</w:t>
      </w:r>
      <w:r>
        <w:rPr>
          <w:rStyle w:val="Subst"/>
          <w:bCs/>
          <w:iCs/>
        </w:rPr>
        <w:t xml:space="preserve"> Дополнительное соглашение к кредитному договору заключен с последующим одобрением крупной сделки (несколько взаимосвязанных сделок) на годовом Общем собрании акционеров ПАО «Калужская сбытовая компания» в июне 2022 г.</w:t>
      </w:r>
    </w:p>
    <w:p w14:paraId="53DE5FAF" w14:textId="77777777" w:rsidR="005022DF" w:rsidRDefault="005022DF">
      <w:pPr>
        <w:ind w:left="400"/>
      </w:pPr>
    </w:p>
    <w:p w14:paraId="1509A819" w14:textId="77777777" w:rsidR="005022DF" w:rsidRDefault="005022DF">
      <w:pPr>
        <w:ind w:left="400"/>
      </w:pPr>
      <w:r>
        <w:t>Дата совершения сделки, либо дата совершения первой сделки из последовательности взаимосвязанных:</w:t>
      </w:r>
      <w:r>
        <w:rPr>
          <w:rStyle w:val="Subst"/>
          <w:bCs/>
          <w:iCs/>
        </w:rPr>
        <w:t xml:space="preserve"> 05.08.2021</w:t>
      </w:r>
    </w:p>
    <w:p w14:paraId="2E8293A9" w14:textId="77777777" w:rsidR="00E5504B" w:rsidRDefault="005022DF">
      <w:pPr>
        <w:ind w:left="400"/>
        <w:rPr>
          <w:rStyle w:val="Subst"/>
          <w:bCs/>
          <w:iCs/>
        </w:rPr>
      </w:pPr>
      <w:r>
        <w:t>Существенные условия сделки:</w:t>
      </w:r>
      <w:r>
        <w:br/>
      </w:r>
      <w:r>
        <w:rPr>
          <w:rStyle w:val="Subst"/>
          <w:bCs/>
          <w:iCs/>
        </w:rPr>
        <w:t>Предмет и иные существенные условия сделки: Дополнительное соглашение № 1 от 05.08.2021 г. к договору залога движимого имущества (в т.ч. основных средств) без передачи Залогодержателю № 00.19-6/03/011-4/20 от 01.12.2020 г.</w:t>
      </w:r>
      <w:r>
        <w:rPr>
          <w:rStyle w:val="Subst"/>
          <w:bCs/>
          <w:iCs/>
        </w:rPr>
        <w:br/>
        <w:t>Залогодатель передает, а Залогодержатель принимает в залог движимое имущество (в т.ч. основные средства):</w:t>
      </w: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743"/>
        <w:gridCol w:w="2060"/>
        <w:gridCol w:w="2334"/>
      </w:tblGrid>
      <w:tr w:rsidR="00053227" w:rsidRPr="00053227" w14:paraId="182BFD0D" w14:textId="77777777" w:rsidTr="00053227">
        <w:trPr>
          <w:trHeight w:val="630"/>
        </w:trPr>
        <w:tc>
          <w:tcPr>
            <w:tcW w:w="503" w:type="dxa"/>
            <w:vAlign w:val="center"/>
            <w:hideMark/>
          </w:tcPr>
          <w:p w14:paraId="6267864C" w14:textId="77777777" w:rsidR="00053227" w:rsidRPr="00053227" w:rsidRDefault="00053227" w:rsidP="009015EE">
            <w:pPr>
              <w:jc w:val="center"/>
              <w:rPr>
                <w:b/>
                <w:bCs/>
                <w:i/>
                <w:iCs/>
              </w:rPr>
            </w:pPr>
            <w:r w:rsidRPr="00053227">
              <w:rPr>
                <w:b/>
                <w:bCs/>
                <w:i/>
                <w:iCs/>
              </w:rPr>
              <w:t>№ п/п</w:t>
            </w:r>
          </w:p>
        </w:tc>
        <w:tc>
          <w:tcPr>
            <w:tcW w:w="4743" w:type="dxa"/>
            <w:vAlign w:val="center"/>
            <w:hideMark/>
          </w:tcPr>
          <w:p w14:paraId="3897EB86" w14:textId="77777777" w:rsidR="00053227" w:rsidRPr="00053227" w:rsidRDefault="00053227" w:rsidP="009015EE">
            <w:pPr>
              <w:jc w:val="center"/>
              <w:rPr>
                <w:b/>
                <w:bCs/>
                <w:i/>
                <w:iCs/>
              </w:rPr>
            </w:pPr>
            <w:r w:rsidRPr="00053227">
              <w:rPr>
                <w:b/>
                <w:bCs/>
                <w:i/>
                <w:iCs/>
              </w:rPr>
              <w:t>Наименование</w:t>
            </w:r>
          </w:p>
        </w:tc>
        <w:tc>
          <w:tcPr>
            <w:tcW w:w="2060" w:type="dxa"/>
            <w:vAlign w:val="center"/>
            <w:hideMark/>
          </w:tcPr>
          <w:p w14:paraId="37334C52" w14:textId="77777777" w:rsidR="00053227" w:rsidRPr="00053227" w:rsidRDefault="00053227" w:rsidP="009015EE">
            <w:pPr>
              <w:jc w:val="center"/>
              <w:rPr>
                <w:b/>
                <w:bCs/>
                <w:i/>
                <w:iCs/>
              </w:rPr>
            </w:pPr>
            <w:r w:rsidRPr="00053227">
              <w:rPr>
                <w:b/>
                <w:bCs/>
                <w:i/>
                <w:iCs/>
              </w:rPr>
              <w:t>Инвентарный номер</w:t>
            </w:r>
          </w:p>
        </w:tc>
        <w:tc>
          <w:tcPr>
            <w:tcW w:w="2334" w:type="dxa"/>
            <w:vAlign w:val="center"/>
          </w:tcPr>
          <w:p w14:paraId="4603BB0F" w14:textId="77777777" w:rsidR="00053227" w:rsidRPr="00053227" w:rsidRDefault="00053227" w:rsidP="009015EE">
            <w:pPr>
              <w:jc w:val="center"/>
              <w:rPr>
                <w:b/>
                <w:bCs/>
                <w:i/>
                <w:iCs/>
              </w:rPr>
            </w:pPr>
            <w:r w:rsidRPr="00053227">
              <w:rPr>
                <w:b/>
                <w:bCs/>
                <w:i/>
                <w:iCs/>
              </w:rPr>
              <w:t>Залоговая стоимость, руб.</w:t>
            </w:r>
          </w:p>
        </w:tc>
      </w:tr>
      <w:tr w:rsidR="00053227" w:rsidRPr="00F405BB" w14:paraId="1496C58D" w14:textId="77777777" w:rsidTr="00053227">
        <w:trPr>
          <w:trHeight w:val="450"/>
        </w:trPr>
        <w:tc>
          <w:tcPr>
            <w:tcW w:w="503" w:type="dxa"/>
            <w:vAlign w:val="center"/>
            <w:hideMark/>
          </w:tcPr>
          <w:p w14:paraId="6A97A3F4" w14:textId="77777777" w:rsidR="00053227" w:rsidRPr="00F405BB" w:rsidRDefault="00053227" w:rsidP="009015EE">
            <w:pPr>
              <w:jc w:val="center"/>
            </w:pPr>
            <w:r w:rsidRPr="00F405BB">
              <w:t>1</w:t>
            </w:r>
          </w:p>
        </w:tc>
        <w:tc>
          <w:tcPr>
            <w:tcW w:w="4743" w:type="dxa"/>
            <w:vAlign w:val="center"/>
            <w:hideMark/>
          </w:tcPr>
          <w:p w14:paraId="5679A560" w14:textId="77777777" w:rsidR="00053227" w:rsidRPr="00F405BB" w:rsidRDefault="00053227" w:rsidP="009015EE">
            <w:r w:rsidRPr="00F405BB">
              <w:t>Стол операторский 4200х1150х750х40</w:t>
            </w:r>
          </w:p>
        </w:tc>
        <w:tc>
          <w:tcPr>
            <w:tcW w:w="2060" w:type="dxa"/>
            <w:vAlign w:val="center"/>
            <w:hideMark/>
          </w:tcPr>
          <w:p w14:paraId="13CA36A2" w14:textId="77777777" w:rsidR="00053227" w:rsidRPr="00F405BB" w:rsidRDefault="00053227" w:rsidP="009015EE">
            <w:pPr>
              <w:jc w:val="center"/>
            </w:pPr>
            <w:r w:rsidRPr="00F405BB">
              <w:t xml:space="preserve">00992196 </w:t>
            </w:r>
          </w:p>
        </w:tc>
        <w:tc>
          <w:tcPr>
            <w:tcW w:w="2334" w:type="dxa"/>
            <w:vAlign w:val="center"/>
          </w:tcPr>
          <w:p w14:paraId="4F9EA7C3" w14:textId="77777777" w:rsidR="00053227" w:rsidRPr="00F405BB" w:rsidRDefault="00053227" w:rsidP="009015EE">
            <w:pPr>
              <w:jc w:val="center"/>
            </w:pPr>
            <w:r w:rsidRPr="00F405BB">
              <w:rPr>
                <w:lang w:eastAsia="ar-SA"/>
              </w:rPr>
              <w:t xml:space="preserve">40 000,00 </w:t>
            </w:r>
          </w:p>
        </w:tc>
      </w:tr>
      <w:tr w:rsidR="00053227" w:rsidRPr="00F405BB" w14:paraId="48FA7BEB" w14:textId="77777777" w:rsidTr="00053227">
        <w:trPr>
          <w:trHeight w:val="450"/>
        </w:trPr>
        <w:tc>
          <w:tcPr>
            <w:tcW w:w="503" w:type="dxa"/>
            <w:vAlign w:val="center"/>
            <w:hideMark/>
          </w:tcPr>
          <w:p w14:paraId="7725604D" w14:textId="77777777" w:rsidR="00053227" w:rsidRPr="00F405BB" w:rsidRDefault="00053227" w:rsidP="009015EE">
            <w:pPr>
              <w:jc w:val="center"/>
            </w:pPr>
            <w:r w:rsidRPr="00F405BB">
              <w:t>2</w:t>
            </w:r>
          </w:p>
        </w:tc>
        <w:tc>
          <w:tcPr>
            <w:tcW w:w="4743" w:type="dxa"/>
            <w:vAlign w:val="center"/>
            <w:hideMark/>
          </w:tcPr>
          <w:p w14:paraId="6FEC5F02" w14:textId="77777777" w:rsidR="00053227" w:rsidRPr="00F405BB" w:rsidRDefault="00053227" w:rsidP="009015EE">
            <w:r w:rsidRPr="00F405BB">
              <w:t>Спектрофотометр Юнико 1201</w:t>
            </w:r>
          </w:p>
        </w:tc>
        <w:tc>
          <w:tcPr>
            <w:tcW w:w="2060" w:type="dxa"/>
            <w:vAlign w:val="center"/>
            <w:hideMark/>
          </w:tcPr>
          <w:p w14:paraId="5A05C570" w14:textId="77777777" w:rsidR="00053227" w:rsidRPr="00F405BB" w:rsidRDefault="00053227" w:rsidP="009015EE">
            <w:pPr>
              <w:jc w:val="center"/>
            </w:pPr>
            <w:r w:rsidRPr="00F405BB">
              <w:t>00992188</w:t>
            </w:r>
          </w:p>
        </w:tc>
        <w:tc>
          <w:tcPr>
            <w:tcW w:w="2334" w:type="dxa"/>
            <w:vAlign w:val="center"/>
          </w:tcPr>
          <w:p w14:paraId="2A744151" w14:textId="77777777" w:rsidR="00053227" w:rsidRPr="00F405BB" w:rsidRDefault="00053227" w:rsidP="009015EE">
            <w:pPr>
              <w:jc w:val="center"/>
            </w:pPr>
            <w:r w:rsidRPr="00F405BB">
              <w:rPr>
                <w:lang w:eastAsia="ar-SA"/>
              </w:rPr>
              <w:t xml:space="preserve">16 000,00 </w:t>
            </w:r>
          </w:p>
        </w:tc>
      </w:tr>
      <w:tr w:rsidR="00053227" w:rsidRPr="00F405BB" w14:paraId="0B16DCDA" w14:textId="77777777" w:rsidTr="00053227">
        <w:trPr>
          <w:trHeight w:val="450"/>
        </w:trPr>
        <w:tc>
          <w:tcPr>
            <w:tcW w:w="503" w:type="dxa"/>
            <w:vAlign w:val="center"/>
            <w:hideMark/>
          </w:tcPr>
          <w:p w14:paraId="4C70C8C0" w14:textId="77777777" w:rsidR="00053227" w:rsidRPr="00F405BB" w:rsidRDefault="00053227" w:rsidP="009015EE">
            <w:pPr>
              <w:jc w:val="center"/>
            </w:pPr>
            <w:r w:rsidRPr="00F405BB">
              <w:t>3</w:t>
            </w:r>
          </w:p>
        </w:tc>
        <w:tc>
          <w:tcPr>
            <w:tcW w:w="4743" w:type="dxa"/>
            <w:vAlign w:val="center"/>
            <w:hideMark/>
          </w:tcPr>
          <w:p w14:paraId="1DD25A8C" w14:textId="77777777" w:rsidR="00053227" w:rsidRPr="00F405BB" w:rsidRDefault="00053227" w:rsidP="009015EE">
            <w:r w:rsidRPr="00F405BB">
              <w:t>Водопроводные сети В1</w:t>
            </w:r>
          </w:p>
        </w:tc>
        <w:tc>
          <w:tcPr>
            <w:tcW w:w="2060" w:type="dxa"/>
            <w:vAlign w:val="center"/>
            <w:hideMark/>
          </w:tcPr>
          <w:p w14:paraId="29E87CCF" w14:textId="77777777" w:rsidR="00053227" w:rsidRPr="00F405BB" w:rsidRDefault="00053227" w:rsidP="009015EE">
            <w:pPr>
              <w:jc w:val="center"/>
            </w:pPr>
            <w:r w:rsidRPr="00F405BB">
              <w:t>00992202</w:t>
            </w:r>
          </w:p>
        </w:tc>
        <w:tc>
          <w:tcPr>
            <w:tcW w:w="2334" w:type="dxa"/>
            <w:vAlign w:val="center"/>
          </w:tcPr>
          <w:p w14:paraId="5708E3C5" w14:textId="77777777" w:rsidR="00053227" w:rsidRPr="00F405BB" w:rsidRDefault="00053227" w:rsidP="009015EE">
            <w:pPr>
              <w:jc w:val="center"/>
            </w:pPr>
            <w:r w:rsidRPr="00F405BB">
              <w:rPr>
                <w:lang w:eastAsia="ar-SA"/>
              </w:rPr>
              <w:t xml:space="preserve">3 480 000,00 </w:t>
            </w:r>
          </w:p>
        </w:tc>
      </w:tr>
      <w:tr w:rsidR="00053227" w:rsidRPr="00F405BB" w14:paraId="5C050CFB" w14:textId="77777777" w:rsidTr="00053227">
        <w:trPr>
          <w:trHeight w:val="450"/>
        </w:trPr>
        <w:tc>
          <w:tcPr>
            <w:tcW w:w="503" w:type="dxa"/>
            <w:vAlign w:val="center"/>
            <w:hideMark/>
          </w:tcPr>
          <w:p w14:paraId="07235A56" w14:textId="77777777" w:rsidR="00053227" w:rsidRPr="00F405BB" w:rsidRDefault="00053227" w:rsidP="009015EE">
            <w:pPr>
              <w:jc w:val="center"/>
            </w:pPr>
            <w:r w:rsidRPr="00F405BB">
              <w:t>4</w:t>
            </w:r>
          </w:p>
        </w:tc>
        <w:tc>
          <w:tcPr>
            <w:tcW w:w="4743" w:type="dxa"/>
            <w:vAlign w:val="center"/>
            <w:hideMark/>
          </w:tcPr>
          <w:p w14:paraId="724D3F20" w14:textId="77777777" w:rsidR="00053227" w:rsidRPr="00F405BB" w:rsidRDefault="00053227" w:rsidP="009015EE">
            <w:r w:rsidRPr="00F405BB">
              <w:t xml:space="preserve">Сети связи </w:t>
            </w:r>
          </w:p>
        </w:tc>
        <w:tc>
          <w:tcPr>
            <w:tcW w:w="2060" w:type="dxa"/>
            <w:vAlign w:val="center"/>
            <w:hideMark/>
          </w:tcPr>
          <w:p w14:paraId="187B9D12" w14:textId="77777777" w:rsidR="00053227" w:rsidRPr="00F405BB" w:rsidRDefault="00053227" w:rsidP="009015EE">
            <w:pPr>
              <w:jc w:val="center"/>
            </w:pPr>
            <w:r w:rsidRPr="00F405BB">
              <w:t>00992206</w:t>
            </w:r>
          </w:p>
        </w:tc>
        <w:tc>
          <w:tcPr>
            <w:tcW w:w="2334" w:type="dxa"/>
            <w:vAlign w:val="center"/>
          </w:tcPr>
          <w:p w14:paraId="59458B7D" w14:textId="77777777" w:rsidR="00053227" w:rsidRPr="00F405BB" w:rsidRDefault="00053227" w:rsidP="009015EE">
            <w:pPr>
              <w:jc w:val="center"/>
            </w:pPr>
            <w:r w:rsidRPr="00F405BB">
              <w:rPr>
                <w:lang w:eastAsia="ar-SA"/>
              </w:rPr>
              <w:t xml:space="preserve">1 760 000,00 </w:t>
            </w:r>
          </w:p>
        </w:tc>
      </w:tr>
      <w:tr w:rsidR="00053227" w:rsidRPr="00F405BB" w14:paraId="2B293397" w14:textId="77777777" w:rsidTr="00053227">
        <w:trPr>
          <w:trHeight w:val="675"/>
        </w:trPr>
        <w:tc>
          <w:tcPr>
            <w:tcW w:w="503" w:type="dxa"/>
            <w:vAlign w:val="center"/>
            <w:hideMark/>
          </w:tcPr>
          <w:p w14:paraId="48CFD977" w14:textId="77777777" w:rsidR="00053227" w:rsidRPr="00F405BB" w:rsidRDefault="00053227" w:rsidP="009015EE">
            <w:pPr>
              <w:jc w:val="center"/>
            </w:pPr>
            <w:r w:rsidRPr="00F405BB">
              <w:t>5</w:t>
            </w:r>
          </w:p>
        </w:tc>
        <w:tc>
          <w:tcPr>
            <w:tcW w:w="4743" w:type="dxa"/>
            <w:vAlign w:val="center"/>
            <w:hideMark/>
          </w:tcPr>
          <w:p w14:paraId="68D693BA" w14:textId="77777777" w:rsidR="00053227" w:rsidRPr="00F405BB" w:rsidRDefault="00053227" w:rsidP="009015EE">
            <w:r w:rsidRPr="00F405BB">
              <w:t>Калибратор портативный многофункциональный Метран-540 (производитель - ООО "ЭпМетро Групп")</w:t>
            </w:r>
          </w:p>
        </w:tc>
        <w:tc>
          <w:tcPr>
            <w:tcW w:w="2060" w:type="dxa"/>
            <w:vAlign w:val="center"/>
            <w:hideMark/>
          </w:tcPr>
          <w:p w14:paraId="0AEE3D2F" w14:textId="77777777" w:rsidR="00053227" w:rsidRPr="00F405BB" w:rsidRDefault="00053227" w:rsidP="009015EE">
            <w:pPr>
              <w:jc w:val="center"/>
            </w:pPr>
            <w:r w:rsidRPr="00F405BB">
              <w:t>00992332</w:t>
            </w:r>
          </w:p>
        </w:tc>
        <w:tc>
          <w:tcPr>
            <w:tcW w:w="2334" w:type="dxa"/>
          </w:tcPr>
          <w:p w14:paraId="70ADFC27" w14:textId="77777777" w:rsidR="00053227" w:rsidRPr="00F405BB" w:rsidRDefault="00053227" w:rsidP="009015EE">
            <w:pPr>
              <w:jc w:val="center"/>
            </w:pPr>
          </w:p>
          <w:p w14:paraId="5DAF5A54" w14:textId="77777777" w:rsidR="00053227" w:rsidRPr="00F405BB" w:rsidRDefault="00053227" w:rsidP="009015EE">
            <w:pPr>
              <w:jc w:val="center"/>
            </w:pPr>
            <w:r w:rsidRPr="00F405BB">
              <w:t xml:space="preserve">12 000,00 </w:t>
            </w:r>
          </w:p>
        </w:tc>
      </w:tr>
      <w:tr w:rsidR="00053227" w:rsidRPr="00F405BB" w14:paraId="0865B3BC" w14:textId="77777777" w:rsidTr="00053227">
        <w:trPr>
          <w:trHeight w:val="675"/>
        </w:trPr>
        <w:tc>
          <w:tcPr>
            <w:tcW w:w="503" w:type="dxa"/>
            <w:vAlign w:val="center"/>
            <w:hideMark/>
          </w:tcPr>
          <w:p w14:paraId="66ACF0FC" w14:textId="77777777" w:rsidR="00053227" w:rsidRPr="00F405BB" w:rsidRDefault="00053227" w:rsidP="009015EE">
            <w:pPr>
              <w:jc w:val="center"/>
            </w:pPr>
            <w:r w:rsidRPr="00F405BB">
              <w:t>6</w:t>
            </w:r>
          </w:p>
        </w:tc>
        <w:tc>
          <w:tcPr>
            <w:tcW w:w="4743" w:type="dxa"/>
            <w:vAlign w:val="center"/>
            <w:hideMark/>
          </w:tcPr>
          <w:p w14:paraId="13A5D82E" w14:textId="77777777" w:rsidR="00053227" w:rsidRPr="00F405BB" w:rsidRDefault="00053227" w:rsidP="009015EE">
            <w:r w:rsidRPr="00F405BB">
              <w:t>Кабельная линия, напряжением 10 кВ от ГТУ до высоковольтного трансформатора 10/110 кВ</w:t>
            </w:r>
          </w:p>
        </w:tc>
        <w:tc>
          <w:tcPr>
            <w:tcW w:w="2060" w:type="dxa"/>
            <w:vAlign w:val="center"/>
            <w:hideMark/>
          </w:tcPr>
          <w:p w14:paraId="5C630E03" w14:textId="77777777" w:rsidR="00053227" w:rsidRPr="00F405BB" w:rsidRDefault="00053227" w:rsidP="009015EE">
            <w:pPr>
              <w:jc w:val="center"/>
            </w:pPr>
            <w:r w:rsidRPr="00F405BB">
              <w:t>00992343</w:t>
            </w:r>
          </w:p>
        </w:tc>
        <w:tc>
          <w:tcPr>
            <w:tcW w:w="2334" w:type="dxa"/>
            <w:vAlign w:val="center"/>
          </w:tcPr>
          <w:p w14:paraId="5F1D76DC" w14:textId="77777777" w:rsidR="00053227" w:rsidRPr="00F405BB" w:rsidRDefault="00053227" w:rsidP="009015EE">
            <w:pPr>
              <w:jc w:val="center"/>
            </w:pPr>
            <w:r w:rsidRPr="00F405BB">
              <w:rPr>
                <w:lang w:eastAsia="ar-SA"/>
              </w:rPr>
              <w:t xml:space="preserve">520 000,00 </w:t>
            </w:r>
          </w:p>
        </w:tc>
      </w:tr>
      <w:tr w:rsidR="00053227" w:rsidRPr="00F405BB" w14:paraId="4748BA93" w14:textId="77777777" w:rsidTr="00053227">
        <w:trPr>
          <w:trHeight w:val="675"/>
        </w:trPr>
        <w:tc>
          <w:tcPr>
            <w:tcW w:w="503" w:type="dxa"/>
            <w:vAlign w:val="center"/>
            <w:hideMark/>
          </w:tcPr>
          <w:p w14:paraId="40ACF6A8" w14:textId="77777777" w:rsidR="00053227" w:rsidRPr="00F405BB" w:rsidRDefault="00053227" w:rsidP="009015EE">
            <w:pPr>
              <w:jc w:val="center"/>
            </w:pPr>
            <w:r w:rsidRPr="00F405BB">
              <w:t>7</w:t>
            </w:r>
          </w:p>
        </w:tc>
        <w:tc>
          <w:tcPr>
            <w:tcW w:w="4743" w:type="dxa"/>
            <w:vAlign w:val="center"/>
            <w:hideMark/>
          </w:tcPr>
          <w:p w14:paraId="467F702F" w14:textId="77777777" w:rsidR="00053227" w:rsidRPr="00F405BB" w:rsidRDefault="00053227" w:rsidP="009015EE">
            <w:r w:rsidRPr="00F405BB">
              <w:t>Кабельная линия, напряжением 10 кВ от ГТУ до блочно-модульного здания ЗРУ-10 кВ</w:t>
            </w:r>
          </w:p>
        </w:tc>
        <w:tc>
          <w:tcPr>
            <w:tcW w:w="2060" w:type="dxa"/>
            <w:vAlign w:val="center"/>
            <w:hideMark/>
          </w:tcPr>
          <w:p w14:paraId="21FF9D28" w14:textId="77777777" w:rsidR="00053227" w:rsidRPr="00F405BB" w:rsidRDefault="00053227" w:rsidP="009015EE">
            <w:pPr>
              <w:jc w:val="center"/>
            </w:pPr>
            <w:r w:rsidRPr="00F405BB">
              <w:t>00992344</w:t>
            </w:r>
          </w:p>
        </w:tc>
        <w:tc>
          <w:tcPr>
            <w:tcW w:w="2334" w:type="dxa"/>
            <w:vAlign w:val="center"/>
          </w:tcPr>
          <w:p w14:paraId="663CD874" w14:textId="77777777" w:rsidR="00053227" w:rsidRPr="00F405BB" w:rsidRDefault="00053227" w:rsidP="009015EE">
            <w:pPr>
              <w:jc w:val="center"/>
            </w:pPr>
            <w:r w:rsidRPr="00F405BB">
              <w:rPr>
                <w:lang w:eastAsia="ar-SA"/>
              </w:rPr>
              <w:t xml:space="preserve">6 000 000,00 </w:t>
            </w:r>
          </w:p>
        </w:tc>
      </w:tr>
      <w:tr w:rsidR="00053227" w:rsidRPr="00F405BB" w14:paraId="3297E825" w14:textId="77777777" w:rsidTr="00053227">
        <w:trPr>
          <w:trHeight w:val="675"/>
        </w:trPr>
        <w:tc>
          <w:tcPr>
            <w:tcW w:w="503" w:type="dxa"/>
            <w:vAlign w:val="center"/>
            <w:hideMark/>
          </w:tcPr>
          <w:p w14:paraId="4C2A6A79" w14:textId="77777777" w:rsidR="00053227" w:rsidRPr="00F405BB" w:rsidRDefault="00053227" w:rsidP="009015EE">
            <w:pPr>
              <w:jc w:val="center"/>
            </w:pPr>
            <w:r w:rsidRPr="00F405BB">
              <w:t>8</w:t>
            </w:r>
          </w:p>
        </w:tc>
        <w:tc>
          <w:tcPr>
            <w:tcW w:w="4743" w:type="dxa"/>
            <w:vAlign w:val="center"/>
            <w:hideMark/>
          </w:tcPr>
          <w:p w14:paraId="12439254" w14:textId="77777777" w:rsidR="00053227" w:rsidRPr="00F405BB" w:rsidRDefault="00053227" w:rsidP="009015EE">
            <w:r w:rsidRPr="00F405BB">
              <w:t xml:space="preserve">Воздушная линия от опоры №1 ВЛ-110кВ "Обнинская ТЭЦ-1 Мирная с отпайками на ПС Окружная" </w:t>
            </w:r>
          </w:p>
        </w:tc>
        <w:tc>
          <w:tcPr>
            <w:tcW w:w="2060" w:type="dxa"/>
            <w:vAlign w:val="center"/>
            <w:hideMark/>
          </w:tcPr>
          <w:p w14:paraId="45516959" w14:textId="77777777" w:rsidR="00053227" w:rsidRPr="00F405BB" w:rsidRDefault="00053227" w:rsidP="009015EE">
            <w:pPr>
              <w:jc w:val="center"/>
            </w:pPr>
            <w:r w:rsidRPr="00F405BB">
              <w:t>00992348</w:t>
            </w:r>
          </w:p>
        </w:tc>
        <w:tc>
          <w:tcPr>
            <w:tcW w:w="2334" w:type="dxa"/>
            <w:vAlign w:val="center"/>
          </w:tcPr>
          <w:p w14:paraId="5F434416" w14:textId="77777777" w:rsidR="00053227" w:rsidRPr="00F405BB" w:rsidRDefault="00053227" w:rsidP="009015EE">
            <w:pPr>
              <w:jc w:val="center"/>
            </w:pPr>
            <w:r w:rsidRPr="00F405BB">
              <w:rPr>
                <w:lang w:eastAsia="ar-SA"/>
              </w:rPr>
              <w:t xml:space="preserve">40 000,00 </w:t>
            </w:r>
          </w:p>
        </w:tc>
      </w:tr>
      <w:tr w:rsidR="00053227" w:rsidRPr="00F405BB" w14:paraId="5FFAF679" w14:textId="77777777" w:rsidTr="00053227">
        <w:trPr>
          <w:trHeight w:val="450"/>
        </w:trPr>
        <w:tc>
          <w:tcPr>
            <w:tcW w:w="503" w:type="dxa"/>
            <w:vAlign w:val="center"/>
            <w:hideMark/>
          </w:tcPr>
          <w:p w14:paraId="08B1995A" w14:textId="77777777" w:rsidR="00053227" w:rsidRPr="00F405BB" w:rsidRDefault="00053227" w:rsidP="009015EE">
            <w:pPr>
              <w:jc w:val="center"/>
            </w:pPr>
            <w:r w:rsidRPr="00F405BB">
              <w:t>9</w:t>
            </w:r>
          </w:p>
        </w:tc>
        <w:tc>
          <w:tcPr>
            <w:tcW w:w="4743" w:type="dxa"/>
            <w:vAlign w:val="center"/>
            <w:hideMark/>
          </w:tcPr>
          <w:p w14:paraId="2054D73B" w14:textId="77777777" w:rsidR="00053227" w:rsidRPr="00F405BB" w:rsidRDefault="00053227" w:rsidP="009015EE">
            <w:r w:rsidRPr="00F405BB">
              <w:t xml:space="preserve">Воздушная линия от опоры №1 ВЛ-110кВ "Обнинская ТЭЦ-1 Созвездие с отпайками" </w:t>
            </w:r>
          </w:p>
        </w:tc>
        <w:tc>
          <w:tcPr>
            <w:tcW w:w="2060" w:type="dxa"/>
            <w:vAlign w:val="center"/>
            <w:hideMark/>
          </w:tcPr>
          <w:p w14:paraId="71D1BB7C" w14:textId="77777777" w:rsidR="00053227" w:rsidRPr="00F405BB" w:rsidRDefault="00053227" w:rsidP="009015EE">
            <w:pPr>
              <w:jc w:val="center"/>
            </w:pPr>
            <w:r w:rsidRPr="00F405BB">
              <w:t>00992349</w:t>
            </w:r>
          </w:p>
        </w:tc>
        <w:tc>
          <w:tcPr>
            <w:tcW w:w="2334" w:type="dxa"/>
            <w:vAlign w:val="center"/>
          </w:tcPr>
          <w:p w14:paraId="16128813" w14:textId="77777777" w:rsidR="00053227" w:rsidRPr="00F405BB" w:rsidRDefault="00053227" w:rsidP="009015EE">
            <w:pPr>
              <w:jc w:val="center"/>
            </w:pPr>
            <w:r w:rsidRPr="00F405BB">
              <w:rPr>
                <w:lang w:eastAsia="ar-SA"/>
              </w:rPr>
              <w:t xml:space="preserve">32 000,00 </w:t>
            </w:r>
          </w:p>
        </w:tc>
      </w:tr>
      <w:tr w:rsidR="00053227" w:rsidRPr="00F405BB" w14:paraId="2A44C030" w14:textId="77777777" w:rsidTr="00053227">
        <w:trPr>
          <w:trHeight w:val="450"/>
        </w:trPr>
        <w:tc>
          <w:tcPr>
            <w:tcW w:w="503" w:type="dxa"/>
            <w:vAlign w:val="center"/>
            <w:hideMark/>
          </w:tcPr>
          <w:p w14:paraId="39CE7B4A" w14:textId="77777777" w:rsidR="00053227" w:rsidRPr="00F405BB" w:rsidRDefault="00053227" w:rsidP="009015EE">
            <w:pPr>
              <w:jc w:val="center"/>
            </w:pPr>
            <w:r w:rsidRPr="00F405BB">
              <w:t>10</w:t>
            </w:r>
          </w:p>
        </w:tc>
        <w:tc>
          <w:tcPr>
            <w:tcW w:w="4743" w:type="dxa"/>
            <w:vAlign w:val="center"/>
            <w:hideMark/>
          </w:tcPr>
          <w:p w14:paraId="415C9EF9" w14:textId="77777777" w:rsidR="00053227" w:rsidRPr="00F405BB" w:rsidRDefault="00053227" w:rsidP="009015EE">
            <w:r w:rsidRPr="00F405BB">
              <w:t>Промышленный компьютер Smartum Rack</w:t>
            </w:r>
          </w:p>
        </w:tc>
        <w:tc>
          <w:tcPr>
            <w:tcW w:w="2060" w:type="dxa"/>
            <w:vAlign w:val="center"/>
            <w:hideMark/>
          </w:tcPr>
          <w:p w14:paraId="194B8F2D" w14:textId="77777777" w:rsidR="00053227" w:rsidRPr="00F405BB" w:rsidRDefault="00053227" w:rsidP="009015EE">
            <w:pPr>
              <w:jc w:val="center"/>
            </w:pPr>
            <w:r w:rsidRPr="00F405BB">
              <w:t>00992371</w:t>
            </w:r>
          </w:p>
        </w:tc>
        <w:tc>
          <w:tcPr>
            <w:tcW w:w="2334" w:type="dxa"/>
            <w:vAlign w:val="center"/>
          </w:tcPr>
          <w:p w14:paraId="02C0673A" w14:textId="77777777" w:rsidR="00053227" w:rsidRPr="00F405BB" w:rsidRDefault="00053227" w:rsidP="009015EE">
            <w:pPr>
              <w:jc w:val="center"/>
            </w:pPr>
            <w:r w:rsidRPr="00F405BB">
              <w:rPr>
                <w:lang w:eastAsia="ar-SA"/>
              </w:rPr>
              <w:t xml:space="preserve">24 000,00 </w:t>
            </w:r>
          </w:p>
        </w:tc>
      </w:tr>
      <w:tr w:rsidR="00053227" w:rsidRPr="00F405BB" w14:paraId="1F43841F" w14:textId="77777777" w:rsidTr="00053227">
        <w:trPr>
          <w:trHeight w:val="900"/>
        </w:trPr>
        <w:tc>
          <w:tcPr>
            <w:tcW w:w="503" w:type="dxa"/>
            <w:vAlign w:val="center"/>
            <w:hideMark/>
          </w:tcPr>
          <w:p w14:paraId="2A8DBA0C" w14:textId="77777777" w:rsidR="00053227" w:rsidRPr="00F405BB" w:rsidRDefault="00053227" w:rsidP="009015EE">
            <w:pPr>
              <w:jc w:val="center"/>
            </w:pPr>
            <w:r w:rsidRPr="00F405BB">
              <w:t>11</w:t>
            </w:r>
          </w:p>
        </w:tc>
        <w:tc>
          <w:tcPr>
            <w:tcW w:w="4743" w:type="dxa"/>
            <w:vAlign w:val="center"/>
            <w:hideMark/>
          </w:tcPr>
          <w:p w14:paraId="1A272937" w14:textId="77777777" w:rsidR="00053227" w:rsidRPr="00F405BB" w:rsidRDefault="00053227" w:rsidP="009015EE">
            <w:r w:rsidRPr="00F405BB">
              <w:t>Анализатор кислорода АКПМ-1-02ГМ портативный с микропроцессором (производитель - ООО "Фирма "Альфа БАССЕНС")</w:t>
            </w:r>
          </w:p>
        </w:tc>
        <w:tc>
          <w:tcPr>
            <w:tcW w:w="2060" w:type="dxa"/>
            <w:vAlign w:val="center"/>
            <w:hideMark/>
          </w:tcPr>
          <w:p w14:paraId="6B64E810" w14:textId="77777777" w:rsidR="00053227" w:rsidRPr="00F405BB" w:rsidRDefault="00053227" w:rsidP="009015EE">
            <w:pPr>
              <w:jc w:val="center"/>
            </w:pPr>
            <w:r w:rsidRPr="00F405BB">
              <w:t>00992186</w:t>
            </w:r>
          </w:p>
        </w:tc>
        <w:tc>
          <w:tcPr>
            <w:tcW w:w="2334" w:type="dxa"/>
            <w:vAlign w:val="center"/>
          </w:tcPr>
          <w:p w14:paraId="192799C9" w14:textId="77777777" w:rsidR="00053227" w:rsidRPr="00F405BB" w:rsidRDefault="00053227" w:rsidP="009015EE">
            <w:pPr>
              <w:jc w:val="center"/>
            </w:pPr>
            <w:r w:rsidRPr="00F405BB">
              <w:rPr>
                <w:lang w:eastAsia="ar-SA"/>
              </w:rPr>
              <w:t xml:space="preserve">16 000,00 </w:t>
            </w:r>
          </w:p>
        </w:tc>
      </w:tr>
      <w:tr w:rsidR="00053227" w:rsidRPr="00F405BB" w14:paraId="5CF449BA" w14:textId="77777777" w:rsidTr="00053227">
        <w:trPr>
          <w:trHeight w:val="675"/>
        </w:trPr>
        <w:tc>
          <w:tcPr>
            <w:tcW w:w="503" w:type="dxa"/>
            <w:vAlign w:val="center"/>
            <w:hideMark/>
          </w:tcPr>
          <w:p w14:paraId="7C305367" w14:textId="77777777" w:rsidR="00053227" w:rsidRPr="00F405BB" w:rsidRDefault="00053227" w:rsidP="009015EE">
            <w:pPr>
              <w:jc w:val="center"/>
            </w:pPr>
            <w:r w:rsidRPr="00F405BB">
              <w:t>12</w:t>
            </w:r>
          </w:p>
        </w:tc>
        <w:tc>
          <w:tcPr>
            <w:tcW w:w="4743" w:type="dxa"/>
            <w:vAlign w:val="center"/>
            <w:hideMark/>
          </w:tcPr>
          <w:p w14:paraId="64FC94D2" w14:textId="77777777" w:rsidR="00053227" w:rsidRPr="00F405BB" w:rsidRDefault="00053227" w:rsidP="009015EE">
            <w:r w:rsidRPr="00F405BB">
              <w:t>1 СКШ-10 (первая секция шин) Шкаф КРУ серии К-128 (производитель - ОАО "МОСЭЛЕКТРОЩИТ")</w:t>
            </w:r>
          </w:p>
        </w:tc>
        <w:tc>
          <w:tcPr>
            <w:tcW w:w="2060" w:type="dxa"/>
            <w:vAlign w:val="center"/>
            <w:hideMark/>
          </w:tcPr>
          <w:p w14:paraId="48E6269D" w14:textId="77777777" w:rsidR="00053227" w:rsidRPr="00F405BB" w:rsidRDefault="00053227" w:rsidP="009015EE">
            <w:pPr>
              <w:jc w:val="center"/>
            </w:pPr>
            <w:r w:rsidRPr="00F405BB">
              <w:t>00992294</w:t>
            </w:r>
          </w:p>
        </w:tc>
        <w:tc>
          <w:tcPr>
            <w:tcW w:w="2334" w:type="dxa"/>
            <w:vAlign w:val="center"/>
          </w:tcPr>
          <w:p w14:paraId="40642535" w14:textId="77777777" w:rsidR="00053227" w:rsidRPr="00F405BB" w:rsidRDefault="00053227" w:rsidP="009015EE">
            <w:pPr>
              <w:jc w:val="center"/>
            </w:pPr>
            <w:r w:rsidRPr="00F405BB">
              <w:rPr>
                <w:lang w:eastAsia="ar-SA"/>
              </w:rPr>
              <w:t xml:space="preserve">1 072 000,00 </w:t>
            </w:r>
          </w:p>
        </w:tc>
      </w:tr>
      <w:tr w:rsidR="00053227" w:rsidRPr="00F405BB" w14:paraId="309CC846" w14:textId="77777777" w:rsidTr="00053227">
        <w:trPr>
          <w:trHeight w:val="675"/>
        </w:trPr>
        <w:tc>
          <w:tcPr>
            <w:tcW w:w="503" w:type="dxa"/>
            <w:vAlign w:val="center"/>
            <w:hideMark/>
          </w:tcPr>
          <w:p w14:paraId="22BD5EDB" w14:textId="77777777" w:rsidR="00053227" w:rsidRPr="00F405BB" w:rsidRDefault="00053227" w:rsidP="009015EE">
            <w:pPr>
              <w:jc w:val="center"/>
            </w:pPr>
            <w:r w:rsidRPr="00F405BB">
              <w:lastRenderedPageBreak/>
              <w:t>13</w:t>
            </w:r>
          </w:p>
        </w:tc>
        <w:tc>
          <w:tcPr>
            <w:tcW w:w="4743" w:type="dxa"/>
            <w:vAlign w:val="center"/>
            <w:hideMark/>
          </w:tcPr>
          <w:p w14:paraId="55ECBBD1" w14:textId="77777777" w:rsidR="00053227" w:rsidRPr="00F405BB" w:rsidRDefault="00053227" w:rsidP="009015EE">
            <w:r w:rsidRPr="00F405BB">
              <w:t>1 СКШ-10 (первая секция шин) Шкаф КРУ серии К-128 (производитель - ОАО "МОСЭЛЕКТРОЩИТ")</w:t>
            </w:r>
          </w:p>
        </w:tc>
        <w:tc>
          <w:tcPr>
            <w:tcW w:w="2060" w:type="dxa"/>
            <w:vAlign w:val="center"/>
            <w:hideMark/>
          </w:tcPr>
          <w:p w14:paraId="75EE2CF8" w14:textId="77777777" w:rsidR="00053227" w:rsidRPr="00F405BB" w:rsidRDefault="00053227" w:rsidP="009015EE">
            <w:pPr>
              <w:jc w:val="center"/>
            </w:pPr>
            <w:r w:rsidRPr="00F405BB">
              <w:t>00992295</w:t>
            </w:r>
          </w:p>
        </w:tc>
        <w:tc>
          <w:tcPr>
            <w:tcW w:w="2334" w:type="dxa"/>
            <w:vAlign w:val="center"/>
          </w:tcPr>
          <w:p w14:paraId="4D402373" w14:textId="77777777" w:rsidR="00053227" w:rsidRPr="00F405BB" w:rsidRDefault="00053227" w:rsidP="009015EE">
            <w:pPr>
              <w:jc w:val="center"/>
            </w:pPr>
            <w:r w:rsidRPr="00F405BB">
              <w:rPr>
                <w:lang w:eastAsia="ar-SA"/>
              </w:rPr>
              <w:t xml:space="preserve">232 000,00 </w:t>
            </w:r>
          </w:p>
        </w:tc>
      </w:tr>
      <w:tr w:rsidR="00053227" w:rsidRPr="00F405BB" w14:paraId="4F0242B4" w14:textId="77777777" w:rsidTr="00053227">
        <w:trPr>
          <w:trHeight w:val="675"/>
        </w:trPr>
        <w:tc>
          <w:tcPr>
            <w:tcW w:w="503" w:type="dxa"/>
            <w:vAlign w:val="center"/>
            <w:hideMark/>
          </w:tcPr>
          <w:p w14:paraId="09BBE293" w14:textId="77777777" w:rsidR="00053227" w:rsidRPr="00F405BB" w:rsidRDefault="00053227" w:rsidP="009015EE">
            <w:pPr>
              <w:jc w:val="center"/>
            </w:pPr>
            <w:r w:rsidRPr="00F405BB">
              <w:t>14</w:t>
            </w:r>
          </w:p>
        </w:tc>
        <w:tc>
          <w:tcPr>
            <w:tcW w:w="4743" w:type="dxa"/>
            <w:vAlign w:val="center"/>
            <w:hideMark/>
          </w:tcPr>
          <w:p w14:paraId="07EFDD46" w14:textId="77777777" w:rsidR="00053227" w:rsidRPr="00F405BB" w:rsidRDefault="00053227" w:rsidP="009015EE">
            <w:r w:rsidRPr="00F405BB">
              <w:t>1 СКШ-10 (первая секция шин) Шкаф КРУ серии К-128 (производитель - ОАО "МОСЭЛЕКТРОЩИТ")</w:t>
            </w:r>
          </w:p>
        </w:tc>
        <w:tc>
          <w:tcPr>
            <w:tcW w:w="2060" w:type="dxa"/>
            <w:vAlign w:val="center"/>
            <w:hideMark/>
          </w:tcPr>
          <w:p w14:paraId="18087EEE" w14:textId="77777777" w:rsidR="00053227" w:rsidRPr="00F405BB" w:rsidRDefault="00053227" w:rsidP="009015EE">
            <w:pPr>
              <w:jc w:val="center"/>
            </w:pPr>
            <w:r w:rsidRPr="00F405BB">
              <w:t>00992296</w:t>
            </w:r>
          </w:p>
        </w:tc>
        <w:tc>
          <w:tcPr>
            <w:tcW w:w="2334" w:type="dxa"/>
            <w:vAlign w:val="center"/>
          </w:tcPr>
          <w:p w14:paraId="18FA224A" w14:textId="77777777" w:rsidR="00053227" w:rsidRPr="00F405BB" w:rsidRDefault="00053227" w:rsidP="009015EE">
            <w:pPr>
              <w:jc w:val="center"/>
            </w:pPr>
            <w:r w:rsidRPr="00F405BB">
              <w:rPr>
                <w:lang w:eastAsia="ar-SA"/>
              </w:rPr>
              <w:t xml:space="preserve">400 000,00 </w:t>
            </w:r>
          </w:p>
        </w:tc>
      </w:tr>
      <w:tr w:rsidR="00053227" w:rsidRPr="00F405BB" w14:paraId="315B0749" w14:textId="77777777" w:rsidTr="00053227">
        <w:trPr>
          <w:trHeight w:val="675"/>
        </w:trPr>
        <w:tc>
          <w:tcPr>
            <w:tcW w:w="503" w:type="dxa"/>
            <w:vAlign w:val="center"/>
            <w:hideMark/>
          </w:tcPr>
          <w:p w14:paraId="24C5DAB8" w14:textId="77777777" w:rsidR="00053227" w:rsidRPr="00F405BB" w:rsidRDefault="00053227" w:rsidP="009015EE">
            <w:pPr>
              <w:jc w:val="center"/>
            </w:pPr>
            <w:r w:rsidRPr="00F405BB">
              <w:t>15</w:t>
            </w:r>
          </w:p>
        </w:tc>
        <w:tc>
          <w:tcPr>
            <w:tcW w:w="4743" w:type="dxa"/>
            <w:vAlign w:val="center"/>
            <w:hideMark/>
          </w:tcPr>
          <w:p w14:paraId="55648AD3" w14:textId="77777777" w:rsidR="00053227" w:rsidRPr="00F405BB" w:rsidRDefault="00053227" w:rsidP="009015EE">
            <w:r w:rsidRPr="00F405BB">
              <w:t>1 СКШ-10 (первая секция шин) Шкаф КРУ серии К-128 (производитель - ОАО "МОСЭЛЕКТРОЩИТ")</w:t>
            </w:r>
          </w:p>
        </w:tc>
        <w:tc>
          <w:tcPr>
            <w:tcW w:w="2060" w:type="dxa"/>
            <w:vAlign w:val="center"/>
            <w:hideMark/>
          </w:tcPr>
          <w:p w14:paraId="0D2EB385" w14:textId="77777777" w:rsidR="00053227" w:rsidRPr="00F405BB" w:rsidRDefault="00053227" w:rsidP="009015EE">
            <w:pPr>
              <w:jc w:val="center"/>
            </w:pPr>
            <w:r w:rsidRPr="00F405BB">
              <w:t>00992297</w:t>
            </w:r>
          </w:p>
        </w:tc>
        <w:tc>
          <w:tcPr>
            <w:tcW w:w="2334" w:type="dxa"/>
            <w:vAlign w:val="center"/>
          </w:tcPr>
          <w:p w14:paraId="53A9BA40" w14:textId="77777777" w:rsidR="00053227" w:rsidRPr="00F405BB" w:rsidRDefault="00053227" w:rsidP="009015EE">
            <w:pPr>
              <w:jc w:val="center"/>
            </w:pPr>
            <w:r w:rsidRPr="00F405BB">
              <w:rPr>
                <w:lang w:eastAsia="ar-SA"/>
              </w:rPr>
              <w:t xml:space="preserve">412 000,00 </w:t>
            </w:r>
          </w:p>
        </w:tc>
      </w:tr>
      <w:tr w:rsidR="00053227" w:rsidRPr="00F405BB" w14:paraId="2BE3580F" w14:textId="77777777" w:rsidTr="00053227">
        <w:trPr>
          <w:trHeight w:val="675"/>
        </w:trPr>
        <w:tc>
          <w:tcPr>
            <w:tcW w:w="503" w:type="dxa"/>
            <w:vAlign w:val="center"/>
            <w:hideMark/>
          </w:tcPr>
          <w:p w14:paraId="0C3353CA" w14:textId="77777777" w:rsidR="00053227" w:rsidRPr="00F405BB" w:rsidRDefault="00053227" w:rsidP="009015EE">
            <w:pPr>
              <w:jc w:val="center"/>
            </w:pPr>
            <w:r w:rsidRPr="00F405BB">
              <w:t>16</w:t>
            </w:r>
          </w:p>
        </w:tc>
        <w:tc>
          <w:tcPr>
            <w:tcW w:w="4743" w:type="dxa"/>
            <w:vAlign w:val="center"/>
            <w:hideMark/>
          </w:tcPr>
          <w:p w14:paraId="28221ED0" w14:textId="77777777" w:rsidR="00053227" w:rsidRPr="00F405BB" w:rsidRDefault="00053227" w:rsidP="009015EE">
            <w:r w:rsidRPr="00F405BB">
              <w:t>Секционный разъединитель СР1-10 Шкаф КРУ серии К-128 (производитель - ОАО "МОСЭЛЕКТРОЩИТ")</w:t>
            </w:r>
          </w:p>
        </w:tc>
        <w:tc>
          <w:tcPr>
            <w:tcW w:w="2060" w:type="dxa"/>
            <w:vAlign w:val="center"/>
            <w:hideMark/>
          </w:tcPr>
          <w:p w14:paraId="4004CE68" w14:textId="77777777" w:rsidR="00053227" w:rsidRPr="00F405BB" w:rsidRDefault="00053227" w:rsidP="009015EE">
            <w:pPr>
              <w:jc w:val="center"/>
            </w:pPr>
            <w:r w:rsidRPr="00F405BB">
              <w:t>00992298</w:t>
            </w:r>
          </w:p>
        </w:tc>
        <w:tc>
          <w:tcPr>
            <w:tcW w:w="2334" w:type="dxa"/>
            <w:vAlign w:val="center"/>
          </w:tcPr>
          <w:p w14:paraId="136F3224" w14:textId="77777777" w:rsidR="00053227" w:rsidRPr="00F405BB" w:rsidRDefault="00053227" w:rsidP="009015EE">
            <w:pPr>
              <w:jc w:val="center"/>
            </w:pPr>
            <w:r w:rsidRPr="00F405BB">
              <w:rPr>
                <w:lang w:eastAsia="ar-SA"/>
              </w:rPr>
              <w:t xml:space="preserve">232 000,00 </w:t>
            </w:r>
          </w:p>
        </w:tc>
      </w:tr>
      <w:tr w:rsidR="00053227" w:rsidRPr="00F405BB" w14:paraId="58C9DCC3" w14:textId="77777777" w:rsidTr="00053227">
        <w:trPr>
          <w:trHeight w:val="675"/>
        </w:trPr>
        <w:tc>
          <w:tcPr>
            <w:tcW w:w="503" w:type="dxa"/>
            <w:vAlign w:val="center"/>
            <w:hideMark/>
          </w:tcPr>
          <w:p w14:paraId="4BB60E24" w14:textId="77777777" w:rsidR="00053227" w:rsidRPr="00F405BB" w:rsidRDefault="00053227" w:rsidP="009015EE">
            <w:pPr>
              <w:jc w:val="center"/>
            </w:pPr>
            <w:r w:rsidRPr="00F405BB">
              <w:t>17</w:t>
            </w:r>
          </w:p>
        </w:tc>
        <w:tc>
          <w:tcPr>
            <w:tcW w:w="4743" w:type="dxa"/>
            <w:vAlign w:val="center"/>
            <w:hideMark/>
          </w:tcPr>
          <w:p w14:paraId="22495AFD" w14:textId="77777777" w:rsidR="00053227" w:rsidRPr="00F405BB" w:rsidRDefault="00053227" w:rsidP="009015EE">
            <w:r w:rsidRPr="00F405BB">
              <w:t>Секционный разъединитель СВ1-10 Шкаф КРУ серии К-128 (производитель - ОАО "МОСЭЛЕКТРОЩИТ")</w:t>
            </w:r>
          </w:p>
        </w:tc>
        <w:tc>
          <w:tcPr>
            <w:tcW w:w="2060" w:type="dxa"/>
            <w:vAlign w:val="center"/>
            <w:hideMark/>
          </w:tcPr>
          <w:p w14:paraId="73346291" w14:textId="77777777" w:rsidR="00053227" w:rsidRPr="00F405BB" w:rsidRDefault="00053227" w:rsidP="009015EE">
            <w:pPr>
              <w:jc w:val="center"/>
            </w:pPr>
            <w:r w:rsidRPr="00F405BB">
              <w:t>00992299</w:t>
            </w:r>
          </w:p>
        </w:tc>
        <w:tc>
          <w:tcPr>
            <w:tcW w:w="2334" w:type="dxa"/>
            <w:vAlign w:val="center"/>
          </w:tcPr>
          <w:p w14:paraId="3BB63988" w14:textId="77777777" w:rsidR="00053227" w:rsidRPr="00F405BB" w:rsidRDefault="00053227" w:rsidP="009015EE">
            <w:pPr>
              <w:jc w:val="center"/>
            </w:pPr>
            <w:r w:rsidRPr="00F405BB">
              <w:rPr>
                <w:lang w:eastAsia="ar-SA"/>
              </w:rPr>
              <w:t xml:space="preserve">912 000,00 </w:t>
            </w:r>
          </w:p>
        </w:tc>
      </w:tr>
      <w:tr w:rsidR="00053227" w:rsidRPr="00F405BB" w14:paraId="1EB3AFBB" w14:textId="77777777" w:rsidTr="00053227">
        <w:trPr>
          <w:trHeight w:val="675"/>
        </w:trPr>
        <w:tc>
          <w:tcPr>
            <w:tcW w:w="503" w:type="dxa"/>
            <w:vAlign w:val="center"/>
            <w:hideMark/>
          </w:tcPr>
          <w:p w14:paraId="5327142F" w14:textId="77777777" w:rsidR="00053227" w:rsidRPr="00F405BB" w:rsidRDefault="00053227" w:rsidP="009015EE">
            <w:pPr>
              <w:jc w:val="center"/>
            </w:pPr>
            <w:r w:rsidRPr="00F405BB">
              <w:t>18</w:t>
            </w:r>
          </w:p>
        </w:tc>
        <w:tc>
          <w:tcPr>
            <w:tcW w:w="4743" w:type="dxa"/>
            <w:vAlign w:val="center"/>
            <w:hideMark/>
          </w:tcPr>
          <w:p w14:paraId="1D3E25C5" w14:textId="77777777" w:rsidR="00053227" w:rsidRPr="00F405BB" w:rsidRDefault="00053227" w:rsidP="009015EE">
            <w:r w:rsidRPr="00F405BB">
              <w:t>2 СКШ-10 (вторая секция шин) Шкаф КРУ серии К-128 (производитель - ОАО "МОСЭЛЕКТРОЩИТ")</w:t>
            </w:r>
          </w:p>
        </w:tc>
        <w:tc>
          <w:tcPr>
            <w:tcW w:w="2060" w:type="dxa"/>
            <w:vAlign w:val="center"/>
            <w:hideMark/>
          </w:tcPr>
          <w:p w14:paraId="743BB01C" w14:textId="77777777" w:rsidR="00053227" w:rsidRPr="00F405BB" w:rsidRDefault="00053227" w:rsidP="009015EE">
            <w:pPr>
              <w:jc w:val="center"/>
            </w:pPr>
            <w:r w:rsidRPr="00F405BB">
              <w:t>00992300</w:t>
            </w:r>
          </w:p>
        </w:tc>
        <w:tc>
          <w:tcPr>
            <w:tcW w:w="2334" w:type="dxa"/>
            <w:vAlign w:val="center"/>
          </w:tcPr>
          <w:p w14:paraId="30E00F32" w14:textId="77777777" w:rsidR="00053227" w:rsidRPr="00F405BB" w:rsidRDefault="00053227" w:rsidP="009015EE">
            <w:pPr>
              <w:jc w:val="center"/>
            </w:pPr>
            <w:r w:rsidRPr="00F405BB">
              <w:rPr>
                <w:lang w:eastAsia="ar-SA"/>
              </w:rPr>
              <w:t xml:space="preserve">412 000,00 </w:t>
            </w:r>
          </w:p>
        </w:tc>
      </w:tr>
      <w:tr w:rsidR="00053227" w:rsidRPr="00F405BB" w14:paraId="0B70E8E1" w14:textId="77777777" w:rsidTr="00053227">
        <w:trPr>
          <w:trHeight w:val="675"/>
        </w:trPr>
        <w:tc>
          <w:tcPr>
            <w:tcW w:w="503" w:type="dxa"/>
            <w:vAlign w:val="center"/>
            <w:hideMark/>
          </w:tcPr>
          <w:p w14:paraId="6E69661B" w14:textId="77777777" w:rsidR="00053227" w:rsidRPr="00F405BB" w:rsidRDefault="00053227" w:rsidP="009015EE">
            <w:pPr>
              <w:jc w:val="center"/>
            </w:pPr>
            <w:r w:rsidRPr="00F405BB">
              <w:t>19</w:t>
            </w:r>
          </w:p>
        </w:tc>
        <w:tc>
          <w:tcPr>
            <w:tcW w:w="4743" w:type="dxa"/>
            <w:vAlign w:val="center"/>
            <w:hideMark/>
          </w:tcPr>
          <w:p w14:paraId="5C7F1D75" w14:textId="77777777" w:rsidR="00053227" w:rsidRPr="00F405BB" w:rsidRDefault="00053227" w:rsidP="009015EE">
            <w:r w:rsidRPr="00F405BB">
              <w:t>2 СКШ-10 (вторая секция шин) Шкаф КРУ серии К-128 (производитель - ОАО "МОСЭЛЕКТРОЩИТ")</w:t>
            </w:r>
          </w:p>
        </w:tc>
        <w:tc>
          <w:tcPr>
            <w:tcW w:w="2060" w:type="dxa"/>
            <w:vAlign w:val="center"/>
            <w:hideMark/>
          </w:tcPr>
          <w:p w14:paraId="1399F0E4" w14:textId="77777777" w:rsidR="00053227" w:rsidRPr="00F405BB" w:rsidRDefault="00053227" w:rsidP="009015EE">
            <w:pPr>
              <w:jc w:val="center"/>
            </w:pPr>
            <w:r w:rsidRPr="00F405BB">
              <w:t>00992301</w:t>
            </w:r>
          </w:p>
        </w:tc>
        <w:tc>
          <w:tcPr>
            <w:tcW w:w="2334" w:type="dxa"/>
            <w:vAlign w:val="center"/>
          </w:tcPr>
          <w:p w14:paraId="13BB1713" w14:textId="77777777" w:rsidR="00053227" w:rsidRPr="00F405BB" w:rsidRDefault="00053227" w:rsidP="009015EE">
            <w:pPr>
              <w:jc w:val="center"/>
            </w:pPr>
            <w:r w:rsidRPr="00F405BB">
              <w:rPr>
                <w:lang w:eastAsia="ar-SA"/>
              </w:rPr>
              <w:t xml:space="preserve">600 000,00 </w:t>
            </w:r>
          </w:p>
        </w:tc>
      </w:tr>
      <w:tr w:rsidR="00053227" w:rsidRPr="00F405BB" w14:paraId="6BB89FEF" w14:textId="77777777" w:rsidTr="00053227">
        <w:trPr>
          <w:trHeight w:val="675"/>
        </w:trPr>
        <w:tc>
          <w:tcPr>
            <w:tcW w:w="503" w:type="dxa"/>
            <w:vAlign w:val="center"/>
            <w:hideMark/>
          </w:tcPr>
          <w:p w14:paraId="05A2C354" w14:textId="77777777" w:rsidR="00053227" w:rsidRPr="00F405BB" w:rsidRDefault="00053227" w:rsidP="009015EE">
            <w:pPr>
              <w:jc w:val="center"/>
            </w:pPr>
            <w:r w:rsidRPr="00F405BB">
              <w:t>20</w:t>
            </w:r>
          </w:p>
        </w:tc>
        <w:tc>
          <w:tcPr>
            <w:tcW w:w="4743" w:type="dxa"/>
            <w:vAlign w:val="center"/>
            <w:hideMark/>
          </w:tcPr>
          <w:p w14:paraId="502C1AD9" w14:textId="77777777" w:rsidR="00053227" w:rsidRPr="00F405BB" w:rsidRDefault="00053227" w:rsidP="009015EE">
            <w:r w:rsidRPr="00F405BB">
              <w:t>2 СКШ-10 (вторая секция шин) Шкаф КРУ серии К-105 (производитель - ОАО "МОСЭЛЕКТРОЩИТ")</w:t>
            </w:r>
          </w:p>
        </w:tc>
        <w:tc>
          <w:tcPr>
            <w:tcW w:w="2060" w:type="dxa"/>
            <w:vAlign w:val="center"/>
            <w:hideMark/>
          </w:tcPr>
          <w:p w14:paraId="470ECC8D" w14:textId="77777777" w:rsidR="00053227" w:rsidRPr="00F405BB" w:rsidRDefault="00053227" w:rsidP="009015EE">
            <w:pPr>
              <w:jc w:val="center"/>
            </w:pPr>
            <w:r w:rsidRPr="00F405BB">
              <w:t>00992302</w:t>
            </w:r>
          </w:p>
        </w:tc>
        <w:tc>
          <w:tcPr>
            <w:tcW w:w="2334" w:type="dxa"/>
            <w:vAlign w:val="center"/>
          </w:tcPr>
          <w:p w14:paraId="1DCA0F46" w14:textId="77777777" w:rsidR="00053227" w:rsidRPr="00F405BB" w:rsidRDefault="00053227" w:rsidP="009015EE">
            <w:pPr>
              <w:jc w:val="center"/>
            </w:pPr>
            <w:r w:rsidRPr="00F405BB">
              <w:rPr>
                <w:lang w:eastAsia="ar-SA"/>
              </w:rPr>
              <w:t xml:space="preserve">1 600 000,00 </w:t>
            </w:r>
          </w:p>
        </w:tc>
      </w:tr>
      <w:tr w:rsidR="00053227" w:rsidRPr="00F405BB" w14:paraId="057A8907" w14:textId="77777777" w:rsidTr="00053227">
        <w:trPr>
          <w:trHeight w:val="675"/>
        </w:trPr>
        <w:tc>
          <w:tcPr>
            <w:tcW w:w="503" w:type="dxa"/>
            <w:vAlign w:val="center"/>
            <w:hideMark/>
          </w:tcPr>
          <w:p w14:paraId="24DC73CF" w14:textId="77777777" w:rsidR="00053227" w:rsidRPr="00F405BB" w:rsidRDefault="00053227" w:rsidP="009015EE">
            <w:pPr>
              <w:jc w:val="center"/>
            </w:pPr>
            <w:r w:rsidRPr="00F405BB">
              <w:t>21</w:t>
            </w:r>
          </w:p>
        </w:tc>
        <w:tc>
          <w:tcPr>
            <w:tcW w:w="4743" w:type="dxa"/>
            <w:vAlign w:val="center"/>
            <w:hideMark/>
          </w:tcPr>
          <w:p w14:paraId="385399E7" w14:textId="77777777" w:rsidR="00053227" w:rsidRPr="00F405BB" w:rsidRDefault="00053227" w:rsidP="009015EE">
            <w:r w:rsidRPr="00F405BB">
              <w:t>Секционный разъединитель СР2-10 Шкаф КРУ серии К-105 (производитель - ОАО "МОСЭЛЕКТРОЩИТ")</w:t>
            </w:r>
          </w:p>
        </w:tc>
        <w:tc>
          <w:tcPr>
            <w:tcW w:w="2060" w:type="dxa"/>
            <w:vAlign w:val="center"/>
            <w:hideMark/>
          </w:tcPr>
          <w:p w14:paraId="7A43F441" w14:textId="77777777" w:rsidR="00053227" w:rsidRPr="00F405BB" w:rsidRDefault="00053227" w:rsidP="009015EE">
            <w:pPr>
              <w:jc w:val="center"/>
            </w:pPr>
            <w:r w:rsidRPr="00F405BB">
              <w:t>00992303</w:t>
            </w:r>
          </w:p>
        </w:tc>
        <w:tc>
          <w:tcPr>
            <w:tcW w:w="2334" w:type="dxa"/>
            <w:vAlign w:val="center"/>
          </w:tcPr>
          <w:p w14:paraId="1BFE4A71" w14:textId="77777777" w:rsidR="00053227" w:rsidRPr="00F405BB" w:rsidRDefault="00053227" w:rsidP="009015EE">
            <w:pPr>
              <w:jc w:val="center"/>
            </w:pPr>
            <w:r w:rsidRPr="00F405BB">
              <w:rPr>
                <w:lang w:eastAsia="ar-SA"/>
              </w:rPr>
              <w:t xml:space="preserve">576 000,00 </w:t>
            </w:r>
          </w:p>
        </w:tc>
      </w:tr>
      <w:tr w:rsidR="00053227" w:rsidRPr="00F405BB" w14:paraId="3BD57872" w14:textId="77777777" w:rsidTr="00053227">
        <w:trPr>
          <w:trHeight w:val="675"/>
        </w:trPr>
        <w:tc>
          <w:tcPr>
            <w:tcW w:w="503" w:type="dxa"/>
            <w:vAlign w:val="center"/>
            <w:hideMark/>
          </w:tcPr>
          <w:p w14:paraId="48E778F4" w14:textId="77777777" w:rsidR="00053227" w:rsidRPr="00F405BB" w:rsidRDefault="00053227" w:rsidP="009015EE">
            <w:pPr>
              <w:jc w:val="center"/>
            </w:pPr>
            <w:r w:rsidRPr="00F405BB">
              <w:t>22</w:t>
            </w:r>
          </w:p>
        </w:tc>
        <w:tc>
          <w:tcPr>
            <w:tcW w:w="4743" w:type="dxa"/>
            <w:vAlign w:val="center"/>
            <w:hideMark/>
          </w:tcPr>
          <w:p w14:paraId="7318174F" w14:textId="77777777" w:rsidR="00053227" w:rsidRPr="00F405BB" w:rsidRDefault="00053227" w:rsidP="009015EE">
            <w:r w:rsidRPr="00F405BB">
              <w:t>Секционный разъединитель СВ2-10 Шкаф КРУ серии К-105 (производитель - ОАО "МОСЭЛЕКТРОЩИТ")</w:t>
            </w:r>
          </w:p>
        </w:tc>
        <w:tc>
          <w:tcPr>
            <w:tcW w:w="2060" w:type="dxa"/>
            <w:vAlign w:val="center"/>
            <w:hideMark/>
          </w:tcPr>
          <w:p w14:paraId="7E431666" w14:textId="77777777" w:rsidR="00053227" w:rsidRPr="00F405BB" w:rsidRDefault="00053227" w:rsidP="009015EE">
            <w:pPr>
              <w:jc w:val="center"/>
            </w:pPr>
            <w:r w:rsidRPr="00F405BB">
              <w:t>00992304</w:t>
            </w:r>
          </w:p>
        </w:tc>
        <w:tc>
          <w:tcPr>
            <w:tcW w:w="2334" w:type="dxa"/>
            <w:vAlign w:val="center"/>
          </w:tcPr>
          <w:p w14:paraId="6EBF4C0D" w14:textId="77777777" w:rsidR="00053227" w:rsidRPr="00F405BB" w:rsidRDefault="00053227" w:rsidP="009015EE">
            <w:pPr>
              <w:jc w:val="center"/>
            </w:pPr>
            <w:r w:rsidRPr="00F405BB">
              <w:rPr>
                <w:lang w:eastAsia="ar-SA"/>
              </w:rPr>
              <w:t xml:space="preserve">912 000,00 </w:t>
            </w:r>
          </w:p>
        </w:tc>
      </w:tr>
      <w:tr w:rsidR="00053227" w:rsidRPr="00F405BB" w14:paraId="17E7C1DB" w14:textId="77777777" w:rsidTr="00053227">
        <w:trPr>
          <w:trHeight w:val="675"/>
        </w:trPr>
        <w:tc>
          <w:tcPr>
            <w:tcW w:w="503" w:type="dxa"/>
            <w:vAlign w:val="center"/>
            <w:hideMark/>
          </w:tcPr>
          <w:p w14:paraId="077A92A5" w14:textId="77777777" w:rsidR="00053227" w:rsidRPr="00F405BB" w:rsidRDefault="00053227" w:rsidP="009015EE">
            <w:pPr>
              <w:jc w:val="center"/>
            </w:pPr>
            <w:r w:rsidRPr="00F405BB">
              <w:t>23</w:t>
            </w:r>
          </w:p>
        </w:tc>
        <w:tc>
          <w:tcPr>
            <w:tcW w:w="4743" w:type="dxa"/>
            <w:vAlign w:val="center"/>
            <w:hideMark/>
          </w:tcPr>
          <w:p w14:paraId="045886A2" w14:textId="77777777" w:rsidR="00053227" w:rsidRPr="00F405BB" w:rsidRDefault="00053227" w:rsidP="009015EE">
            <w:r w:rsidRPr="00F405BB">
              <w:t>3 СКШ-10 (третья секция шин) Шкаф КРУ серии К-128 (производитель - ОАО "МОСЭЛЕКТРОЩИТ")</w:t>
            </w:r>
          </w:p>
        </w:tc>
        <w:tc>
          <w:tcPr>
            <w:tcW w:w="2060" w:type="dxa"/>
            <w:vAlign w:val="center"/>
            <w:hideMark/>
          </w:tcPr>
          <w:p w14:paraId="53319B4A" w14:textId="77777777" w:rsidR="00053227" w:rsidRPr="00F405BB" w:rsidRDefault="00053227" w:rsidP="009015EE">
            <w:pPr>
              <w:jc w:val="center"/>
            </w:pPr>
            <w:r w:rsidRPr="00F405BB">
              <w:t>00992305</w:t>
            </w:r>
          </w:p>
        </w:tc>
        <w:tc>
          <w:tcPr>
            <w:tcW w:w="2334" w:type="dxa"/>
            <w:vAlign w:val="center"/>
          </w:tcPr>
          <w:p w14:paraId="311F46B1" w14:textId="77777777" w:rsidR="00053227" w:rsidRPr="00F405BB" w:rsidRDefault="00053227" w:rsidP="009015EE">
            <w:pPr>
              <w:jc w:val="center"/>
            </w:pPr>
            <w:r w:rsidRPr="00F405BB">
              <w:rPr>
                <w:lang w:eastAsia="ar-SA"/>
              </w:rPr>
              <w:t xml:space="preserve">880 000,00 </w:t>
            </w:r>
          </w:p>
        </w:tc>
      </w:tr>
      <w:tr w:rsidR="00053227" w:rsidRPr="00F405BB" w14:paraId="194D5FAE" w14:textId="77777777" w:rsidTr="00053227">
        <w:trPr>
          <w:trHeight w:val="675"/>
        </w:trPr>
        <w:tc>
          <w:tcPr>
            <w:tcW w:w="503" w:type="dxa"/>
            <w:vAlign w:val="center"/>
            <w:hideMark/>
          </w:tcPr>
          <w:p w14:paraId="3104A1F6" w14:textId="77777777" w:rsidR="00053227" w:rsidRPr="00F405BB" w:rsidRDefault="00053227" w:rsidP="009015EE">
            <w:pPr>
              <w:jc w:val="center"/>
            </w:pPr>
            <w:r w:rsidRPr="00F405BB">
              <w:t>24</w:t>
            </w:r>
          </w:p>
        </w:tc>
        <w:tc>
          <w:tcPr>
            <w:tcW w:w="4743" w:type="dxa"/>
            <w:vAlign w:val="center"/>
            <w:hideMark/>
          </w:tcPr>
          <w:p w14:paraId="19C62513" w14:textId="77777777" w:rsidR="00053227" w:rsidRPr="00F405BB" w:rsidRDefault="00053227" w:rsidP="009015EE">
            <w:r w:rsidRPr="00F405BB">
              <w:t>3 СКШ-10 (третья секция шин) Шкаф КРУ серии К-128 (производитель - ОАО "МОСЭЛЕКТРОЩИТ")</w:t>
            </w:r>
          </w:p>
        </w:tc>
        <w:tc>
          <w:tcPr>
            <w:tcW w:w="2060" w:type="dxa"/>
            <w:vAlign w:val="center"/>
            <w:hideMark/>
          </w:tcPr>
          <w:p w14:paraId="6189010C" w14:textId="77777777" w:rsidR="00053227" w:rsidRPr="00F405BB" w:rsidRDefault="00053227" w:rsidP="009015EE">
            <w:pPr>
              <w:jc w:val="center"/>
            </w:pPr>
            <w:r w:rsidRPr="00F405BB">
              <w:t>00992306</w:t>
            </w:r>
          </w:p>
        </w:tc>
        <w:tc>
          <w:tcPr>
            <w:tcW w:w="2334" w:type="dxa"/>
            <w:vAlign w:val="center"/>
          </w:tcPr>
          <w:p w14:paraId="5FFA1D92" w14:textId="77777777" w:rsidR="00053227" w:rsidRPr="00F405BB" w:rsidRDefault="00053227" w:rsidP="009015EE">
            <w:pPr>
              <w:jc w:val="center"/>
            </w:pPr>
            <w:r w:rsidRPr="00F405BB">
              <w:rPr>
                <w:lang w:eastAsia="ar-SA"/>
              </w:rPr>
              <w:t xml:space="preserve">840 000,00 </w:t>
            </w:r>
          </w:p>
        </w:tc>
      </w:tr>
      <w:tr w:rsidR="00053227" w:rsidRPr="00F405BB" w14:paraId="37DDFEBF" w14:textId="77777777" w:rsidTr="00053227">
        <w:trPr>
          <w:trHeight w:val="675"/>
        </w:trPr>
        <w:tc>
          <w:tcPr>
            <w:tcW w:w="503" w:type="dxa"/>
            <w:vAlign w:val="center"/>
            <w:hideMark/>
          </w:tcPr>
          <w:p w14:paraId="485C506E" w14:textId="77777777" w:rsidR="00053227" w:rsidRPr="00F405BB" w:rsidRDefault="00053227" w:rsidP="009015EE">
            <w:pPr>
              <w:jc w:val="center"/>
            </w:pPr>
            <w:r w:rsidRPr="00F405BB">
              <w:t>25</w:t>
            </w:r>
          </w:p>
        </w:tc>
        <w:tc>
          <w:tcPr>
            <w:tcW w:w="4743" w:type="dxa"/>
            <w:vAlign w:val="center"/>
            <w:hideMark/>
          </w:tcPr>
          <w:p w14:paraId="18866AF9" w14:textId="77777777" w:rsidR="00053227" w:rsidRPr="00F405BB" w:rsidRDefault="00053227" w:rsidP="009015EE">
            <w:r w:rsidRPr="00F405BB">
              <w:t>3 СКШ-10 (третья секция шин) Шкаф КРУ серии К-128 (производитель - ОАО "МОСЭЛЕКТРОЩИТ")</w:t>
            </w:r>
          </w:p>
        </w:tc>
        <w:tc>
          <w:tcPr>
            <w:tcW w:w="2060" w:type="dxa"/>
            <w:vAlign w:val="center"/>
            <w:hideMark/>
          </w:tcPr>
          <w:p w14:paraId="77C29238" w14:textId="77777777" w:rsidR="00053227" w:rsidRPr="00F405BB" w:rsidRDefault="00053227" w:rsidP="009015EE">
            <w:pPr>
              <w:jc w:val="center"/>
            </w:pPr>
            <w:r w:rsidRPr="00F405BB">
              <w:t>00992307</w:t>
            </w:r>
          </w:p>
        </w:tc>
        <w:tc>
          <w:tcPr>
            <w:tcW w:w="2334" w:type="dxa"/>
            <w:vAlign w:val="center"/>
          </w:tcPr>
          <w:p w14:paraId="7E705E48" w14:textId="77777777" w:rsidR="00053227" w:rsidRPr="00F405BB" w:rsidRDefault="00053227" w:rsidP="009015EE">
            <w:pPr>
              <w:jc w:val="center"/>
            </w:pPr>
            <w:r w:rsidRPr="00F405BB">
              <w:rPr>
                <w:lang w:eastAsia="ar-SA"/>
              </w:rPr>
              <w:t xml:space="preserve">232 000,00 </w:t>
            </w:r>
          </w:p>
        </w:tc>
      </w:tr>
      <w:tr w:rsidR="00053227" w:rsidRPr="00F405BB" w14:paraId="20320F96" w14:textId="77777777" w:rsidTr="00053227">
        <w:trPr>
          <w:trHeight w:val="675"/>
        </w:trPr>
        <w:tc>
          <w:tcPr>
            <w:tcW w:w="503" w:type="dxa"/>
            <w:vAlign w:val="center"/>
            <w:hideMark/>
          </w:tcPr>
          <w:p w14:paraId="5A82B256" w14:textId="77777777" w:rsidR="00053227" w:rsidRPr="00F405BB" w:rsidRDefault="00053227" w:rsidP="009015EE">
            <w:pPr>
              <w:jc w:val="center"/>
            </w:pPr>
            <w:r w:rsidRPr="00F405BB">
              <w:t>26</w:t>
            </w:r>
          </w:p>
        </w:tc>
        <w:tc>
          <w:tcPr>
            <w:tcW w:w="4743" w:type="dxa"/>
            <w:vAlign w:val="center"/>
            <w:hideMark/>
          </w:tcPr>
          <w:p w14:paraId="63007BFC" w14:textId="77777777" w:rsidR="00053227" w:rsidRPr="00F405BB" w:rsidRDefault="00053227" w:rsidP="009015EE">
            <w:r w:rsidRPr="00F405BB">
              <w:t>3 СКШ-10 (третья секция шин) Шкаф КРУ серии К-128 (производитель - ОАО "МОСЭЛЕКТРОЩИТ")</w:t>
            </w:r>
          </w:p>
        </w:tc>
        <w:tc>
          <w:tcPr>
            <w:tcW w:w="2060" w:type="dxa"/>
            <w:vAlign w:val="center"/>
            <w:hideMark/>
          </w:tcPr>
          <w:p w14:paraId="24A15E39" w14:textId="77777777" w:rsidR="00053227" w:rsidRPr="00F405BB" w:rsidRDefault="00053227" w:rsidP="009015EE">
            <w:pPr>
              <w:jc w:val="center"/>
            </w:pPr>
            <w:r w:rsidRPr="00F405BB">
              <w:t>00992308</w:t>
            </w:r>
          </w:p>
        </w:tc>
        <w:tc>
          <w:tcPr>
            <w:tcW w:w="2334" w:type="dxa"/>
            <w:vAlign w:val="center"/>
          </w:tcPr>
          <w:p w14:paraId="5DA864DB" w14:textId="77777777" w:rsidR="00053227" w:rsidRPr="00F405BB" w:rsidRDefault="00053227" w:rsidP="009015EE">
            <w:pPr>
              <w:jc w:val="center"/>
            </w:pPr>
            <w:r w:rsidRPr="00F405BB">
              <w:rPr>
                <w:lang w:eastAsia="ar-SA"/>
              </w:rPr>
              <w:t xml:space="preserve">400 000,00 </w:t>
            </w:r>
          </w:p>
        </w:tc>
      </w:tr>
      <w:tr w:rsidR="00053227" w:rsidRPr="00F405BB" w14:paraId="76D0C239" w14:textId="77777777" w:rsidTr="00053227">
        <w:trPr>
          <w:trHeight w:val="675"/>
        </w:trPr>
        <w:tc>
          <w:tcPr>
            <w:tcW w:w="503" w:type="dxa"/>
            <w:vAlign w:val="center"/>
            <w:hideMark/>
          </w:tcPr>
          <w:p w14:paraId="3B8CA1CB" w14:textId="77777777" w:rsidR="00053227" w:rsidRPr="00F405BB" w:rsidRDefault="00053227" w:rsidP="009015EE">
            <w:pPr>
              <w:jc w:val="center"/>
            </w:pPr>
            <w:r w:rsidRPr="00F405BB">
              <w:t>27</w:t>
            </w:r>
          </w:p>
        </w:tc>
        <w:tc>
          <w:tcPr>
            <w:tcW w:w="4743" w:type="dxa"/>
            <w:vAlign w:val="center"/>
            <w:hideMark/>
          </w:tcPr>
          <w:p w14:paraId="1D27BA58" w14:textId="77777777" w:rsidR="00053227" w:rsidRPr="00F405BB" w:rsidRDefault="00053227" w:rsidP="009015EE">
            <w:r w:rsidRPr="00F405BB">
              <w:t>3 СКШ-10 (третья секция шин) Шкаф КРУ серии К-105 (производитель - ОАО "МОСЭЛЕКТРОЩИТ")</w:t>
            </w:r>
          </w:p>
        </w:tc>
        <w:tc>
          <w:tcPr>
            <w:tcW w:w="2060" w:type="dxa"/>
            <w:vAlign w:val="center"/>
            <w:hideMark/>
          </w:tcPr>
          <w:p w14:paraId="18249465" w14:textId="77777777" w:rsidR="00053227" w:rsidRPr="00F405BB" w:rsidRDefault="00053227" w:rsidP="009015EE">
            <w:pPr>
              <w:jc w:val="center"/>
            </w:pPr>
            <w:r w:rsidRPr="00F405BB">
              <w:t>00992309</w:t>
            </w:r>
          </w:p>
        </w:tc>
        <w:tc>
          <w:tcPr>
            <w:tcW w:w="2334" w:type="dxa"/>
            <w:vAlign w:val="center"/>
          </w:tcPr>
          <w:p w14:paraId="4E5D92AC" w14:textId="77777777" w:rsidR="00053227" w:rsidRPr="00F405BB" w:rsidRDefault="00053227" w:rsidP="009015EE">
            <w:pPr>
              <w:jc w:val="center"/>
            </w:pPr>
            <w:r w:rsidRPr="00F405BB">
              <w:rPr>
                <w:lang w:eastAsia="ar-SA"/>
              </w:rPr>
              <w:t xml:space="preserve">840 000,00 </w:t>
            </w:r>
          </w:p>
        </w:tc>
      </w:tr>
      <w:tr w:rsidR="00053227" w:rsidRPr="00F405BB" w14:paraId="2BC24734" w14:textId="77777777" w:rsidTr="00053227">
        <w:trPr>
          <w:trHeight w:val="675"/>
        </w:trPr>
        <w:tc>
          <w:tcPr>
            <w:tcW w:w="503" w:type="dxa"/>
            <w:vAlign w:val="center"/>
            <w:hideMark/>
          </w:tcPr>
          <w:p w14:paraId="41B7FA92" w14:textId="77777777" w:rsidR="00053227" w:rsidRPr="00F405BB" w:rsidRDefault="00053227" w:rsidP="009015EE">
            <w:pPr>
              <w:jc w:val="center"/>
            </w:pPr>
            <w:r w:rsidRPr="00F405BB">
              <w:t>28</w:t>
            </w:r>
          </w:p>
        </w:tc>
        <w:tc>
          <w:tcPr>
            <w:tcW w:w="4743" w:type="dxa"/>
            <w:vAlign w:val="center"/>
            <w:hideMark/>
          </w:tcPr>
          <w:p w14:paraId="4A14823D" w14:textId="77777777" w:rsidR="00053227" w:rsidRPr="00F405BB" w:rsidRDefault="00053227" w:rsidP="009015EE">
            <w:r w:rsidRPr="00F405BB">
              <w:t>ЗРУ (первая секция шин) Шкаф КРУ серии К-128 (производитель - ОАО "МОСЭЛЕКТРОЩИТ")</w:t>
            </w:r>
          </w:p>
        </w:tc>
        <w:tc>
          <w:tcPr>
            <w:tcW w:w="2060" w:type="dxa"/>
            <w:vAlign w:val="center"/>
            <w:hideMark/>
          </w:tcPr>
          <w:p w14:paraId="0FD537C7" w14:textId="77777777" w:rsidR="00053227" w:rsidRPr="00F405BB" w:rsidRDefault="00053227" w:rsidP="009015EE">
            <w:pPr>
              <w:jc w:val="center"/>
            </w:pPr>
            <w:r w:rsidRPr="00F405BB">
              <w:t>00992311</w:t>
            </w:r>
          </w:p>
        </w:tc>
        <w:tc>
          <w:tcPr>
            <w:tcW w:w="2334" w:type="dxa"/>
            <w:vAlign w:val="center"/>
          </w:tcPr>
          <w:p w14:paraId="01C98A10" w14:textId="77777777" w:rsidR="00053227" w:rsidRPr="00F405BB" w:rsidRDefault="00053227" w:rsidP="009015EE">
            <w:pPr>
              <w:jc w:val="center"/>
            </w:pPr>
            <w:r w:rsidRPr="00F405BB">
              <w:rPr>
                <w:lang w:eastAsia="ar-SA"/>
              </w:rPr>
              <w:t xml:space="preserve">508 000,00 </w:t>
            </w:r>
          </w:p>
        </w:tc>
      </w:tr>
      <w:tr w:rsidR="00053227" w:rsidRPr="00F405BB" w14:paraId="060AECE4" w14:textId="77777777" w:rsidTr="00053227">
        <w:trPr>
          <w:trHeight w:val="675"/>
        </w:trPr>
        <w:tc>
          <w:tcPr>
            <w:tcW w:w="503" w:type="dxa"/>
            <w:vAlign w:val="center"/>
            <w:hideMark/>
          </w:tcPr>
          <w:p w14:paraId="573262FE" w14:textId="77777777" w:rsidR="00053227" w:rsidRPr="00F405BB" w:rsidRDefault="00053227" w:rsidP="009015EE">
            <w:pPr>
              <w:jc w:val="center"/>
            </w:pPr>
            <w:r w:rsidRPr="00F405BB">
              <w:t>29</w:t>
            </w:r>
          </w:p>
        </w:tc>
        <w:tc>
          <w:tcPr>
            <w:tcW w:w="4743" w:type="dxa"/>
            <w:vAlign w:val="center"/>
            <w:hideMark/>
          </w:tcPr>
          <w:p w14:paraId="430C9798" w14:textId="77777777" w:rsidR="00053227" w:rsidRPr="00F405BB" w:rsidRDefault="00053227" w:rsidP="009015EE">
            <w:r w:rsidRPr="00F405BB">
              <w:t>ЗРУ (первая секция шин) Шкаф КРУ серии К-128 (производитель - ОАО "МОСЭЛЕКТРОЩИТ")</w:t>
            </w:r>
          </w:p>
        </w:tc>
        <w:tc>
          <w:tcPr>
            <w:tcW w:w="2060" w:type="dxa"/>
            <w:vAlign w:val="center"/>
            <w:hideMark/>
          </w:tcPr>
          <w:p w14:paraId="55207C95" w14:textId="77777777" w:rsidR="00053227" w:rsidRPr="00F405BB" w:rsidRDefault="00053227" w:rsidP="009015EE">
            <w:pPr>
              <w:jc w:val="center"/>
            </w:pPr>
            <w:r w:rsidRPr="00F405BB">
              <w:t>00992312</w:t>
            </w:r>
          </w:p>
        </w:tc>
        <w:tc>
          <w:tcPr>
            <w:tcW w:w="2334" w:type="dxa"/>
            <w:vAlign w:val="center"/>
          </w:tcPr>
          <w:p w14:paraId="5A583C37" w14:textId="77777777" w:rsidR="00053227" w:rsidRPr="00F405BB" w:rsidRDefault="00053227" w:rsidP="009015EE">
            <w:pPr>
              <w:jc w:val="center"/>
            </w:pPr>
            <w:r w:rsidRPr="00F405BB">
              <w:rPr>
                <w:lang w:eastAsia="ar-SA"/>
              </w:rPr>
              <w:t xml:space="preserve">508 000,00 </w:t>
            </w:r>
          </w:p>
        </w:tc>
      </w:tr>
      <w:tr w:rsidR="00053227" w:rsidRPr="00F405BB" w14:paraId="345D89E1" w14:textId="77777777" w:rsidTr="00053227">
        <w:trPr>
          <w:trHeight w:val="675"/>
        </w:trPr>
        <w:tc>
          <w:tcPr>
            <w:tcW w:w="503" w:type="dxa"/>
            <w:vAlign w:val="center"/>
            <w:hideMark/>
          </w:tcPr>
          <w:p w14:paraId="6C2E914F" w14:textId="77777777" w:rsidR="00053227" w:rsidRPr="00F405BB" w:rsidRDefault="00053227" w:rsidP="009015EE">
            <w:pPr>
              <w:jc w:val="center"/>
            </w:pPr>
            <w:r w:rsidRPr="00F405BB">
              <w:t>30</w:t>
            </w:r>
          </w:p>
        </w:tc>
        <w:tc>
          <w:tcPr>
            <w:tcW w:w="4743" w:type="dxa"/>
            <w:vAlign w:val="center"/>
            <w:hideMark/>
          </w:tcPr>
          <w:p w14:paraId="51898387" w14:textId="77777777" w:rsidR="00053227" w:rsidRPr="00F405BB" w:rsidRDefault="00053227" w:rsidP="009015EE">
            <w:r w:rsidRPr="00F405BB">
              <w:t>ЗРУ (первая секция шин) Шкаф КРУ серии К-128 (производитель - ОАО "МОСЭЛЕКТРОЩИТ")</w:t>
            </w:r>
          </w:p>
        </w:tc>
        <w:tc>
          <w:tcPr>
            <w:tcW w:w="2060" w:type="dxa"/>
            <w:vAlign w:val="center"/>
            <w:hideMark/>
          </w:tcPr>
          <w:p w14:paraId="2387A763" w14:textId="77777777" w:rsidR="00053227" w:rsidRPr="00F405BB" w:rsidRDefault="00053227" w:rsidP="009015EE">
            <w:pPr>
              <w:jc w:val="center"/>
            </w:pPr>
            <w:r w:rsidRPr="00F405BB">
              <w:t>00992313</w:t>
            </w:r>
          </w:p>
        </w:tc>
        <w:tc>
          <w:tcPr>
            <w:tcW w:w="2334" w:type="dxa"/>
            <w:vAlign w:val="center"/>
          </w:tcPr>
          <w:p w14:paraId="262D5689" w14:textId="77777777" w:rsidR="00053227" w:rsidRPr="00F405BB" w:rsidRDefault="00053227" w:rsidP="009015EE">
            <w:pPr>
              <w:jc w:val="center"/>
            </w:pPr>
            <w:r w:rsidRPr="00F405BB">
              <w:rPr>
                <w:lang w:eastAsia="ar-SA"/>
              </w:rPr>
              <w:t xml:space="preserve">508 000,00 </w:t>
            </w:r>
          </w:p>
        </w:tc>
      </w:tr>
      <w:tr w:rsidR="00053227" w:rsidRPr="00F405BB" w14:paraId="2D6F7D8F" w14:textId="77777777" w:rsidTr="00053227">
        <w:trPr>
          <w:trHeight w:val="675"/>
        </w:trPr>
        <w:tc>
          <w:tcPr>
            <w:tcW w:w="503" w:type="dxa"/>
            <w:vAlign w:val="center"/>
            <w:hideMark/>
          </w:tcPr>
          <w:p w14:paraId="037F5ADA" w14:textId="77777777" w:rsidR="00053227" w:rsidRPr="00F405BB" w:rsidRDefault="00053227" w:rsidP="009015EE">
            <w:pPr>
              <w:jc w:val="center"/>
            </w:pPr>
            <w:r w:rsidRPr="00F405BB">
              <w:t>31</w:t>
            </w:r>
          </w:p>
        </w:tc>
        <w:tc>
          <w:tcPr>
            <w:tcW w:w="4743" w:type="dxa"/>
            <w:vAlign w:val="center"/>
            <w:hideMark/>
          </w:tcPr>
          <w:p w14:paraId="47CD1611" w14:textId="77777777" w:rsidR="00053227" w:rsidRPr="00F405BB" w:rsidRDefault="00053227" w:rsidP="009015EE">
            <w:r w:rsidRPr="00F405BB">
              <w:t>ЗРУ (первая секция шин) Шкаф КРУ серии К-128 (производитель - ОАО "МОСЭЛЕКТРОЩИТ")</w:t>
            </w:r>
          </w:p>
        </w:tc>
        <w:tc>
          <w:tcPr>
            <w:tcW w:w="2060" w:type="dxa"/>
            <w:vAlign w:val="center"/>
            <w:hideMark/>
          </w:tcPr>
          <w:p w14:paraId="21D45ED9" w14:textId="77777777" w:rsidR="00053227" w:rsidRPr="00F405BB" w:rsidRDefault="00053227" w:rsidP="009015EE">
            <w:pPr>
              <w:jc w:val="center"/>
            </w:pPr>
            <w:r w:rsidRPr="00F405BB">
              <w:t>00992314</w:t>
            </w:r>
          </w:p>
        </w:tc>
        <w:tc>
          <w:tcPr>
            <w:tcW w:w="2334" w:type="dxa"/>
            <w:vAlign w:val="center"/>
          </w:tcPr>
          <w:p w14:paraId="6B47680C" w14:textId="77777777" w:rsidR="00053227" w:rsidRPr="00F405BB" w:rsidRDefault="00053227" w:rsidP="009015EE">
            <w:pPr>
              <w:jc w:val="center"/>
            </w:pPr>
            <w:r w:rsidRPr="00F405BB">
              <w:rPr>
                <w:lang w:eastAsia="ar-SA"/>
              </w:rPr>
              <w:t xml:space="preserve">508 000,00 </w:t>
            </w:r>
          </w:p>
        </w:tc>
      </w:tr>
      <w:tr w:rsidR="00053227" w:rsidRPr="00F405BB" w14:paraId="1600020B" w14:textId="77777777" w:rsidTr="00053227">
        <w:trPr>
          <w:trHeight w:val="675"/>
        </w:trPr>
        <w:tc>
          <w:tcPr>
            <w:tcW w:w="503" w:type="dxa"/>
            <w:vAlign w:val="center"/>
            <w:hideMark/>
          </w:tcPr>
          <w:p w14:paraId="2930B1B0" w14:textId="77777777" w:rsidR="00053227" w:rsidRPr="00F405BB" w:rsidRDefault="00053227" w:rsidP="009015EE">
            <w:pPr>
              <w:jc w:val="center"/>
            </w:pPr>
            <w:r w:rsidRPr="00F405BB">
              <w:lastRenderedPageBreak/>
              <w:t>32</w:t>
            </w:r>
          </w:p>
        </w:tc>
        <w:tc>
          <w:tcPr>
            <w:tcW w:w="4743" w:type="dxa"/>
            <w:vAlign w:val="center"/>
            <w:hideMark/>
          </w:tcPr>
          <w:p w14:paraId="4C1D8581" w14:textId="77777777" w:rsidR="00053227" w:rsidRPr="00F405BB" w:rsidRDefault="00053227" w:rsidP="009015EE">
            <w:r w:rsidRPr="00F405BB">
              <w:t>ЗРУ (вторая секция шин) Шкаф КРУ серии К-128 (производитель - ОАО "МОСЭЛЕКТРОЩИТ")</w:t>
            </w:r>
          </w:p>
        </w:tc>
        <w:tc>
          <w:tcPr>
            <w:tcW w:w="2060" w:type="dxa"/>
            <w:vAlign w:val="center"/>
            <w:hideMark/>
          </w:tcPr>
          <w:p w14:paraId="2397742A" w14:textId="77777777" w:rsidR="00053227" w:rsidRPr="00F405BB" w:rsidRDefault="00053227" w:rsidP="009015EE">
            <w:pPr>
              <w:jc w:val="center"/>
            </w:pPr>
            <w:r w:rsidRPr="00F405BB">
              <w:t>00992315</w:t>
            </w:r>
          </w:p>
        </w:tc>
        <w:tc>
          <w:tcPr>
            <w:tcW w:w="2334" w:type="dxa"/>
            <w:vAlign w:val="center"/>
          </w:tcPr>
          <w:p w14:paraId="045041FC" w14:textId="77777777" w:rsidR="00053227" w:rsidRPr="00F405BB" w:rsidRDefault="00053227" w:rsidP="009015EE">
            <w:pPr>
              <w:jc w:val="center"/>
            </w:pPr>
            <w:r w:rsidRPr="00F405BB">
              <w:rPr>
                <w:lang w:eastAsia="ar-SA"/>
              </w:rPr>
              <w:t xml:space="preserve">508 000,00 </w:t>
            </w:r>
          </w:p>
        </w:tc>
      </w:tr>
      <w:tr w:rsidR="00053227" w:rsidRPr="00F405BB" w14:paraId="0C582D04" w14:textId="77777777" w:rsidTr="00053227">
        <w:trPr>
          <w:trHeight w:val="675"/>
        </w:trPr>
        <w:tc>
          <w:tcPr>
            <w:tcW w:w="503" w:type="dxa"/>
            <w:vAlign w:val="center"/>
            <w:hideMark/>
          </w:tcPr>
          <w:p w14:paraId="195B1AE4" w14:textId="77777777" w:rsidR="00053227" w:rsidRPr="00F405BB" w:rsidRDefault="00053227" w:rsidP="009015EE">
            <w:pPr>
              <w:jc w:val="center"/>
            </w:pPr>
            <w:r w:rsidRPr="00F405BB">
              <w:t>33</w:t>
            </w:r>
          </w:p>
        </w:tc>
        <w:tc>
          <w:tcPr>
            <w:tcW w:w="4743" w:type="dxa"/>
            <w:vAlign w:val="center"/>
            <w:hideMark/>
          </w:tcPr>
          <w:p w14:paraId="57236DD3" w14:textId="77777777" w:rsidR="00053227" w:rsidRPr="00F405BB" w:rsidRDefault="00053227" w:rsidP="009015EE">
            <w:r w:rsidRPr="00F405BB">
              <w:t>ЗРУ (вторая секция шин) Шкаф КРУ серии К-128 (производитель - ОАО "МОСЭЛЕКТРОЩИТ")</w:t>
            </w:r>
          </w:p>
        </w:tc>
        <w:tc>
          <w:tcPr>
            <w:tcW w:w="2060" w:type="dxa"/>
            <w:vAlign w:val="center"/>
            <w:hideMark/>
          </w:tcPr>
          <w:p w14:paraId="05391F0F" w14:textId="77777777" w:rsidR="00053227" w:rsidRPr="00F405BB" w:rsidRDefault="00053227" w:rsidP="009015EE">
            <w:pPr>
              <w:jc w:val="center"/>
            </w:pPr>
            <w:r w:rsidRPr="00F405BB">
              <w:t>00992316</w:t>
            </w:r>
          </w:p>
        </w:tc>
        <w:tc>
          <w:tcPr>
            <w:tcW w:w="2334" w:type="dxa"/>
            <w:vAlign w:val="center"/>
          </w:tcPr>
          <w:p w14:paraId="7B692909" w14:textId="77777777" w:rsidR="00053227" w:rsidRPr="00F405BB" w:rsidRDefault="00053227" w:rsidP="009015EE">
            <w:pPr>
              <w:jc w:val="center"/>
            </w:pPr>
            <w:r w:rsidRPr="00F405BB">
              <w:rPr>
                <w:lang w:eastAsia="ar-SA"/>
              </w:rPr>
              <w:t xml:space="preserve">508 000,00 </w:t>
            </w:r>
          </w:p>
        </w:tc>
      </w:tr>
      <w:tr w:rsidR="00053227" w:rsidRPr="00F405BB" w14:paraId="705B708F" w14:textId="77777777" w:rsidTr="00053227">
        <w:trPr>
          <w:trHeight w:val="675"/>
        </w:trPr>
        <w:tc>
          <w:tcPr>
            <w:tcW w:w="503" w:type="dxa"/>
            <w:vAlign w:val="center"/>
            <w:hideMark/>
          </w:tcPr>
          <w:p w14:paraId="2DC3B7EA" w14:textId="77777777" w:rsidR="00053227" w:rsidRPr="00F405BB" w:rsidRDefault="00053227" w:rsidP="009015EE">
            <w:pPr>
              <w:jc w:val="center"/>
            </w:pPr>
            <w:r w:rsidRPr="00F405BB">
              <w:t>34</w:t>
            </w:r>
          </w:p>
        </w:tc>
        <w:tc>
          <w:tcPr>
            <w:tcW w:w="4743" w:type="dxa"/>
            <w:vAlign w:val="center"/>
            <w:hideMark/>
          </w:tcPr>
          <w:p w14:paraId="48734E18" w14:textId="77777777" w:rsidR="00053227" w:rsidRPr="00F405BB" w:rsidRDefault="00053227" w:rsidP="009015EE">
            <w:r w:rsidRPr="00F405BB">
              <w:t>ЗРУ (вторая секция шин) Шкаф КРУ серии К-128 (производитель - ОАО "МОСЭЛЕКТРОЩИТ")</w:t>
            </w:r>
          </w:p>
        </w:tc>
        <w:tc>
          <w:tcPr>
            <w:tcW w:w="2060" w:type="dxa"/>
            <w:vAlign w:val="center"/>
            <w:hideMark/>
          </w:tcPr>
          <w:p w14:paraId="0A87D081" w14:textId="77777777" w:rsidR="00053227" w:rsidRPr="00F405BB" w:rsidRDefault="00053227" w:rsidP="009015EE">
            <w:pPr>
              <w:jc w:val="center"/>
            </w:pPr>
            <w:r w:rsidRPr="00F405BB">
              <w:t>00992317</w:t>
            </w:r>
          </w:p>
        </w:tc>
        <w:tc>
          <w:tcPr>
            <w:tcW w:w="2334" w:type="dxa"/>
            <w:vAlign w:val="center"/>
          </w:tcPr>
          <w:p w14:paraId="175699EA" w14:textId="77777777" w:rsidR="00053227" w:rsidRPr="00F405BB" w:rsidRDefault="00053227" w:rsidP="009015EE">
            <w:pPr>
              <w:jc w:val="center"/>
            </w:pPr>
            <w:r w:rsidRPr="00F405BB">
              <w:rPr>
                <w:lang w:eastAsia="ar-SA"/>
              </w:rPr>
              <w:t xml:space="preserve">508 000,00 </w:t>
            </w:r>
          </w:p>
        </w:tc>
      </w:tr>
      <w:tr w:rsidR="00053227" w:rsidRPr="00F405BB" w14:paraId="55D4666E" w14:textId="77777777" w:rsidTr="00053227">
        <w:trPr>
          <w:trHeight w:val="675"/>
        </w:trPr>
        <w:tc>
          <w:tcPr>
            <w:tcW w:w="503" w:type="dxa"/>
            <w:vAlign w:val="center"/>
            <w:hideMark/>
          </w:tcPr>
          <w:p w14:paraId="7EFA13E2" w14:textId="77777777" w:rsidR="00053227" w:rsidRPr="00F405BB" w:rsidRDefault="00053227" w:rsidP="009015EE">
            <w:pPr>
              <w:jc w:val="center"/>
            </w:pPr>
            <w:r w:rsidRPr="00F405BB">
              <w:t>35</w:t>
            </w:r>
          </w:p>
        </w:tc>
        <w:tc>
          <w:tcPr>
            <w:tcW w:w="4743" w:type="dxa"/>
            <w:vAlign w:val="center"/>
            <w:hideMark/>
          </w:tcPr>
          <w:p w14:paraId="5AD9C1B5" w14:textId="77777777" w:rsidR="00053227" w:rsidRPr="00F405BB" w:rsidRDefault="00053227" w:rsidP="009015EE">
            <w:r w:rsidRPr="00F405BB">
              <w:t>ЗРУ (вторая секция шин) Шкаф КРУ серии К-128 (производитель - ОАО "МОСЭЛЕКТРОЩИТ")</w:t>
            </w:r>
          </w:p>
        </w:tc>
        <w:tc>
          <w:tcPr>
            <w:tcW w:w="2060" w:type="dxa"/>
            <w:vAlign w:val="center"/>
            <w:hideMark/>
          </w:tcPr>
          <w:p w14:paraId="6EE9194A" w14:textId="77777777" w:rsidR="00053227" w:rsidRPr="00F405BB" w:rsidRDefault="00053227" w:rsidP="009015EE">
            <w:pPr>
              <w:jc w:val="center"/>
            </w:pPr>
            <w:r w:rsidRPr="00F405BB">
              <w:t>00992318</w:t>
            </w:r>
          </w:p>
        </w:tc>
        <w:tc>
          <w:tcPr>
            <w:tcW w:w="2334" w:type="dxa"/>
            <w:vAlign w:val="center"/>
          </w:tcPr>
          <w:p w14:paraId="7F7C123B" w14:textId="77777777" w:rsidR="00053227" w:rsidRPr="00F405BB" w:rsidRDefault="00053227" w:rsidP="009015EE">
            <w:pPr>
              <w:jc w:val="center"/>
            </w:pPr>
            <w:r w:rsidRPr="00F405BB">
              <w:rPr>
                <w:lang w:eastAsia="ar-SA"/>
              </w:rPr>
              <w:t xml:space="preserve">508 000,00 </w:t>
            </w:r>
          </w:p>
        </w:tc>
      </w:tr>
      <w:tr w:rsidR="00053227" w:rsidRPr="00F405BB" w14:paraId="2AA99E4A" w14:textId="77777777" w:rsidTr="00053227">
        <w:trPr>
          <w:trHeight w:val="450"/>
        </w:trPr>
        <w:tc>
          <w:tcPr>
            <w:tcW w:w="503" w:type="dxa"/>
            <w:vAlign w:val="center"/>
            <w:hideMark/>
          </w:tcPr>
          <w:p w14:paraId="506A73AF" w14:textId="77777777" w:rsidR="00053227" w:rsidRPr="00F405BB" w:rsidRDefault="00053227" w:rsidP="009015EE">
            <w:pPr>
              <w:jc w:val="center"/>
            </w:pPr>
            <w:r w:rsidRPr="00F405BB">
              <w:t>36</w:t>
            </w:r>
          </w:p>
        </w:tc>
        <w:tc>
          <w:tcPr>
            <w:tcW w:w="4743" w:type="dxa"/>
            <w:vAlign w:val="center"/>
            <w:hideMark/>
          </w:tcPr>
          <w:p w14:paraId="1EE4E5BB" w14:textId="77777777" w:rsidR="00053227" w:rsidRPr="00F405BB" w:rsidRDefault="00053227" w:rsidP="009015EE">
            <w:r w:rsidRPr="00F405BB">
              <w:t>Панель ПСН</w:t>
            </w:r>
          </w:p>
        </w:tc>
        <w:tc>
          <w:tcPr>
            <w:tcW w:w="2060" w:type="dxa"/>
            <w:vAlign w:val="center"/>
            <w:hideMark/>
          </w:tcPr>
          <w:p w14:paraId="4E4DF2A7" w14:textId="77777777" w:rsidR="00053227" w:rsidRPr="00F405BB" w:rsidRDefault="00053227" w:rsidP="009015EE">
            <w:pPr>
              <w:jc w:val="center"/>
            </w:pPr>
            <w:r w:rsidRPr="00F405BB">
              <w:t>00992319</w:t>
            </w:r>
          </w:p>
        </w:tc>
        <w:tc>
          <w:tcPr>
            <w:tcW w:w="2334" w:type="dxa"/>
            <w:vAlign w:val="center"/>
          </w:tcPr>
          <w:p w14:paraId="1F62C198" w14:textId="77777777" w:rsidR="00053227" w:rsidRPr="00F405BB" w:rsidRDefault="00053227" w:rsidP="009015EE">
            <w:pPr>
              <w:jc w:val="center"/>
            </w:pPr>
            <w:r w:rsidRPr="00F405BB">
              <w:rPr>
                <w:lang w:eastAsia="ar-SA"/>
              </w:rPr>
              <w:t xml:space="preserve">168 000,00 </w:t>
            </w:r>
          </w:p>
        </w:tc>
      </w:tr>
      <w:tr w:rsidR="00053227" w:rsidRPr="00F405BB" w14:paraId="17E71C90" w14:textId="77777777" w:rsidTr="00053227">
        <w:trPr>
          <w:trHeight w:val="450"/>
        </w:trPr>
        <w:tc>
          <w:tcPr>
            <w:tcW w:w="503" w:type="dxa"/>
            <w:vAlign w:val="center"/>
            <w:hideMark/>
          </w:tcPr>
          <w:p w14:paraId="482A4DF4" w14:textId="77777777" w:rsidR="00053227" w:rsidRPr="00F405BB" w:rsidRDefault="00053227" w:rsidP="009015EE">
            <w:pPr>
              <w:jc w:val="center"/>
            </w:pPr>
            <w:r w:rsidRPr="00F405BB">
              <w:t>37</w:t>
            </w:r>
          </w:p>
        </w:tc>
        <w:tc>
          <w:tcPr>
            <w:tcW w:w="4743" w:type="dxa"/>
            <w:vAlign w:val="center"/>
            <w:hideMark/>
          </w:tcPr>
          <w:p w14:paraId="19FD7803" w14:textId="77777777" w:rsidR="00053227" w:rsidRPr="00F405BB" w:rsidRDefault="00053227" w:rsidP="009015EE">
            <w:r w:rsidRPr="00F405BB">
              <w:t>Шкаф оперативного тока (ШОТ) ШОТ02-50-10-220-2-20-16-1-1-31-УХЛ4</w:t>
            </w:r>
          </w:p>
        </w:tc>
        <w:tc>
          <w:tcPr>
            <w:tcW w:w="2060" w:type="dxa"/>
            <w:vAlign w:val="center"/>
            <w:hideMark/>
          </w:tcPr>
          <w:p w14:paraId="2BF1D3EC" w14:textId="77777777" w:rsidR="00053227" w:rsidRPr="00F405BB" w:rsidRDefault="00053227" w:rsidP="009015EE">
            <w:pPr>
              <w:jc w:val="center"/>
            </w:pPr>
            <w:r w:rsidRPr="00F405BB">
              <w:t>00992320</w:t>
            </w:r>
          </w:p>
        </w:tc>
        <w:tc>
          <w:tcPr>
            <w:tcW w:w="2334" w:type="dxa"/>
            <w:vAlign w:val="center"/>
          </w:tcPr>
          <w:p w14:paraId="775BCD7D" w14:textId="77777777" w:rsidR="00053227" w:rsidRPr="00F405BB" w:rsidRDefault="00053227" w:rsidP="009015EE">
            <w:pPr>
              <w:jc w:val="center"/>
            </w:pPr>
            <w:r w:rsidRPr="00F405BB">
              <w:rPr>
                <w:lang w:eastAsia="ar-SA"/>
              </w:rPr>
              <w:t xml:space="preserve">364 000,00 </w:t>
            </w:r>
          </w:p>
        </w:tc>
      </w:tr>
      <w:tr w:rsidR="00053227" w:rsidRPr="00F405BB" w14:paraId="2DC8C020" w14:textId="77777777" w:rsidTr="00053227">
        <w:trPr>
          <w:trHeight w:val="450"/>
        </w:trPr>
        <w:tc>
          <w:tcPr>
            <w:tcW w:w="503" w:type="dxa"/>
            <w:vAlign w:val="center"/>
            <w:hideMark/>
          </w:tcPr>
          <w:p w14:paraId="183F8660" w14:textId="77777777" w:rsidR="00053227" w:rsidRPr="00F405BB" w:rsidRDefault="00053227" w:rsidP="009015EE">
            <w:pPr>
              <w:jc w:val="center"/>
            </w:pPr>
            <w:r w:rsidRPr="00F405BB">
              <w:t>38</w:t>
            </w:r>
          </w:p>
        </w:tc>
        <w:tc>
          <w:tcPr>
            <w:tcW w:w="4743" w:type="dxa"/>
            <w:vAlign w:val="center"/>
            <w:hideMark/>
          </w:tcPr>
          <w:p w14:paraId="5812BDFB" w14:textId="77777777" w:rsidR="00053227" w:rsidRPr="00F405BB" w:rsidRDefault="00053227" w:rsidP="009015EE">
            <w:r w:rsidRPr="00F405BB">
              <w:t>Радарный уровнемер Pilo TREK WHS 140-4</w:t>
            </w:r>
          </w:p>
        </w:tc>
        <w:tc>
          <w:tcPr>
            <w:tcW w:w="2060" w:type="dxa"/>
            <w:vAlign w:val="center"/>
            <w:hideMark/>
          </w:tcPr>
          <w:p w14:paraId="620F2D5C" w14:textId="77777777" w:rsidR="00053227" w:rsidRPr="00F405BB" w:rsidRDefault="00053227" w:rsidP="009015EE">
            <w:pPr>
              <w:jc w:val="center"/>
            </w:pPr>
            <w:r w:rsidRPr="00F405BB">
              <w:t>00992330</w:t>
            </w:r>
          </w:p>
        </w:tc>
        <w:tc>
          <w:tcPr>
            <w:tcW w:w="2334" w:type="dxa"/>
            <w:vAlign w:val="center"/>
          </w:tcPr>
          <w:p w14:paraId="7B4C00D4" w14:textId="77777777" w:rsidR="00053227" w:rsidRPr="00F405BB" w:rsidRDefault="00053227" w:rsidP="009015EE">
            <w:pPr>
              <w:jc w:val="center"/>
            </w:pPr>
            <w:r w:rsidRPr="00F405BB">
              <w:rPr>
                <w:lang w:eastAsia="ar-SA"/>
              </w:rPr>
              <w:t xml:space="preserve">24 000,00 </w:t>
            </w:r>
          </w:p>
        </w:tc>
      </w:tr>
      <w:tr w:rsidR="00053227" w:rsidRPr="00F405BB" w14:paraId="40999B73" w14:textId="77777777" w:rsidTr="00053227">
        <w:trPr>
          <w:trHeight w:val="450"/>
        </w:trPr>
        <w:tc>
          <w:tcPr>
            <w:tcW w:w="503" w:type="dxa"/>
            <w:vAlign w:val="center"/>
            <w:hideMark/>
          </w:tcPr>
          <w:p w14:paraId="097F4FE3" w14:textId="77777777" w:rsidR="00053227" w:rsidRPr="00F405BB" w:rsidRDefault="00053227" w:rsidP="009015EE">
            <w:pPr>
              <w:jc w:val="center"/>
            </w:pPr>
            <w:r w:rsidRPr="00F405BB">
              <w:t>39</w:t>
            </w:r>
          </w:p>
        </w:tc>
        <w:tc>
          <w:tcPr>
            <w:tcW w:w="4743" w:type="dxa"/>
            <w:vAlign w:val="center"/>
            <w:hideMark/>
          </w:tcPr>
          <w:p w14:paraId="74287D25" w14:textId="77777777" w:rsidR="00053227" w:rsidRPr="00F405BB" w:rsidRDefault="00053227" w:rsidP="009015EE">
            <w:r w:rsidRPr="00F405BB">
              <w:t>Радарный уровнемер Pilo TREK WHS 140-4</w:t>
            </w:r>
          </w:p>
        </w:tc>
        <w:tc>
          <w:tcPr>
            <w:tcW w:w="2060" w:type="dxa"/>
            <w:vAlign w:val="center"/>
            <w:hideMark/>
          </w:tcPr>
          <w:p w14:paraId="5055F1CC" w14:textId="77777777" w:rsidR="00053227" w:rsidRPr="00F405BB" w:rsidRDefault="00053227" w:rsidP="009015EE">
            <w:pPr>
              <w:jc w:val="center"/>
            </w:pPr>
            <w:r w:rsidRPr="00F405BB">
              <w:t>00992331</w:t>
            </w:r>
          </w:p>
        </w:tc>
        <w:tc>
          <w:tcPr>
            <w:tcW w:w="2334" w:type="dxa"/>
            <w:vAlign w:val="center"/>
          </w:tcPr>
          <w:p w14:paraId="0C29F49B" w14:textId="77777777" w:rsidR="00053227" w:rsidRPr="00F405BB" w:rsidRDefault="00053227" w:rsidP="009015EE">
            <w:pPr>
              <w:jc w:val="center"/>
            </w:pPr>
            <w:r w:rsidRPr="00F405BB">
              <w:rPr>
                <w:lang w:eastAsia="ar-SA"/>
              </w:rPr>
              <w:t xml:space="preserve">24 000,00 </w:t>
            </w:r>
          </w:p>
        </w:tc>
      </w:tr>
      <w:tr w:rsidR="00053227" w:rsidRPr="00F405BB" w14:paraId="0DBD3F05" w14:textId="77777777" w:rsidTr="00053227">
        <w:trPr>
          <w:trHeight w:val="450"/>
        </w:trPr>
        <w:tc>
          <w:tcPr>
            <w:tcW w:w="503" w:type="dxa"/>
            <w:vAlign w:val="center"/>
            <w:hideMark/>
          </w:tcPr>
          <w:p w14:paraId="5FED6D02" w14:textId="77777777" w:rsidR="00053227" w:rsidRPr="00F405BB" w:rsidRDefault="00053227" w:rsidP="009015EE">
            <w:pPr>
              <w:jc w:val="center"/>
            </w:pPr>
            <w:r w:rsidRPr="00F405BB">
              <w:t>40</w:t>
            </w:r>
          </w:p>
        </w:tc>
        <w:tc>
          <w:tcPr>
            <w:tcW w:w="4743" w:type="dxa"/>
            <w:vAlign w:val="center"/>
            <w:hideMark/>
          </w:tcPr>
          <w:p w14:paraId="327BC496" w14:textId="77777777" w:rsidR="00053227" w:rsidRPr="00F405BB" w:rsidRDefault="00053227" w:rsidP="009015EE">
            <w:r w:rsidRPr="00F405BB">
              <w:t>Анализатор растворенного кислорода ВЗОР МАРК-302Т</w:t>
            </w:r>
          </w:p>
        </w:tc>
        <w:tc>
          <w:tcPr>
            <w:tcW w:w="2060" w:type="dxa"/>
            <w:vAlign w:val="center"/>
            <w:hideMark/>
          </w:tcPr>
          <w:p w14:paraId="513186AF" w14:textId="77777777" w:rsidR="00053227" w:rsidRPr="00F405BB" w:rsidRDefault="00053227" w:rsidP="009015EE">
            <w:pPr>
              <w:jc w:val="center"/>
            </w:pPr>
            <w:r w:rsidRPr="00F405BB">
              <w:t>00992183</w:t>
            </w:r>
          </w:p>
        </w:tc>
        <w:tc>
          <w:tcPr>
            <w:tcW w:w="2334" w:type="dxa"/>
            <w:vAlign w:val="center"/>
          </w:tcPr>
          <w:p w14:paraId="7408B965" w14:textId="77777777" w:rsidR="00053227" w:rsidRPr="00F405BB" w:rsidRDefault="00053227" w:rsidP="009015EE">
            <w:pPr>
              <w:jc w:val="center"/>
            </w:pPr>
            <w:r w:rsidRPr="00F405BB">
              <w:rPr>
                <w:lang w:eastAsia="ar-SA"/>
              </w:rPr>
              <w:t xml:space="preserve">12 000,00 </w:t>
            </w:r>
          </w:p>
        </w:tc>
      </w:tr>
      <w:tr w:rsidR="00053227" w:rsidRPr="00F405BB" w14:paraId="26DD7250" w14:textId="77777777" w:rsidTr="00053227">
        <w:trPr>
          <w:trHeight w:val="450"/>
        </w:trPr>
        <w:tc>
          <w:tcPr>
            <w:tcW w:w="503" w:type="dxa"/>
            <w:vAlign w:val="center"/>
            <w:hideMark/>
          </w:tcPr>
          <w:p w14:paraId="302768E0" w14:textId="77777777" w:rsidR="00053227" w:rsidRPr="00F405BB" w:rsidRDefault="00053227" w:rsidP="009015EE">
            <w:pPr>
              <w:jc w:val="center"/>
            </w:pPr>
            <w:r w:rsidRPr="00F405BB">
              <w:t>41</w:t>
            </w:r>
          </w:p>
        </w:tc>
        <w:tc>
          <w:tcPr>
            <w:tcW w:w="4743" w:type="dxa"/>
            <w:vAlign w:val="center"/>
            <w:hideMark/>
          </w:tcPr>
          <w:p w14:paraId="72EF2CD8" w14:textId="77777777" w:rsidR="00053227" w:rsidRPr="00F405BB" w:rsidRDefault="00053227" w:rsidP="009015EE">
            <w:r w:rsidRPr="00F405BB">
              <w:t>Анализатор растворенного кислорода ВЗОР МАРК-302Т</w:t>
            </w:r>
          </w:p>
        </w:tc>
        <w:tc>
          <w:tcPr>
            <w:tcW w:w="2060" w:type="dxa"/>
            <w:vAlign w:val="center"/>
            <w:hideMark/>
          </w:tcPr>
          <w:p w14:paraId="5C9841A5" w14:textId="77777777" w:rsidR="00053227" w:rsidRPr="00F405BB" w:rsidRDefault="00053227" w:rsidP="009015EE">
            <w:pPr>
              <w:jc w:val="center"/>
            </w:pPr>
            <w:r w:rsidRPr="00F405BB">
              <w:t>00992184</w:t>
            </w:r>
          </w:p>
        </w:tc>
        <w:tc>
          <w:tcPr>
            <w:tcW w:w="2334" w:type="dxa"/>
            <w:vAlign w:val="center"/>
          </w:tcPr>
          <w:p w14:paraId="581B356D" w14:textId="77777777" w:rsidR="00053227" w:rsidRPr="00F405BB" w:rsidRDefault="00053227" w:rsidP="009015EE">
            <w:pPr>
              <w:jc w:val="center"/>
            </w:pPr>
            <w:r w:rsidRPr="00F405BB">
              <w:rPr>
                <w:lang w:eastAsia="ar-SA"/>
              </w:rPr>
              <w:t xml:space="preserve">12 000,00 </w:t>
            </w:r>
          </w:p>
        </w:tc>
      </w:tr>
      <w:tr w:rsidR="00053227" w:rsidRPr="00F405BB" w14:paraId="650BD55A" w14:textId="77777777" w:rsidTr="00053227">
        <w:trPr>
          <w:trHeight w:val="450"/>
        </w:trPr>
        <w:tc>
          <w:tcPr>
            <w:tcW w:w="503" w:type="dxa"/>
            <w:vAlign w:val="center"/>
            <w:hideMark/>
          </w:tcPr>
          <w:p w14:paraId="18772721" w14:textId="77777777" w:rsidR="00053227" w:rsidRPr="00F405BB" w:rsidRDefault="00053227" w:rsidP="009015EE">
            <w:pPr>
              <w:jc w:val="center"/>
            </w:pPr>
            <w:r w:rsidRPr="00F405BB">
              <w:t>42</w:t>
            </w:r>
          </w:p>
        </w:tc>
        <w:tc>
          <w:tcPr>
            <w:tcW w:w="4743" w:type="dxa"/>
            <w:vAlign w:val="center"/>
            <w:hideMark/>
          </w:tcPr>
          <w:p w14:paraId="2E24DC14" w14:textId="77777777" w:rsidR="00053227" w:rsidRPr="00F405BB" w:rsidRDefault="00053227" w:rsidP="009015EE">
            <w:r w:rsidRPr="00F405BB">
              <w:t>Внутренние трубопроводы теплосети</w:t>
            </w:r>
          </w:p>
        </w:tc>
        <w:tc>
          <w:tcPr>
            <w:tcW w:w="2060" w:type="dxa"/>
            <w:vAlign w:val="center"/>
            <w:hideMark/>
          </w:tcPr>
          <w:p w14:paraId="571BC2DB" w14:textId="77777777" w:rsidR="00053227" w:rsidRPr="00F405BB" w:rsidRDefault="00053227" w:rsidP="009015EE">
            <w:pPr>
              <w:jc w:val="center"/>
            </w:pPr>
            <w:r w:rsidRPr="00F405BB">
              <w:t>00992223</w:t>
            </w:r>
          </w:p>
        </w:tc>
        <w:tc>
          <w:tcPr>
            <w:tcW w:w="2334" w:type="dxa"/>
            <w:vAlign w:val="center"/>
          </w:tcPr>
          <w:p w14:paraId="5F0F325C" w14:textId="77777777" w:rsidR="00053227" w:rsidRPr="00F405BB" w:rsidRDefault="00053227" w:rsidP="009015EE">
            <w:pPr>
              <w:jc w:val="center"/>
            </w:pPr>
            <w:r w:rsidRPr="00F405BB">
              <w:rPr>
                <w:lang w:eastAsia="ar-SA"/>
              </w:rPr>
              <w:t xml:space="preserve">856 000,00 </w:t>
            </w:r>
          </w:p>
        </w:tc>
      </w:tr>
      <w:tr w:rsidR="00053227" w:rsidRPr="00F405BB" w14:paraId="25B469EE" w14:textId="77777777" w:rsidTr="00053227">
        <w:trPr>
          <w:trHeight w:val="450"/>
        </w:trPr>
        <w:tc>
          <w:tcPr>
            <w:tcW w:w="503" w:type="dxa"/>
            <w:vAlign w:val="center"/>
            <w:hideMark/>
          </w:tcPr>
          <w:p w14:paraId="1204C70C" w14:textId="77777777" w:rsidR="00053227" w:rsidRPr="00F405BB" w:rsidRDefault="00053227" w:rsidP="009015EE">
            <w:pPr>
              <w:jc w:val="center"/>
            </w:pPr>
            <w:r w:rsidRPr="00F405BB">
              <w:t>43</w:t>
            </w:r>
          </w:p>
        </w:tc>
        <w:tc>
          <w:tcPr>
            <w:tcW w:w="4743" w:type="dxa"/>
            <w:vAlign w:val="center"/>
            <w:hideMark/>
          </w:tcPr>
          <w:p w14:paraId="5C54D9AB" w14:textId="77777777" w:rsidR="00053227" w:rsidRPr="00F405BB" w:rsidRDefault="00053227" w:rsidP="009015EE">
            <w:r w:rsidRPr="00F405BB">
              <w:t>Бак деаэраторный БДА-15-1 (производитель - ОАО "НПО ЦКТИ")</w:t>
            </w:r>
          </w:p>
        </w:tc>
        <w:tc>
          <w:tcPr>
            <w:tcW w:w="2060" w:type="dxa"/>
            <w:vAlign w:val="center"/>
            <w:hideMark/>
          </w:tcPr>
          <w:p w14:paraId="3E2F6BCF" w14:textId="77777777" w:rsidR="00053227" w:rsidRPr="00F405BB" w:rsidRDefault="00053227" w:rsidP="009015EE">
            <w:pPr>
              <w:jc w:val="center"/>
            </w:pPr>
            <w:r w:rsidRPr="00F405BB">
              <w:t>00992224</w:t>
            </w:r>
          </w:p>
        </w:tc>
        <w:tc>
          <w:tcPr>
            <w:tcW w:w="2334" w:type="dxa"/>
            <w:vAlign w:val="center"/>
          </w:tcPr>
          <w:p w14:paraId="3C47B340" w14:textId="77777777" w:rsidR="00053227" w:rsidRPr="00F405BB" w:rsidRDefault="00053227" w:rsidP="009015EE">
            <w:pPr>
              <w:jc w:val="center"/>
            </w:pPr>
            <w:r w:rsidRPr="00F405BB">
              <w:rPr>
                <w:lang w:eastAsia="ar-SA"/>
              </w:rPr>
              <w:t xml:space="preserve">2 120 000,00 </w:t>
            </w:r>
          </w:p>
        </w:tc>
      </w:tr>
      <w:tr w:rsidR="00053227" w:rsidRPr="00F405BB" w14:paraId="50C2A0FB" w14:textId="77777777" w:rsidTr="00053227">
        <w:trPr>
          <w:trHeight w:val="225"/>
        </w:trPr>
        <w:tc>
          <w:tcPr>
            <w:tcW w:w="503" w:type="dxa"/>
            <w:vMerge w:val="restart"/>
            <w:vAlign w:val="center"/>
            <w:hideMark/>
          </w:tcPr>
          <w:p w14:paraId="15509479" w14:textId="77777777" w:rsidR="00053227" w:rsidRPr="00F405BB" w:rsidRDefault="00053227" w:rsidP="009015EE">
            <w:pPr>
              <w:jc w:val="center"/>
            </w:pPr>
            <w:r w:rsidRPr="00F405BB">
              <w:t>44</w:t>
            </w:r>
          </w:p>
        </w:tc>
        <w:tc>
          <w:tcPr>
            <w:tcW w:w="4743" w:type="dxa"/>
            <w:vAlign w:val="center"/>
            <w:hideMark/>
          </w:tcPr>
          <w:p w14:paraId="4F5CA499" w14:textId="77777777" w:rsidR="00053227" w:rsidRPr="00F405BB" w:rsidRDefault="00053227" w:rsidP="009015EE">
            <w:r w:rsidRPr="00F405BB">
              <w:t>Вентиляция корпуса ГТУ в составе:</w:t>
            </w:r>
          </w:p>
        </w:tc>
        <w:tc>
          <w:tcPr>
            <w:tcW w:w="2060" w:type="dxa"/>
            <w:vMerge w:val="restart"/>
            <w:vAlign w:val="center"/>
            <w:hideMark/>
          </w:tcPr>
          <w:p w14:paraId="302355BA" w14:textId="77777777" w:rsidR="00053227" w:rsidRPr="00F405BB" w:rsidRDefault="00053227" w:rsidP="009015EE">
            <w:pPr>
              <w:jc w:val="center"/>
            </w:pPr>
            <w:r w:rsidRPr="00F405BB">
              <w:t>00992225</w:t>
            </w:r>
          </w:p>
        </w:tc>
        <w:tc>
          <w:tcPr>
            <w:tcW w:w="2334" w:type="dxa"/>
            <w:vMerge w:val="restart"/>
            <w:vAlign w:val="center"/>
          </w:tcPr>
          <w:p w14:paraId="569C99BC" w14:textId="77777777" w:rsidR="00053227" w:rsidRPr="00F405BB" w:rsidRDefault="00053227" w:rsidP="009015EE">
            <w:pPr>
              <w:jc w:val="center"/>
            </w:pPr>
            <w:r w:rsidRPr="00F405BB">
              <w:rPr>
                <w:lang w:eastAsia="ar-SA"/>
              </w:rPr>
              <w:t xml:space="preserve">6 560 000,00 </w:t>
            </w:r>
          </w:p>
        </w:tc>
      </w:tr>
      <w:tr w:rsidR="00053227" w:rsidRPr="00F405BB" w14:paraId="6F6B6AEC" w14:textId="77777777" w:rsidTr="00053227">
        <w:trPr>
          <w:trHeight w:val="225"/>
        </w:trPr>
        <w:tc>
          <w:tcPr>
            <w:tcW w:w="503" w:type="dxa"/>
            <w:vMerge/>
            <w:vAlign w:val="center"/>
            <w:hideMark/>
          </w:tcPr>
          <w:p w14:paraId="55A6954C" w14:textId="77777777" w:rsidR="00053227" w:rsidRPr="00F405BB" w:rsidRDefault="00053227" w:rsidP="009015EE"/>
        </w:tc>
        <w:tc>
          <w:tcPr>
            <w:tcW w:w="4743" w:type="dxa"/>
            <w:vAlign w:val="center"/>
            <w:hideMark/>
          </w:tcPr>
          <w:p w14:paraId="72BA75D3" w14:textId="77777777" w:rsidR="00053227" w:rsidRPr="00F405BB" w:rsidRDefault="00053227" w:rsidP="009015EE">
            <w:r w:rsidRPr="00F405BB">
              <w:t>кондиционер Веза КЦКП-3.15</w:t>
            </w:r>
          </w:p>
        </w:tc>
        <w:tc>
          <w:tcPr>
            <w:tcW w:w="2060" w:type="dxa"/>
            <w:vMerge/>
            <w:vAlign w:val="center"/>
            <w:hideMark/>
          </w:tcPr>
          <w:p w14:paraId="76470B19" w14:textId="77777777" w:rsidR="00053227" w:rsidRPr="00F405BB" w:rsidRDefault="00053227" w:rsidP="009015EE"/>
        </w:tc>
        <w:tc>
          <w:tcPr>
            <w:tcW w:w="2334" w:type="dxa"/>
            <w:vMerge/>
          </w:tcPr>
          <w:p w14:paraId="1E81AA35" w14:textId="77777777" w:rsidR="00053227" w:rsidRPr="00F405BB" w:rsidRDefault="00053227" w:rsidP="009015EE"/>
        </w:tc>
      </w:tr>
      <w:tr w:rsidR="00053227" w:rsidRPr="00F405BB" w14:paraId="0E4CA74C" w14:textId="77777777" w:rsidTr="00053227">
        <w:trPr>
          <w:trHeight w:val="225"/>
        </w:trPr>
        <w:tc>
          <w:tcPr>
            <w:tcW w:w="503" w:type="dxa"/>
            <w:vMerge/>
            <w:vAlign w:val="center"/>
            <w:hideMark/>
          </w:tcPr>
          <w:p w14:paraId="06F1DE5E" w14:textId="77777777" w:rsidR="00053227" w:rsidRPr="00F405BB" w:rsidRDefault="00053227" w:rsidP="009015EE"/>
        </w:tc>
        <w:tc>
          <w:tcPr>
            <w:tcW w:w="4743" w:type="dxa"/>
            <w:vAlign w:val="center"/>
            <w:hideMark/>
          </w:tcPr>
          <w:p w14:paraId="07EC6EBB" w14:textId="77777777" w:rsidR="00053227" w:rsidRPr="00F405BB" w:rsidRDefault="00053227" w:rsidP="009015EE">
            <w:r w:rsidRPr="00F405BB">
              <w:t>кондиционер Веза КЦКП-1.6</w:t>
            </w:r>
          </w:p>
        </w:tc>
        <w:tc>
          <w:tcPr>
            <w:tcW w:w="2060" w:type="dxa"/>
            <w:vMerge/>
            <w:vAlign w:val="center"/>
            <w:hideMark/>
          </w:tcPr>
          <w:p w14:paraId="1460A05A" w14:textId="77777777" w:rsidR="00053227" w:rsidRPr="00F405BB" w:rsidRDefault="00053227" w:rsidP="009015EE"/>
        </w:tc>
        <w:tc>
          <w:tcPr>
            <w:tcW w:w="2334" w:type="dxa"/>
            <w:vMerge/>
          </w:tcPr>
          <w:p w14:paraId="59F45ACF" w14:textId="77777777" w:rsidR="00053227" w:rsidRPr="00F405BB" w:rsidRDefault="00053227" w:rsidP="009015EE"/>
        </w:tc>
      </w:tr>
      <w:tr w:rsidR="00053227" w:rsidRPr="00F405BB" w14:paraId="72341258" w14:textId="77777777" w:rsidTr="00053227">
        <w:trPr>
          <w:trHeight w:val="225"/>
        </w:trPr>
        <w:tc>
          <w:tcPr>
            <w:tcW w:w="503" w:type="dxa"/>
            <w:vMerge/>
            <w:vAlign w:val="center"/>
            <w:hideMark/>
          </w:tcPr>
          <w:p w14:paraId="2DBAB7E5" w14:textId="77777777" w:rsidR="00053227" w:rsidRPr="00F405BB" w:rsidRDefault="00053227" w:rsidP="009015EE"/>
        </w:tc>
        <w:tc>
          <w:tcPr>
            <w:tcW w:w="4743" w:type="dxa"/>
            <w:vAlign w:val="center"/>
            <w:hideMark/>
          </w:tcPr>
          <w:p w14:paraId="6F2DA940" w14:textId="77777777" w:rsidR="00053227" w:rsidRPr="00F405BB" w:rsidRDefault="00053227" w:rsidP="009015EE">
            <w:r w:rsidRPr="00F405BB">
              <w:t>кондиционер Веза КЦКП-1.6</w:t>
            </w:r>
          </w:p>
        </w:tc>
        <w:tc>
          <w:tcPr>
            <w:tcW w:w="2060" w:type="dxa"/>
            <w:vMerge/>
            <w:vAlign w:val="center"/>
            <w:hideMark/>
          </w:tcPr>
          <w:p w14:paraId="45C2ED04" w14:textId="77777777" w:rsidR="00053227" w:rsidRPr="00F405BB" w:rsidRDefault="00053227" w:rsidP="009015EE"/>
        </w:tc>
        <w:tc>
          <w:tcPr>
            <w:tcW w:w="2334" w:type="dxa"/>
            <w:vMerge/>
          </w:tcPr>
          <w:p w14:paraId="620B9A87" w14:textId="77777777" w:rsidR="00053227" w:rsidRPr="00F405BB" w:rsidRDefault="00053227" w:rsidP="009015EE"/>
        </w:tc>
      </w:tr>
      <w:tr w:rsidR="00053227" w:rsidRPr="00F405BB" w14:paraId="249A9932" w14:textId="77777777" w:rsidTr="00053227">
        <w:trPr>
          <w:trHeight w:val="225"/>
        </w:trPr>
        <w:tc>
          <w:tcPr>
            <w:tcW w:w="503" w:type="dxa"/>
            <w:vMerge/>
            <w:vAlign w:val="center"/>
            <w:hideMark/>
          </w:tcPr>
          <w:p w14:paraId="52B0A9FC" w14:textId="77777777" w:rsidR="00053227" w:rsidRPr="00F405BB" w:rsidRDefault="00053227" w:rsidP="009015EE"/>
        </w:tc>
        <w:tc>
          <w:tcPr>
            <w:tcW w:w="4743" w:type="dxa"/>
            <w:vAlign w:val="center"/>
            <w:hideMark/>
          </w:tcPr>
          <w:p w14:paraId="5E7617AA" w14:textId="77777777" w:rsidR="00053227" w:rsidRPr="00F405BB" w:rsidRDefault="00053227" w:rsidP="009015EE">
            <w:r w:rsidRPr="00F405BB">
              <w:t>кондиционер Веза КЦКП-1.6</w:t>
            </w:r>
          </w:p>
        </w:tc>
        <w:tc>
          <w:tcPr>
            <w:tcW w:w="2060" w:type="dxa"/>
            <w:vMerge/>
            <w:vAlign w:val="center"/>
            <w:hideMark/>
          </w:tcPr>
          <w:p w14:paraId="7376BCE8" w14:textId="77777777" w:rsidR="00053227" w:rsidRPr="00F405BB" w:rsidRDefault="00053227" w:rsidP="009015EE"/>
        </w:tc>
        <w:tc>
          <w:tcPr>
            <w:tcW w:w="2334" w:type="dxa"/>
            <w:vMerge/>
          </w:tcPr>
          <w:p w14:paraId="2D39FC8E" w14:textId="77777777" w:rsidR="00053227" w:rsidRPr="00F405BB" w:rsidRDefault="00053227" w:rsidP="009015EE"/>
        </w:tc>
      </w:tr>
      <w:tr w:rsidR="00053227" w:rsidRPr="00F405BB" w14:paraId="092BBDFF" w14:textId="77777777" w:rsidTr="00053227">
        <w:trPr>
          <w:trHeight w:val="225"/>
        </w:trPr>
        <w:tc>
          <w:tcPr>
            <w:tcW w:w="503" w:type="dxa"/>
            <w:vMerge/>
            <w:vAlign w:val="center"/>
            <w:hideMark/>
          </w:tcPr>
          <w:p w14:paraId="59F3E330" w14:textId="77777777" w:rsidR="00053227" w:rsidRPr="00F405BB" w:rsidRDefault="00053227" w:rsidP="009015EE"/>
        </w:tc>
        <w:tc>
          <w:tcPr>
            <w:tcW w:w="4743" w:type="dxa"/>
            <w:vAlign w:val="center"/>
            <w:hideMark/>
          </w:tcPr>
          <w:p w14:paraId="7C5F81F9" w14:textId="77777777" w:rsidR="00053227" w:rsidRPr="00F405BB" w:rsidRDefault="00053227" w:rsidP="009015EE">
            <w:r w:rsidRPr="00F405BB">
              <w:t>кондиционер Веза КЦКП-1.6</w:t>
            </w:r>
          </w:p>
        </w:tc>
        <w:tc>
          <w:tcPr>
            <w:tcW w:w="2060" w:type="dxa"/>
            <w:vMerge/>
            <w:vAlign w:val="center"/>
            <w:hideMark/>
          </w:tcPr>
          <w:p w14:paraId="770A2FFB" w14:textId="77777777" w:rsidR="00053227" w:rsidRPr="00F405BB" w:rsidRDefault="00053227" w:rsidP="009015EE"/>
        </w:tc>
        <w:tc>
          <w:tcPr>
            <w:tcW w:w="2334" w:type="dxa"/>
            <w:vMerge/>
          </w:tcPr>
          <w:p w14:paraId="5CDF9A35" w14:textId="77777777" w:rsidR="00053227" w:rsidRPr="00F405BB" w:rsidRDefault="00053227" w:rsidP="009015EE"/>
        </w:tc>
      </w:tr>
      <w:tr w:rsidR="00053227" w:rsidRPr="00F405BB" w14:paraId="6B1930FD" w14:textId="77777777" w:rsidTr="00053227">
        <w:trPr>
          <w:trHeight w:val="225"/>
        </w:trPr>
        <w:tc>
          <w:tcPr>
            <w:tcW w:w="503" w:type="dxa"/>
            <w:vMerge/>
            <w:vAlign w:val="center"/>
            <w:hideMark/>
          </w:tcPr>
          <w:p w14:paraId="6E2491D6" w14:textId="77777777" w:rsidR="00053227" w:rsidRPr="00F405BB" w:rsidRDefault="00053227" w:rsidP="009015EE"/>
        </w:tc>
        <w:tc>
          <w:tcPr>
            <w:tcW w:w="4743" w:type="dxa"/>
            <w:vAlign w:val="center"/>
            <w:hideMark/>
          </w:tcPr>
          <w:p w14:paraId="0BFBB369" w14:textId="77777777" w:rsidR="00053227" w:rsidRPr="00F405BB" w:rsidRDefault="00053227" w:rsidP="009015EE">
            <w:r w:rsidRPr="00F405BB">
              <w:t>кондиционер Веза КЦКП-12.5</w:t>
            </w:r>
          </w:p>
        </w:tc>
        <w:tc>
          <w:tcPr>
            <w:tcW w:w="2060" w:type="dxa"/>
            <w:vMerge/>
            <w:vAlign w:val="center"/>
            <w:hideMark/>
          </w:tcPr>
          <w:p w14:paraId="521E6F94" w14:textId="77777777" w:rsidR="00053227" w:rsidRPr="00F405BB" w:rsidRDefault="00053227" w:rsidP="009015EE"/>
        </w:tc>
        <w:tc>
          <w:tcPr>
            <w:tcW w:w="2334" w:type="dxa"/>
            <w:vMerge/>
          </w:tcPr>
          <w:p w14:paraId="74AB4F96" w14:textId="77777777" w:rsidR="00053227" w:rsidRPr="00F405BB" w:rsidRDefault="00053227" w:rsidP="009015EE"/>
        </w:tc>
      </w:tr>
      <w:tr w:rsidR="00053227" w:rsidRPr="00F405BB" w14:paraId="3DB6A240" w14:textId="77777777" w:rsidTr="00053227">
        <w:trPr>
          <w:trHeight w:val="225"/>
        </w:trPr>
        <w:tc>
          <w:tcPr>
            <w:tcW w:w="503" w:type="dxa"/>
            <w:vMerge/>
            <w:vAlign w:val="center"/>
            <w:hideMark/>
          </w:tcPr>
          <w:p w14:paraId="407951B9" w14:textId="77777777" w:rsidR="00053227" w:rsidRPr="00F405BB" w:rsidRDefault="00053227" w:rsidP="009015EE"/>
        </w:tc>
        <w:tc>
          <w:tcPr>
            <w:tcW w:w="4743" w:type="dxa"/>
            <w:vAlign w:val="center"/>
            <w:hideMark/>
          </w:tcPr>
          <w:p w14:paraId="0940EAC5" w14:textId="77777777" w:rsidR="00053227" w:rsidRPr="00F405BB" w:rsidRDefault="00053227" w:rsidP="009015EE">
            <w:r w:rsidRPr="00F405BB">
              <w:t>кондиционер Веза КЦКП-12.5</w:t>
            </w:r>
          </w:p>
        </w:tc>
        <w:tc>
          <w:tcPr>
            <w:tcW w:w="2060" w:type="dxa"/>
            <w:vMerge/>
            <w:vAlign w:val="center"/>
            <w:hideMark/>
          </w:tcPr>
          <w:p w14:paraId="1A7B42C3" w14:textId="77777777" w:rsidR="00053227" w:rsidRPr="00F405BB" w:rsidRDefault="00053227" w:rsidP="009015EE"/>
        </w:tc>
        <w:tc>
          <w:tcPr>
            <w:tcW w:w="2334" w:type="dxa"/>
            <w:vMerge/>
          </w:tcPr>
          <w:p w14:paraId="05BCF95A" w14:textId="77777777" w:rsidR="00053227" w:rsidRPr="00F405BB" w:rsidRDefault="00053227" w:rsidP="009015EE"/>
        </w:tc>
      </w:tr>
      <w:tr w:rsidR="00053227" w:rsidRPr="00F405BB" w14:paraId="0915DD56" w14:textId="77777777" w:rsidTr="00053227">
        <w:trPr>
          <w:trHeight w:val="225"/>
        </w:trPr>
        <w:tc>
          <w:tcPr>
            <w:tcW w:w="503" w:type="dxa"/>
            <w:vMerge/>
            <w:vAlign w:val="center"/>
            <w:hideMark/>
          </w:tcPr>
          <w:p w14:paraId="227B3FB4" w14:textId="77777777" w:rsidR="00053227" w:rsidRPr="00F405BB" w:rsidRDefault="00053227" w:rsidP="009015EE"/>
        </w:tc>
        <w:tc>
          <w:tcPr>
            <w:tcW w:w="4743" w:type="dxa"/>
            <w:vAlign w:val="center"/>
            <w:hideMark/>
          </w:tcPr>
          <w:p w14:paraId="6D4796AF" w14:textId="77777777" w:rsidR="00053227" w:rsidRPr="00F405BB" w:rsidRDefault="00053227" w:rsidP="009015EE">
            <w:r w:rsidRPr="00F405BB">
              <w:t>кондиционер Веза КЦКП-3.15</w:t>
            </w:r>
          </w:p>
        </w:tc>
        <w:tc>
          <w:tcPr>
            <w:tcW w:w="2060" w:type="dxa"/>
            <w:vMerge/>
            <w:vAlign w:val="center"/>
            <w:hideMark/>
          </w:tcPr>
          <w:p w14:paraId="6E6C9D8D" w14:textId="77777777" w:rsidR="00053227" w:rsidRPr="00F405BB" w:rsidRDefault="00053227" w:rsidP="009015EE"/>
        </w:tc>
        <w:tc>
          <w:tcPr>
            <w:tcW w:w="2334" w:type="dxa"/>
            <w:vMerge/>
          </w:tcPr>
          <w:p w14:paraId="57E50C4D" w14:textId="77777777" w:rsidR="00053227" w:rsidRPr="00F405BB" w:rsidRDefault="00053227" w:rsidP="009015EE"/>
        </w:tc>
      </w:tr>
      <w:tr w:rsidR="00053227" w:rsidRPr="00F405BB" w14:paraId="5C240185" w14:textId="77777777" w:rsidTr="00053227">
        <w:trPr>
          <w:trHeight w:val="225"/>
        </w:trPr>
        <w:tc>
          <w:tcPr>
            <w:tcW w:w="503" w:type="dxa"/>
            <w:vMerge/>
            <w:vAlign w:val="center"/>
            <w:hideMark/>
          </w:tcPr>
          <w:p w14:paraId="26D8ED48" w14:textId="77777777" w:rsidR="00053227" w:rsidRPr="00F405BB" w:rsidRDefault="00053227" w:rsidP="009015EE"/>
        </w:tc>
        <w:tc>
          <w:tcPr>
            <w:tcW w:w="4743" w:type="dxa"/>
            <w:vAlign w:val="center"/>
            <w:hideMark/>
          </w:tcPr>
          <w:p w14:paraId="6B13B01B" w14:textId="77777777" w:rsidR="00053227" w:rsidRPr="00F405BB" w:rsidRDefault="00053227" w:rsidP="009015EE">
            <w:r w:rsidRPr="00F405BB">
              <w:t>кондиционер Веза КЦКП-8</w:t>
            </w:r>
          </w:p>
        </w:tc>
        <w:tc>
          <w:tcPr>
            <w:tcW w:w="2060" w:type="dxa"/>
            <w:vMerge/>
            <w:vAlign w:val="center"/>
            <w:hideMark/>
          </w:tcPr>
          <w:p w14:paraId="6D57EA8D" w14:textId="77777777" w:rsidR="00053227" w:rsidRPr="00F405BB" w:rsidRDefault="00053227" w:rsidP="009015EE"/>
        </w:tc>
        <w:tc>
          <w:tcPr>
            <w:tcW w:w="2334" w:type="dxa"/>
            <w:vMerge/>
          </w:tcPr>
          <w:p w14:paraId="60CE0F0B" w14:textId="77777777" w:rsidR="00053227" w:rsidRPr="00F405BB" w:rsidRDefault="00053227" w:rsidP="009015EE"/>
        </w:tc>
      </w:tr>
      <w:tr w:rsidR="00053227" w:rsidRPr="00F405BB" w14:paraId="50FEA7C1" w14:textId="77777777" w:rsidTr="00053227">
        <w:trPr>
          <w:trHeight w:val="225"/>
        </w:trPr>
        <w:tc>
          <w:tcPr>
            <w:tcW w:w="503" w:type="dxa"/>
            <w:vMerge/>
            <w:vAlign w:val="center"/>
            <w:hideMark/>
          </w:tcPr>
          <w:p w14:paraId="6C5B3410" w14:textId="77777777" w:rsidR="00053227" w:rsidRPr="00F405BB" w:rsidRDefault="00053227" w:rsidP="009015EE"/>
        </w:tc>
        <w:tc>
          <w:tcPr>
            <w:tcW w:w="4743" w:type="dxa"/>
            <w:vAlign w:val="center"/>
            <w:hideMark/>
          </w:tcPr>
          <w:p w14:paraId="01E94779" w14:textId="77777777" w:rsidR="00053227" w:rsidRPr="00F405BB" w:rsidRDefault="00053227" w:rsidP="009015EE">
            <w:r w:rsidRPr="00F405BB">
              <w:t>кондиционер Веза КЦКП-16</w:t>
            </w:r>
          </w:p>
        </w:tc>
        <w:tc>
          <w:tcPr>
            <w:tcW w:w="2060" w:type="dxa"/>
            <w:vMerge/>
            <w:vAlign w:val="center"/>
            <w:hideMark/>
          </w:tcPr>
          <w:p w14:paraId="6D679198" w14:textId="77777777" w:rsidR="00053227" w:rsidRPr="00F405BB" w:rsidRDefault="00053227" w:rsidP="009015EE"/>
        </w:tc>
        <w:tc>
          <w:tcPr>
            <w:tcW w:w="2334" w:type="dxa"/>
            <w:vMerge/>
          </w:tcPr>
          <w:p w14:paraId="39496D9B" w14:textId="77777777" w:rsidR="00053227" w:rsidRPr="00F405BB" w:rsidRDefault="00053227" w:rsidP="009015EE"/>
        </w:tc>
      </w:tr>
      <w:tr w:rsidR="00053227" w:rsidRPr="00F405BB" w14:paraId="595B57FF" w14:textId="77777777" w:rsidTr="00053227">
        <w:trPr>
          <w:trHeight w:val="450"/>
        </w:trPr>
        <w:tc>
          <w:tcPr>
            <w:tcW w:w="503" w:type="dxa"/>
            <w:vAlign w:val="center"/>
            <w:hideMark/>
          </w:tcPr>
          <w:p w14:paraId="547665C9" w14:textId="77777777" w:rsidR="00053227" w:rsidRPr="00F405BB" w:rsidRDefault="00053227" w:rsidP="009015EE">
            <w:pPr>
              <w:jc w:val="center"/>
            </w:pPr>
            <w:r w:rsidRPr="00F405BB">
              <w:t>45</w:t>
            </w:r>
          </w:p>
        </w:tc>
        <w:tc>
          <w:tcPr>
            <w:tcW w:w="4743" w:type="dxa"/>
            <w:vAlign w:val="center"/>
            <w:hideMark/>
          </w:tcPr>
          <w:p w14:paraId="5D2BC595" w14:textId="77777777" w:rsidR="00053227" w:rsidRPr="00F405BB" w:rsidRDefault="00053227" w:rsidP="009015EE">
            <w:r w:rsidRPr="00F405BB">
              <w:t>Система видеонаблюдения</w:t>
            </w:r>
          </w:p>
        </w:tc>
        <w:tc>
          <w:tcPr>
            <w:tcW w:w="2060" w:type="dxa"/>
            <w:vAlign w:val="center"/>
            <w:hideMark/>
          </w:tcPr>
          <w:p w14:paraId="7347BEBE" w14:textId="77777777" w:rsidR="00053227" w:rsidRPr="00F405BB" w:rsidRDefault="00053227" w:rsidP="009015EE">
            <w:pPr>
              <w:jc w:val="center"/>
            </w:pPr>
            <w:r w:rsidRPr="00F405BB">
              <w:t>00992226</w:t>
            </w:r>
          </w:p>
        </w:tc>
        <w:tc>
          <w:tcPr>
            <w:tcW w:w="2334" w:type="dxa"/>
            <w:vAlign w:val="center"/>
          </w:tcPr>
          <w:p w14:paraId="226D6228" w14:textId="77777777" w:rsidR="00053227" w:rsidRPr="00F405BB" w:rsidRDefault="00053227" w:rsidP="009015EE">
            <w:pPr>
              <w:jc w:val="center"/>
            </w:pPr>
            <w:r w:rsidRPr="00F405BB">
              <w:rPr>
                <w:lang w:eastAsia="ar-SA"/>
              </w:rPr>
              <w:t xml:space="preserve">328 000,00 </w:t>
            </w:r>
          </w:p>
        </w:tc>
      </w:tr>
      <w:tr w:rsidR="00053227" w:rsidRPr="00F405BB" w14:paraId="0DF89BE4" w14:textId="77777777" w:rsidTr="00053227">
        <w:trPr>
          <w:trHeight w:val="450"/>
        </w:trPr>
        <w:tc>
          <w:tcPr>
            <w:tcW w:w="503" w:type="dxa"/>
            <w:vAlign w:val="center"/>
            <w:hideMark/>
          </w:tcPr>
          <w:p w14:paraId="204BA5B5" w14:textId="77777777" w:rsidR="00053227" w:rsidRPr="00F405BB" w:rsidRDefault="00053227" w:rsidP="009015EE">
            <w:pPr>
              <w:jc w:val="center"/>
            </w:pPr>
            <w:r w:rsidRPr="00F405BB">
              <w:t>46</w:t>
            </w:r>
          </w:p>
        </w:tc>
        <w:tc>
          <w:tcPr>
            <w:tcW w:w="4743" w:type="dxa"/>
            <w:vAlign w:val="center"/>
            <w:hideMark/>
          </w:tcPr>
          <w:p w14:paraId="1120E2F4" w14:textId="77777777" w:rsidR="00053227" w:rsidRPr="00F405BB" w:rsidRDefault="00053227" w:rsidP="009015EE">
            <w:r w:rsidRPr="00F405BB">
              <w:t>Насосная дизельного топлива</w:t>
            </w:r>
          </w:p>
        </w:tc>
        <w:tc>
          <w:tcPr>
            <w:tcW w:w="2060" w:type="dxa"/>
            <w:vAlign w:val="center"/>
            <w:hideMark/>
          </w:tcPr>
          <w:p w14:paraId="35AF6815" w14:textId="77777777" w:rsidR="00053227" w:rsidRPr="00F405BB" w:rsidRDefault="00053227" w:rsidP="009015EE">
            <w:pPr>
              <w:jc w:val="center"/>
            </w:pPr>
            <w:r w:rsidRPr="00F405BB">
              <w:t>00992231</w:t>
            </w:r>
          </w:p>
        </w:tc>
        <w:tc>
          <w:tcPr>
            <w:tcW w:w="2334" w:type="dxa"/>
            <w:vAlign w:val="center"/>
          </w:tcPr>
          <w:p w14:paraId="2538C55F" w14:textId="77777777" w:rsidR="00053227" w:rsidRPr="00F405BB" w:rsidRDefault="00053227" w:rsidP="009015EE">
            <w:pPr>
              <w:jc w:val="center"/>
            </w:pPr>
            <w:r w:rsidRPr="00F405BB">
              <w:rPr>
                <w:lang w:eastAsia="ar-SA"/>
              </w:rPr>
              <w:t xml:space="preserve">4 320 000,00 </w:t>
            </w:r>
          </w:p>
        </w:tc>
      </w:tr>
      <w:tr w:rsidR="00053227" w:rsidRPr="00F405BB" w14:paraId="3B82FEA4" w14:textId="77777777" w:rsidTr="00053227">
        <w:trPr>
          <w:trHeight w:val="450"/>
        </w:trPr>
        <w:tc>
          <w:tcPr>
            <w:tcW w:w="503" w:type="dxa"/>
            <w:vAlign w:val="center"/>
            <w:hideMark/>
          </w:tcPr>
          <w:p w14:paraId="15812D28" w14:textId="77777777" w:rsidR="00053227" w:rsidRPr="00F405BB" w:rsidRDefault="00053227" w:rsidP="009015EE">
            <w:pPr>
              <w:jc w:val="center"/>
            </w:pPr>
            <w:r w:rsidRPr="00F405BB">
              <w:t>47</w:t>
            </w:r>
          </w:p>
        </w:tc>
        <w:tc>
          <w:tcPr>
            <w:tcW w:w="4743" w:type="dxa"/>
            <w:vAlign w:val="center"/>
            <w:hideMark/>
          </w:tcPr>
          <w:p w14:paraId="17AE1B45" w14:textId="77777777" w:rsidR="00053227" w:rsidRPr="00F405BB" w:rsidRDefault="00053227" w:rsidP="009015EE">
            <w:r w:rsidRPr="00F405BB">
              <w:t>Хранилище дизельного топлива</w:t>
            </w:r>
          </w:p>
        </w:tc>
        <w:tc>
          <w:tcPr>
            <w:tcW w:w="2060" w:type="dxa"/>
            <w:vAlign w:val="center"/>
            <w:hideMark/>
          </w:tcPr>
          <w:p w14:paraId="0D58E157" w14:textId="77777777" w:rsidR="00053227" w:rsidRPr="00F405BB" w:rsidRDefault="00053227" w:rsidP="009015EE">
            <w:pPr>
              <w:jc w:val="center"/>
            </w:pPr>
            <w:r w:rsidRPr="00F405BB">
              <w:t>00992232</w:t>
            </w:r>
          </w:p>
        </w:tc>
        <w:tc>
          <w:tcPr>
            <w:tcW w:w="2334" w:type="dxa"/>
            <w:vAlign w:val="center"/>
          </w:tcPr>
          <w:p w14:paraId="25C96DB8" w14:textId="77777777" w:rsidR="00053227" w:rsidRPr="00F405BB" w:rsidRDefault="00053227" w:rsidP="009015EE">
            <w:pPr>
              <w:jc w:val="center"/>
            </w:pPr>
            <w:r w:rsidRPr="00F405BB">
              <w:rPr>
                <w:lang w:eastAsia="ar-SA"/>
              </w:rPr>
              <w:t xml:space="preserve">7 760 000,00 </w:t>
            </w:r>
          </w:p>
        </w:tc>
      </w:tr>
      <w:tr w:rsidR="00053227" w:rsidRPr="00F405BB" w14:paraId="643FEA8D" w14:textId="77777777" w:rsidTr="00053227">
        <w:trPr>
          <w:trHeight w:val="450"/>
        </w:trPr>
        <w:tc>
          <w:tcPr>
            <w:tcW w:w="503" w:type="dxa"/>
            <w:vAlign w:val="center"/>
            <w:hideMark/>
          </w:tcPr>
          <w:p w14:paraId="2B6FA867" w14:textId="77777777" w:rsidR="00053227" w:rsidRPr="00F405BB" w:rsidRDefault="00053227" w:rsidP="009015EE">
            <w:pPr>
              <w:jc w:val="center"/>
            </w:pPr>
            <w:r w:rsidRPr="00F405BB">
              <w:t>48</w:t>
            </w:r>
          </w:p>
        </w:tc>
        <w:tc>
          <w:tcPr>
            <w:tcW w:w="4743" w:type="dxa"/>
            <w:vAlign w:val="center"/>
            <w:hideMark/>
          </w:tcPr>
          <w:p w14:paraId="759C548D" w14:textId="77777777" w:rsidR="00053227" w:rsidRPr="00F405BB" w:rsidRDefault="00053227" w:rsidP="009015EE">
            <w:r w:rsidRPr="00F405BB">
              <w:t>Сливо-наливное устройство</w:t>
            </w:r>
          </w:p>
        </w:tc>
        <w:tc>
          <w:tcPr>
            <w:tcW w:w="2060" w:type="dxa"/>
            <w:vAlign w:val="center"/>
            <w:hideMark/>
          </w:tcPr>
          <w:p w14:paraId="09649CF6" w14:textId="77777777" w:rsidR="00053227" w:rsidRPr="00F405BB" w:rsidRDefault="00053227" w:rsidP="009015EE">
            <w:pPr>
              <w:jc w:val="center"/>
            </w:pPr>
            <w:r w:rsidRPr="00F405BB">
              <w:t>00992233</w:t>
            </w:r>
          </w:p>
        </w:tc>
        <w:tc>
          <w:tcPr>
            <w:tcW w:w="2334" w:type="dxa"/>
            <w:vAlign w:val="center"/>
          </w:tcPr>
          <w:p w14:paraId="73E64708" w14:textId="77777777" w:rsidR="00053227" w:rsidRPr="00F405BB" w:rsidRDefault="00053227" w:rsidP="009015EE">
            <w:pPr>
              <w:jc w:val="center"/>
            </w:pPr>
            <w:r w:rsidRPr="00F405BB">
              <w:rPr>
                <w:lang w:eastAsia="ar-SA"/>
              </w:rPr>
              <w:t xml:space="preserve">960 000,00 </w:t>
            </w:r>
          </w:p>
        </w:tc>
      </w:tr>
      <w:tr w:rsidR="00053227" w:rsidRPr="00F405BB" w14:paraId="3EB0B561" w14:textId="77777777" w:rsidTr="00053227">
        <w:trPr>
          <w:trHeight w:val="450"/>
        </w:trPr>
        <w:tc>
          <w:tcPr>
            <w:tcW w:w="503" w:type="dxa"/>
            <w:vAlign w:val="center"/>
            <w:hideMark/>
          </w:tcPr>
          <w:p w14:paraId="03160BC0" w14:textId="77777777" w:rsidR="00053227" w:rsidRPr="00F405BB" w:rsidRDefault="00053227" w:rsidP="009015EE">
            <w:pPr>
              <w:jc w:val="center"/>
            </w:pPr>
            <w:r w:rsidRPr="00F405BB">
              <w:t>49</w:t>
            </w:r>
          </w:p>
        </w:tc>
        <w:tc>
          <w:tcPr>
            <w:tcW w:w="4743" w:type="dxa"/>
            <w:vAlign w:val="center"/>
            <w:hideMark/>
          </w:tcPr>
          <w:p w14:paraId="7FCD8722" w14:textId="77777777" w:rsidR="00053227" w:rsidRPr="00F405BB" w:rsidRDefault="00053227" w:rsidP="009015EE">
            <w:r w:rsidRPr="00F405BB">
              <w:t>Емкость дренажа дизельного топлива</w:t>
            </w:r>
          </w:p>
        </w:tc>
        <w:tc>
          <w:tcPr>
            <w:tcW w:w="2060" w:type="dxa"/>
            <w:vAlign w:val="center"/>
            <w:hideMark/>
          </w:tcPr>
          <w:p w14:paraId="0AC62103" w14:textId="77777777" w:rsidR="00053227" w:rsidRPr="00F405BB" w:rsidRDefault="00053227" w:rsidP="009015EE">
            <w:pPr>
              <w:jc w:val="center"/>
            </w:pPr>
            <w:r w:rsidRPr="00F405BB">
              <w:t>00992234</w:t>
            </w:r>
          </w:p>
        </w:tc>
        <w:tc>
          <w:tcPr>
            <w:tcW w:w="2334" w:type="dxa"/>
            <w:vAlign w:val="center"/>
          </w:tcPr>
          <w:p w14:paraId="6DED2BA8" w14:textId="77777777" w:rsidR="00053227" w:rsidRPr="00F405BB" w:rsidRDefault="00053227" w:rsidP="009015EE">
            <w:pPr>
              <w:jc w:val="center"/>
            </w:pPr>
            <w:r w:rsidRPr="00F405BB">
              <w:rPr>
                <w:lang w:eastAsia="ar-SA"/>
              </w:rPr>
              <w:t xml:space="preserve">1 480 000,00 </w:t>
            </w:r>
          </w:p>
        </w:tc>
      </w:tr>
      <w:tr w:rsidR="00053227" w:rsidRPr="00F405BB" w14:paraId="153910D4" w14:textId="77777777" w:rsidTr="00053227">
        <w:trPr>
          <w:trHeight w:val="450"/>
        </w:trPr>
        <w:tc>
          <w:tcPr>
            <w:tcW w:w="503" w:type="dxa"/>
            <w:vAlign w:val="center"/>
            <w:hideMark/>
          </w:tcPr>
          <w:p w14:paraId="1C2B3311" w14:textId="77777777" w:rsidR="00053227" w:rsidRPr="00F405BB" w:rsidRDefault="00053227" w:rsidP="009015EE">
            <w:pPr>
              <w:jc w:val="center"/>
            </w:pPr>
            <w:r w:rsidRPr="00F405BB">
              <w:t>50</w:t>
            </w:r>
          </w:p>
        </w:tc>
        <w:tc>
          <w:tcPr>
            <w:tcW w:w="4743" w:type="dxa"/>
            <w:vAlign w:val="center"/>
            <w:hideMark/>
          </w:tcPr>
          <w:p w14:paraId="4052CB13" w14:textId="77777777" w:rsidR="00053227" w:rsidRPr="00F405BB" w:rsidRDefault="00053227" w:rsidP="009015EE">
            <w:r w:rsidRPr="00F405BB">
              <w:t>Топливопроводы</w:t>
            </w:r>
          </w:p>
        </w:tc>
        <w:tc>
          <w:tcPr>
            <w:tcW w:w="2060" w:type="dxa"/>
            <w:vAlign w:val="center"/>
            <w:hideMark/>
          </w:tcPr>
          <w:p w14:paraId="43455EB6" w14:textId="77777777" w:rsidR="00053227" w:rsidRPr="00F405BB" w:rsidRDefault="00053227" w:rsidP="009015EE">
            <w:pPr>
              <w:jc w:val="center"/>
            </w:pPr>
            <w:r w:rsidRPr="00F405BB">
              <w:t>00992235</w:t>
            </w:r>
          </w:p>
        </w:tc>
        <w:tc>
          <w:tcPr>
            <w:tcW w:w="2334" w:type="dxa"/>
            <w:vAlign w:val="center"/>
          </w:tcPr>
          <w:p w14:paraId="574F388B" w14:textId="77777777" w:rsidR="00053227" w:rsidRPr="00F405BB" w:rsidRDefault="00053227" w:rsidP="009015EE">
            <w:pPr>
              <w:jc w:val="center"/>
            </w:pPr>
            <w:r w:rsidRPr="00F405BB">
              <w:rPr>
                <w:lang w:eastAsia="ar-SA"/>
              </w:rPr>
              <w:t xml:space="preserve">1 680 000,00 </w:t>
            </w:r>
          </w:p>
        </w:tc>
      </w:tr>
      <w:tr w:rsidR="00053227" w:rsidRPr="00F405BB" w14:paraId="202E9187" w14:textId="77777777" w:rsidTr="00053227">
        <w:trPr>
          <w:trHeight w:val="675"/>
        </w:trPr>
        <w:tc>
          <w:tcPr>
            <w:tcW w:w="503" w:type="dxa"/>
            <w:vAlign w:val="center"/>
            <w:hideMark/>
          </w:tcPr>
          <w:p w14:paraId="494750CF" w14:textId="77777777" w:rsidR="00053227" w:rsidRPr="00F405BB" w:rsidRDefault="00053227" w:rsidP="009015EE">
            <w:pPr>
              <w:jc w:val="center"/>
            </w:pPr>
            <w:r w:rsidRPr="00F405BB">
              <w:t>51</w:t>
            </w:r>
          </w:p>
        </w:tc>
        <w:tc>
          <w:tcPr>
            <w:tcW w:w="4743" w:type="dxa"/>
            <w:vAlign w:val="center"/>
            <w:hideMark/>
          </w:tcPr>
          <w:p w14:paraId="4FF3ED17" w14:textId="77777777" w:rsidR="00053227" w:rsidRPr="00F405BB" w:rsidRDefault="00053227" w:rsidP="009015EE">
            <w:r w:rsidRPr="00F405BB">
              <w:t>Пункт учета газа ПУГ-Ш4-4000/0-1-0-ЭО (производитель - ООО "Арзамасский завод газового оборудования")</w:t>
            </w:r>
          </w:p>
        </w:tc>
        <w:tc>
          <w:tcPr>
            <w:tcW w:w="2060" w:type="dxa"/>
            <w:vAlign w:val="center"/>
            <w:hideMark/>
          </w:tcPr>
          <w:p w14:paraId="5BDB67AA" w14:textId="77777777" w:rsidR="00053227" w:rsidRPr="00F405BB" w:rsidRDefault="00053227" w:rsidP="009015EE">
            <w:pPr>
              <w:jc w:val="center"/>
            </w:pPr>
            <w:r w:rsidRPr="00F405BB">
              <w:t>00992239</w:t>
            </w:r>
          </w:p>
        </w:tc>
        <w:tc>
          <w:tcPr>
            <w:tcW w:w="2334" w:type="dxa"/>
            <w:vAlign w:val="center"/>
          </w:tcPr>
          <w:p w14:paraId="0B24DC92" w14:textId="77777777" w:rsidR="00053227" w:rsidRPr="00F405BB" w:rsidRDefault="00053227" w:rsidP="009015EE">
            <w:pPr>
              <w:jc w:val="center"/>
            </w:pPr>
            <w:r w:rsidRPr="00F405BB">
              <w:rPr>
                <w:lang w:eastAsia="ar-SA"/>
              </w:rPr>
              <w:t xml:space="preserve">960 000,00 </w:t>
            </w:r>
          </w:p>
        </w:tc>
      </w:tr>
      <w:tr w:rsidR="00053227" w:rsidRPr="00F405BB" w14:paraId="5F2F32F8" w14:textId="77777777" w:rsidTr="00053227">
        <w:trPr>
          <w:trHeight w:val="450"/>
        </w:trPr>
        <w:tc>
          <w:tcPr>
            <w:tcW w:w="503" w:type="dxa"/>
            <w:vAlign w:val="center"/>
            <w:hideMark/>
          </w:tcPr>
          <w:p w14:paraId="35919C45" w14:textId="77777777" w:rsidR="00053227" w:rsidRPr="00F405BB" w:rsidRDefault="00053227" w:rsidP="009015EE">
            <w:pPr>
              <w:jc w:val="center"/>
            </w:pPr>
            <w:r w:rsidRPr="00F405BB">
              <w:t>52</w:t>
            </w:r>
          </w:p>
        </w:tc>
        <w:tc>
          <w:tcPr>
            <w:tcW w:w="4743" w:type="dxa"/>
            <w:vAlign w:val="center"/>
            <w:hideMark/>
          </w:tcPr>
          <w:p w14:paraId="2E24CDB2" w14:textId="77777777" w:rsidR="00053227" w:rsidRPr="00F405BB" w:rsidRDefault="00053227" w:rsidP="009015EE">
            <w:r w:rsidRPr="00F405BB">
              <w:t>Очистные сооружения</w:t>
            </w:r>
          </w:p>
        </w:tc>
        <w:tc>
          <w:tcPr>
            <w:tcW w:w="2060" w:type="dxa"/>
            <w:vAlign w:val="center"/>
            <w:hideMark/>
          </w:tcPr>
          <w:p w14:paraId="54F3FC35" w14:textId="77777777" w:rsidR="00053227" w:rsidRPr="00F405BB" w:rsidRDefault="00053227" w:rsidP="009015EE">
            <w:pPr>
              <w:jc w:val="center"/>
            </w:pPr>
            <w:r w:rsidRPr="00F405BB">
              <w:t>00992241</w:t>
            </w:r>
          </w:p>
        </w:tc>
        <w:tc>
          <w:tcPr>
            <w:tcW w:w="2334" w:type="dxa"/>
            <w:vAlign w:val="center"/>
          </w:tcPr>
          <w:p w14:paraId="2F1F4F3A" w14:textId="77777777" w:rsidR="00053227" w:rsidRPr="00F405BB" w:rsidRDefault="00053227" w:rsidP="009015EE">
            <w:pPr>
              <w:jc w:val="center"/>
            </w:pPr>
            <w:r w:rsidRPr="00F405BB">
              <w:rPr>
                <w:lang w:eastAsia="ar-SA"/>
              </w:rPr>
              <w:t xml:space="preserve">2 800 000,00 </w:t>
            </w:r>
          </w:p>
        </w:tc>
      </w:tr>
      <w:tr w:rsidR="00053227" w:rsidRPr="00F405BB" w14:paraId="209B3960" w14:textId="77777777" w:rsidTr="00053227">
        <w:trPr>
          <w:trHeight w:val="450"/>
        </w:trPr>
        <w:tc>
          <w:tcPr>
            <w:tcW w:w="503" w:type="dxa"/>
            <w:vAlign w:val="center"/>
            <w:hideMark/>
          </w:tcPr>
          <w:p w14:paraId="30C33833" w14:textId="77777777" w:rsidR="00053227" w:rsidRPr="00F405BB" w:rsidRDefault="00053227" w:rsidP="009015EE">
            <w:pPr>
              <w:jc w:val="center"/>
            </w:pPr>
            <w:r w:rsidRPr="00F405BB">
              <w:t>53</w:t>
            </w:r>
          </w:p>
        </w:tc>
        <w:tc>
          <w:tcPr>
            <w:tcW w:w="4743" w:type="dxa"/>
            <w:vAlign w:val="center"/>
            <w:hideMark/>
          </w:tcPr>
          <w:p w14:paraId="4C4FC9C7" w14:textId="77777777" w:rsidR="00053227" w:rsidRPr="00F405BB" w:rsidRDefault="00053227" w:rsidP="009015EE">
            <w:r w:rsidRPr="00F405BB">
              <w:t>Эстакада инженерных сетей</w:t>
            </w:r>
          </w:p>
        </w:tc>
        <w:tc>
          <w:tcPr>
            <w:tcW w:w="2060" w:type="dxa"/>
            <w:vAlign w:val="center"/>
            <w:hideMark/>
          </w:tcPr>
          <w:p w14:paraId="2BFCBB8C" w14:textId="77777777" w:rsidR="00053227" w:rsidRPr="00F405BB" w:rsidRDefault="00053227" w:rsidP="009015EE">
            <w:pPr>
              <w:jc w:val="center"/>
            </w:pPr>
            <w:r w:rsidRPr="00F405BB">
              <w:t>00992243</w:t>
            </w:r>
          </w:p>
        </w:tc>
        <w:tc>
          <w:tcPr>
            <w:tcW w:w="2334" w:type="dxa"/>
            <w:vAlign w:val="center"/>
          </w:tcPr>
          <w:p w14:paraId="19B3C50D" w14:textId="77777777" w:rsidR="00053227" w:rsidRPr="00F405BB" w:rsidRDefault="00053227" w:rsidP="009015EE">
            <w:pPr>
              <w:jc w:val="center"/>
            </w:pPr>
            <w:r w:rsidRPr="00F405BB">
              <w:rPr>
                <w:lang w:eastAsia="ar-SA"/>
              </w:rPr>
              <w:t xml:space="preserve">8 520 000,00 </w:t>
            </w:r>
          </w:p>
        </w:tc>
      </w:tr>
      <w:tr w:rsidR="00053227" w:rsidRPr="00F405BB" w14:paraId="1163EB71" w14:textId="77777777" w:rsidTr="00053227">
        <w:trPr>
          <w:trHeight w:val="450"/>
        </w:trPr>
        <w:tc>
          <w:tcPr>
            <w:tcW w:w="503" w:type="dxa"/>
            <w:vAlign w:val="center"/>
            <w:hideMark/>
          </w:tcPr>
          <w:p w14:paraId="7DF4CD72" w14:textId="77777777" w:rsidR="00053227" w:rsidRPr="00F405BB" w:rsidRDefault="00053227" w:rsidP="009015EE">
            <w:pPr>
              <w:jc w:val="center"/>
            </w:pPr>
            <w:r w:rsidRPr="00F405BB">
              <w:lastRenderedPageBreak/>
              <w:t>54</w:t>
            </w:r>
          </w:p>
        </w:tc>
        <w:tc>
          <w:tcPr>
            <w:tcW w:w="4743" w:type="dxa"/>
            <w:vAlign w:val="center"/>
            <w:hideMark/>
          </w:tcPr>
          <w:p w14:paraId="337A89BF" w14:textId="77777777" w:rsidR="00053227" w:rsidRPr="00F405BB" w:rsidRDefault="00053227" w:rsidP="009015EE">
            <w:r w:rsidRPr="00F405BB">
              <w:t>Водопроводные сети</w:t>
            </w:r>
          </w:p>
        </w:tc>
        <w:tc>
          <w:tcPr>
            <w:tcW w:w="2060" w:type="dxa"/>
            <w:vAlign w:val="center"/>
            <w:hideMark/>
          </w:tcPr>
          <w:p w14:paraId="7F033D9F" w14:textId="77777777" w:rsidR="00053227" w:rsidRPr="00F405BB" w:rsidRDefault="00053227" w:rsidP="009015EE">
            <w:pPr>
              <w:jc w:val="center"/>
            </w:pPr>
            <w:r w:rsidRPr="00F405BB">
              <w:t>00992244</w:t>
            </w:r>
          </w:p>
        </w:tc>
        <w:tc>
          <w:tcPr>
            <w:tcW w:w="2334" w:type="dxa"/>
            <w:vAlign w:val="center"/>
          </w:tcPr>
          <w:p w14:paraId="3A6009C7" w14:textId="77777777" w:rsidR="00053227" w:rsidRPr="00F405BB" w:rsidRDefault="00053227" w:rsidP="009015EE">
            <w:pPr>
              <w:jc w:val="center"/>
            </w:pPr>
            <w:r w:rsidRPr="00F405BB">
              <w:rPr>
                <w:lang w:eastAsia="ar-SA"/>
              </w:rPr>
              <w:t xml:space="preserve">1 800 000,00 </w:t>
            </w:r>
          </w:p>
        </w:tc>
      </w:tr>
      <w:tr w:rsidR="00053227" w:rsidRPr="00F405BB" w14:paraId="64B74C97" w14:textId="77777777" w:rsidTr="00053227">
        <w:trPr>
          <w:trHeight w:val="450"/>
        </w:trPr>
        <w:tc>
          <w:tcPr>
            <w:tcW w:w="503" w:type="dxa"/>
            <w:vAlign w:val="center"/>
            <w:hideMark/>
          </w:tcPr>
          <w:p w14:paraId="414C00DA" w14:textId="77777777" w:rsidR="00053227" w:rsidRPr="00F405BB" w:rsidRDefault="00053227" w:rsidP="009015EE">
            <w:pPr>
              <w:jc w:val="center"/>
            </w:pPr>
            <w:r w:rsidRPr="00F405BB">
              <w:t>55</w:t>
            </w:r>
          </w:p>
        </w:tc>
        <w:tc>
          <w:tcPr>
            <w:tcW w:w="4743" w:type="dxa"/>
            <w:vAlign w:val="center"/>
            <w:hideMark/>
          </w:tcPr>
          <w:p w14:paraId="1BC98AE2" w14:textId="77777777" w:rsidR="00053227" w:rsidRPr="00F405BB" w:rsidRDefault="00053227" w:rsidP="009015EE">
            <w:r w:rsidRPr="00F405BB">
              <w:t>Газопровод</w:t>
            </w:r>
          </w:p>
        </w:tc>
        <w:tc>
          <w:tcPr>
            <w:tcW w:w="2060" w:type="dxa"/>
            <w:vAlign w:val="center"/>
            <w:hideMark/>
          </w:tcPr>
          <w:p w14:paraId="1DE1B1DB" w14:textId="77777777" w:rsidR="00053227" w:rsidRPr="00F405BB" w:rsidRDefault="00053227" w:rsidP="009015EE">
            <w:pPr>
              <w:jc w:val="center"/>
            </w:pPr>
            <w:r w:rsidRPr="00F405BB">
              <w:t>00992245</w:t>
            </w:r>
          </w:p>
        </w:tc>
        <w:tc>
          <w:tcPr>
            <w:tcW w:w="2334" w:type="dxa"/>
            <w:vAlign w:val="center"/>
          </w:tcPr>
          <w:p w14:paraId="7670E969" w14:textId="77777777" w:rsidR="00053227" w:rsidRPr="00F405BB" w:rsidRDefault="00053227" w:rsidP="009015EE">
            <w:pPr>
              <w:jc w:val="center"/>
            </w:pPr>
            <w:r w:rsidRPr="00F405BB">
              <w:rPr>
                <w:lang w:eastAsia="ar-SA"/>
              </w:rPr>
              <w:t xml:space="preserve">380 000,00 </w:t>
            </w:r>
          </w:p>
        </w:tc>
      </w:tr>
      <w:tr w:rsidR="00053227" w:rsidRPr="00F405BB" w14:paraId="40B7BA0E" w14:textId="77777777" w:rsidTr="00053227">
        <w:trPr>
          <w:trHeight w:val="450"/>
        </w:trPr>
        <w:tc>
          <w:tcPr>
            <w:tcW w:w="503" w:type="dxa"/>
            <w:vAlign w:val="center"/>
            <w:hideMark/>
          </w:tcPr>
          <w:p w14:paraId="670228FA" w14:textId="77777777" w:rsidR="00053227" w:rsidRPr="00F405BB" w:rsidRDefault="00053227" w:rsidP="009015EE">
            <w:pPr>
              <w:jc w:val="center"/>
            </w:pPr>
            <w:r w:rsidRPr="00F405BB">
              <w:t>56</w:t>
            </w:r>
          </w:p>
        </w:tc>
        <w:tc>
          <w:tcPr>
            <w:tcW w:w="4743" w:type="dxa"/>
            <w:vAlign w:val="center"/>
            <w:hideMark/>
          </w:tcPr>
          <w:p w14:paraId="58EADCC7" w14:textId="77777777" w:rsidR="00053227" w:rsidRPr="00F405BB" w:rsidRDefault="00053227" w:rsidP="009015EE">
            <w:r w:rsidRPr="00F405BB">
              <w:t>Тепловые сети (Внутриплощадочные сети)</w:t>
            </w:r>
          </w:p>
        </w:tc>
        <w:tc>
          <w:tcPr>
            <w:tcW w:w="2060" w:type="dxa"/>
            <w:vAlign w:val="center"/>
            <w:hideMark/>
          </w:tcPr>
          <w:p w14:paraId="4524B5F4" w14:textId="77777777" w:rsidR="00053227" w:rsidRPr="00F405BB" w:rsidRDefault="00053227" w:rsidP="009015EE">
            <w:pPr>
              <w:jc w:val="center"/>
            </w:pPr>
            <w:r w:rsidRPr="00F405BB">
              <w:t>00992246</w:t>
            </w:r>
          </w:p>
        </w:tc>
        <w:tc>
          <w:tcPr>
            <w:tcW w:w="2334" w:type="dxa"/>
            <w:vAlign w:val="center"/>
          </w:tcPr>
          <w:p w14:paraId="2C652E8E" w14:textId="77777777" w:rsidR="00053227" w:rsidRPr="00F405BB" w:rsidRDefault="00053227" w:rsidP="009015EE">
            <w:pPr>
              <w:jc w:val="center"/>
            </w:pPr>
            <w:r w:rsidRPr="00F405BB">
              <w:rPr>
                <w:lang w:eastAsia="ar-SA"/>
              </w:rPr>
              <w:t xml:space="preserve">5 920 000,00 </w:t>
            </w:r>
          </w:p>
        </w:tc>
      </w:tr>
      <w:tr w:rsidR="00053227" w:rsidRPr="00F405BB" w14:paraId="0641FD98" w14:textId="77777777" w:rsidTr="00053227">
        <w:trPr>
          <w:trHeight w:val="450"/>
        </w:trPr>
        <w:tc>
          <w:tcPr>
            <w:tcW w:w="503" w:type="dxa"/>
            <w:vAlign w:val="center"/>
            <w:hideMark/>
          </w:tcPr>
          <w:p w14:paraId="636974F7" w14:textId="77777777" w:rsidR="00053227" w:rsidRPr="00F405BB" w:rsidRDefault="00053227" w:rsidP="009015EE">
            <w:pPr>
              <w:jc w:val="center"/>
            </w:pPr>
            <w:r w:rsidRPr="00F405BB">
              <w:t>57</w:t>
            </w:r>
          </w:p>
        </w:tc>
        <w:tc>
          <w:tcPr>
            <w:tcW w:w="4743" w:type="dxa"/>
            <w:vAlign w:val="center"/>
            <w:hideMark/>
          </w:tcPr>
          <w:p w14:paraId="5FB90550" w14:textId="77777777" w:rsidR="00053227" w:rsidRPr="00F405BB" w:rsidRDefault="00053227" w:rsidP="009015EE">
            <w:r w:rsidRPr="00F405BB">
              <w:t>Ливневая канализация</w:t>
            </w:r>
          </w:p>
        </w:tc>
        <w:tc>
          <w:tcPr>
            <w:tcW w:w="2060" w:type="dxa"/>
            <w:vAlign w:val="center"/>
            <w:hideMark/>
          </w:tcPr>
          <w:p w14:paraId="580DC93E" w14:textId="77777777" w:rsidR="00053227" w:rsidRPr="00F405BB" w:rsidRDefault="00053227" w:rsidP="009015EE">
            <w:pPr>
              <w:jc w:val="center"/>
            </w:pPr>
            <w:r w:rsidRPr="00F405BB">
              <w:t>00992247</w:t>
            </w:r>
          </w:p>
        </w:tc>
        <w:tc>
          <w:tcPr>
            <w:tcW w:w="2334" w:type="dxa"/>
            <w:vAlign w:val="center"/>
          </w:tcPr>
          <w:p w14:paraId="23EE410B" w14:textId="77777777" w:rsidR="00053227" w:rsidRPr="00F405BB" w:rsidRDefault="00053227" w:rsidP="009015EE">
            <w:pPr>
              <w:jc w:val="center"/>
            </w:pPr>
            <w:r w:rsidRPr="00F405BB">
              <w:rPr>
                <w:lang w:eastAsia="ar-SA"/>
              </w:rPr>
              <w:t xml:space="preserve">2 880 000,00 </w:t>
            </w:r>
          </w:p>
        </w:tc>
      </w:tr>
      <w:tr w:rsidR="00053227" w:rsidRPr="00F405BB" w14:paraId="369ED323" w14:textId="77777777" w:rsidTr="00053227">
        <w:trPr>
          <w:trHeight w:val="450"/>
        </w:trPr>
        <w:tc>
          <w:tcPr>
            <w:tcW w:w="503" w:type="dxa"/>
            <w:vAlign w:val="center"/>
            <w:hideMark/>
          </w:tcPr>
          <w:p w14:paraId="2CAA6558" w14:textId="77777777" w:rsidR="00053227" w:rsidRPr="00F405BB" w:rsidRDefault="00053227" w:rsidP="009015EE">
            <w:pPr>
              <w:jc w:val="center"/>
            </w:pPr>
            <w:r w:rsidRPr="00F405BB">
              <w:t>58</w:t>
            </w:r>
          </w:p>
        </w:tc>
        <w:tc>
          <w:tcPr>
            <w:tcW w:w="4743" w:type="dxa"/>
            <w:vAlign w:val="center"/>
            <w:hideMark/>
          </w:tcPr>
          <w:p w14:paraId="1FFEB27E" w14:textId="77777777" w:rsidR="00053227" w:rsidRPr="00F405BB" w:rsidRDefault="00053227" w:rsidP="009015EE">
            <w:r w:rsidRPr="00F405BB">
              <w:t>Хозбытовая канализация</w:t>
            </w:r>
          </w:p>
        </w:tc>
        <w:tc>
          <w:tcPr>
            <w:tcW w:w="2060" w:type="dxa"/>
            <w:vAlign w:val="center"/>
            <w:hideMark/>
          </w:tcPr>
          <w:p w14:paraId="0912573B" w14:textId="77777777" w:rsidR="00053227" w:rsidRPr="00F405BB" w:rsidRDefault="00053227" w:rsidP="009015EE">
            <w:pPr>
              <w:jc w:val="center"/>
            </w:pPr>
            <w:r w:rsidRPr="00F405BB">
              <w:t>00992248</w:t>
            </w:r>
          </w:p>
        </w:tc>
        <w:tc>
          <w:tcPr>
            <w:tcW w:w="2334" w:type="dxa"/>
            <w:vAlign w:val="center"/>
          </w:tcPr>
          <w:p w14:paraId="1FA9228A" w14:textId="77777777" w:rsidR="00053227" w:rsidRPr="00F405BB" w:rsidRDefault="00053227" w:rsidP="009015EE">
            <w:pPr>
              <w:jc w:val="center"/>
            </w:pPr>
            <w:r w:rsidRPr="00F405BB">
              <w:rPr>
                <w:lang w:eastAsia="ar-SA"/>
              </w:rPr>
              <w:t xml:space="preserve">896 000,00 </w:t>
            </w:r>
          </w:p>
        </w:tc>
      </w:tr>
      <w:tr w:rsidR="00053227" w:rsidRPr="00F405BB" w14:paraId="6D8C450C" w14:textId="77777777" w:rsidTr="00053227">
        <w:trPr>
          <w:trHeight w:val="675"/>
        </w:trPr>
        <w:tc>
          <w:tcPr>
            <w:tcW w:w="503" w:type="dxa"/>
            <w:vAlign w:val="center"/>
            <w:hideMark/>
          </w:tcPr>
          <w:p w14:paraId="0616B8BD" w14:textId="77777777" w:rsidR="00053227" w:rsidRPr="00F405BB" w:rsidRDefault="00053227" w:rsidP="009015EE">
            <w:pPr>
              <w:jc w:val="center"/>
            </w:pPr>
            <w:r w:rsidRPr="00F405BB">
              <w:t>59</w:t>
            </w:r>
          </w:p>
        </w:tc>
        <w:tc>
          <w:tcPr>
            <w:tcW w:w="4743" w:type="dxa"/>
            <w:vAlign w:val="center"/>
            <w:hideMark/>
          </w:tcPr>
          <w:p w14:paraId="30B9E807" w14:textId="77777777" w:rsidR="00053227" w:rsidRPr="00F405BB" w:rsidRDefault="00053227" w:rsidP="009015EE">
            <w:r w:rsidRPr="00F405BB">
              <w:t>Высоковольтный трансформатор ТДН-25000/110-УХЛ1 (производитель - ООО "Тольяттинский трансформатор")</w:t>
            </w:r>
          </w:p>
        </w:tc>
        <w:tc>
          <w:tcPr>
            <w:tcW w:w="2060" w:type="dxa"/>
            <w:vAlign w:val="center"/>
            <w:hideMark/>
          </w:tcPr>
          <w:p w14:paraId="67072550" w14:textId="77777777" w:rsidR="00053227" w:rsidRPr="00F405BB" w:rsidRDefault="00053227" w:rsidP="009015EE">
            <w:pPr>
              <w:jc w:val="center"/>
            </w:pPr>
            <w:r w:rsidRPr="00F405BB">
              <w:t>00992250</w:t>
            </w:r>
          </w:p>
        </w:tc>
        <w:tc>
          <w:tcPr>
            <w:tcW w:w="2334" w:type="dxa"/>
            <w:vAlign w:val="center"/>
          </w:tcPr>
          <w:p w14:paraId="182F66ED" w14:textId="77777777" w:rsidR="00053227" w:rsidRPr="00F405BB" w:rsidRDefault="00053227" w:rsidP="009015EE">
            <w:pPr>
              <w:jc w:val="center"/>
            </w:pPr>
            <w:r w:rsidRPr="00F405BB">
              <w:rPr>
                <w:lang w:eastAsia="ar-SA"/>
              </w:rPr>
              <w:t xml:space="preserve">26 960 000,00 </w:t>
            </w:r>
          </w:p>
        </w:tc>
      </w:tr>
      <w:tr w:rsidR="00053227" w:rsidRPr="00F405BB" w14:paraId="70BACDF3" w14:textId="77777777" w:rsidTr="00053227">
        <w:trPr>
          <w:trHeight w:val="450"/>
        </w:trPr>
        <w:tc>
          <w:tcPr>
            <w:tcW w:w="503" w:type="dxa"/>
            <w:vAlign w:val="center"/>
            <w:hideMark/>
          </w:tcPr>
          <w:p w14:paraId="3941CAFB" w14:textId="77777777" w:rsidR="00053227" w:rsidRPr="00F405BB" w:rsidRDefault="00053227" w:rsidP="009015EE">
            <w:pPr>
              <w:jc w:val="center"/>
            </w:pPr>
            <w:r w:rsidRPr="00F405BB">
              <w:t>60</w:t>
            </w:r>
          </w:p>
        </w:tc>
        <w:tc>
          <w:tcPr>
            <w:tcW w:w="4743" w:type="dxa"/>
            <w:vAlign w:val="center"/>
            <w:hideMark/>
          </w:tcPr>
          <w:p w14:paraId="2C14CF22" w14:textId="77777777" w:rsidR="00053227" w:rsidRPr="00F405BB" w:rsidRDefault="00053227" w:rsidP="009015EE">
            <w:r w:rsidRPr="00F405BB">
              <w:t>Открытое распределительное устройство</w:t>
            </w:r>
          </w:p>
        </w:tc>
        <w:tc>
          <w:tcPr>
            <w:tcW w:w="2060" w:type="dxa"/>
            <w:vAlign w:val="center"/>
            <w:hideMark/>
          </w:tcPr>
          <w:p w14:paraId="355B1DEC" w14:textId="77777777" w:rsidR="00053227" w:rsidRPr="00F405BB" w:rsidRDefault="00053227" w:rsidP="009015EE">
            <w:pPr>
              <w:jc w:val="center"/>
            </w:pPr>
            <w:r w:rsidRPr="00F405BB">
              <w:t>00992251</w:t>
            </w:r>
          </w:p>
        </w:tc>
        <w:tc>
          <w:tcPr>
            <w:tcW w:w="2334" w:type="dxa"/>
            <w:vAlign w:val="center"/>
          </w:tcPr>
          <w:p w14:paraId="0397C705" w14:textId="77777777" w:rsidR="00053227" w:rsidRPr="00F405BB" w:rsidRDefault="00053227" w:rsidP="009015EE">
            <w:pPr>
              <w:jc w:val="center"/>
            </w:pPr>
            <w:r w:rsidRPr="00F405BB">
              <w:rPr>
                <w:lang w:eastAsia="ar-SA"/>
              </w:rPr>
              <w:t xml:space="preserve">43 800 000,00 </w:t>
            </w:r>
          </w:p>
        </w:tc>
      </w:tr>
      <w:tr w:rsidR="00053227" w:rsidRPr="00F405BB" w14:paraId="5EC02429" w14:textId="77777777" w:rsidTr="00053227">
        <w:trPr>
          <w:trHeight w:val="450"/>
        </w:trPr>
        <w:tc>
          <w:tcPr>
            <w:tcW w:w="503" w:type="dxa"/>
            <w:vAlign w:val="center"/>
            <w:hideMark/>
          </w:tcPr>
          <w:p w14:paraId="497BD9E3" w14:textId="77777777" w:rsidR="00053227" w:rsidRPr="00F405BB" w:rsidRDefault="00053227" w:rsidP="009015EE">
            <w:pPr>
              <w:jc w:val="center"/>
            </w:pPr>
            <w:r w:rsidRPr="00F405BB">
              <w:t>61</w:t>
            </w:r>
          </w:p>
        </w:tc>
        <w:tc>
          <w:tcPr>
            <w:tcW w:w="4743" w:type="dxa"/>
            <w:vAlign w:val="center"/>
            <w:hideMark/>
          </w:tcPr>
          <w:p w14:paraId="2F62C7FC" w14:textId="77777777" w:rsidR="00053227" w:rsidRPr="00F405BB" w:rsidRDefault="00053227" w:rsidP="009015EE">
            <w:r w:rsidRPr="00F405BB">
              <w:t>АСКУиЭ</w:t>
            </w:r>
          </w:p>
        </w:tc>
        <w:tc>
          <w:tcPr>
            <w:tcW w:w="2060" w:type="dxa"/>
            <w:vAlign w:val="center"/>
            <w:hideMark/>
          </w:tcPr>
          <w:p w14:paraId="7B9EE54F" w14:textId="77777777" w:rsidR="00053227" w:rsidRPr="00F405BB" w:rsidRDefault="00053227" w:rsidP="009015EE">
            <w:pPr>
              <w:jc w:val="center"/>
            </w:pPr>
            <w:r w:rsidRPr="00F405BB">
              <w:t>00992253</w:t>
            </w:r>
          </w:p>
        </w:tc>
        <w:tc>
          <w:tcPr>
            <w:tcW w:w="2334" w:type="dxa"/>
            <w:vAlign w:val="center"/>
          </w:tcPr>
          <w:p w14:paraId="19D014F1" w14:textId="77777777" w:rsidR="00053227" w:rsidRPr="00F405BB" w:rsidRDefault="00053227" w:rsidP="009015EE">
            <w:pPr>
              <w:jc w:val="center"/>
            </w:pPr>
            <w:r w:rsidRPr="00F405BB">
              <w:rPr>
                <w:lang w:eastAsia="ar-SA"/>
              </w:rPr>
              <w:t xml:space="preserve">9 160 000,00 </w:t>
            </w:r>
          </w:p>
        </w:tc>
      </w:tr>
      <w:tr w:rsidR="00053227" w:rsidRPr="00F405BB" w14:paraId="57135B96" w14:textId="77777777" w:rsidTr="00053227">
        <w:trPr>
          <w:trHeight w:val="450"/>
        </w:trPr>
        <w:tc>
          <w:tcPr>
            <w:tcW w:w="503" w:type="dxa"/>
            <w:vAlign w:val="center"/>
            <w:hideMark/>
          </w:tcPr>
          <w:p w14:paraId="0C382518" w14:textId="77777777" w:rsidR="00053227" w:rsidRPr="00F405BB" w:rsidRDefault="00053227" w:rsidP="009015EE">
            <w:pPr>
              <w:jc w:val="center"/>
            </w:pPr>
            <w:r w:rsidRPr="00F405BB">
              <w:t>62</w:t>
            </w:r>
          </w:p>
        </w:tc>
        <w:tc>
          <w:tcPr>
            <w:tcW w:w="4743" w:type="dxa"/>
            <w:vAlign w:val="center"/>
            <w:hideMark/>
          </w:tcPr>
          <w:p w14:paraId="60F3C848" w14:textId="77777777" w:rsidR="00053227" w:rsidRPr="00F405BB" w:rsidRDefault="00053227" w:rsidP="009015EE">
            <w:r w:rsidRPr="00F405BB">
              <w:t>Благоустройство внешнего коридора</w:t>
            </w:r>
          </w:p>
        </w:tc>
        <w:tc>
          <w:tcPr>
            <w:tcW w:w="2060" w:type="dxa"/>
            <w:vAlign w:val="center"/>
            <w:hideMark/>
          </w:tcPr>
          <w:p w14:paraId="035765B3" w14:textId="77777777" w:rsidR="00053227" w:rsidRPr="00F405BB" w:rsidRDefault="00053227" w:rsidP="009015EE">
            <w:pPr>
              <w:jc w:val="center"/>
            </w:pPr>
            <w:r w:rsidRPr="00F405BB">
              <w:t>00992255</w:t>
            </w:r>
          </w:p>
        </w:tc>
        <w:tc>
          <w:tcPr>
            <w:tcW w:w="2334" w:type="dxa"/>
            <w:vAlign w:val="center"/>
          </w:tcPr>
          <w:p w14:paraId="4AE53AF3" w14:textId="77777777" w:rsidR="00053227" w:rsidRPr="00F405BB" w:rsidRDefault="00053227" w:rsidP="009015EE">
            <w:pPr>
              <w:jc w:val="center"/>
            </w:pPr>
            <w:r w:rsidRPr="00F405BB">
              <w:rPr>
                <w:lang w:eastAsia="ar-SA"/>
              </w:rPr>
              <w:t xml:space="preserve">520 000,00 </w:t>
            </w:r>
          </w:p>
        </w:tc>
      </w:tr>
      <w:tr w:rsidR="00053227" w:rsidRPr="00F405BB" w14:paraId="790DCAF2" w14:textId="77777777" w:rsidTr="00053227">
        <w:trPr>
          <w:trHeight w:val="450"/>
        </w:trPr>
        <w:tc>
          <w:tcPr>
            <w:tcW w:w="503" w:type="dxa"/>
            <w:vAlign w:val="center"/>
            <w:hideMark/>
          </w:tcPr>
          <w:p w14:paraId="1CAD6522" w14:textId="77777777" w:rsidR="00053227" w:rsidRPr="00F405BB" w:rsidRDefault="00053227" w:rsidP="009015EE">
            <w:pPr>
              <w:jc w:val="center"/>
            </w:pPr>
            <w:r w:rsidRPr="00F405BB">
              <w:t>63</w:t>
            </w:r>
          </w:p>
        </w:tc>
        <w:tc>
          <w:tcPr>
            <w:tcW w:w="4743" w:type="dxa"/>
            <w:vAlign w:val="center"/>
            <w:hideMark/>
          </w:tcPr>
          <w:p w14:paraId="430D8272" w14:textId="77777777" w:rsidR="00053227" w:rsidRPr="00F405BB" w:rsidRDefault="00053227" w:rsidP="009015EE">
            <w:r w:rsidRPr="00F405BB">
              <w:t>Ограждение территории</w:t>
            </w:r>
          </w:p>
        </w:tc>
        <w:tc>
          <w:tcPr>
            <w:tcW w:w="2060" w:type="dxa"/>
            <w:vAlign w:val="center"/>
            <w:hideMark/>
          </w:tcPr>
          <w:p w14:paraId="785238FC" w14:textId="77777777" w:rsidR="00053227" w:rsidRPr="00F405BB" w:rsidRDefault="00053227" w:rsidP="009015EE">
            <w:pPr>
              <w:jc w:val="center"/>
            </w:pPr>
            <w:r w:rsidRPr="00F405BB">
              <w:t>00992257</w:t>
            </w:r>
          </w:p>
        </w:tc>
        <w:tc>
          <w:tcPr>
            <w:tcW w:w="2334" w:type="dxa"/>
            <w:vAlign w:val="center"/>
          </w:tcPr>
          <w:p w14:paraId="05611921" w14:textId="77777777" w:rsidR="00053227" w:rsidRPr="00F405BB" w:rsidRDefault="00053227" w:rsidP="009015EE">
            <w:pPr>
              <w:jc w:val="center"/>
            </w:pPr>
            <w:r w:rsidRPr="00F405BB">
              <w:rPr>
                <w:lang w:eastAsia="ar-SA"/>
              </w:rPr>
              <w:t xml:space="preserve">3 560 000,00 </w:t>
            </w:r>
          </w:p>
        </w:tc>
      </w:tr>
      <w:tr w:rsidR="00053227" w:rsidRPr="00F405BB" w14:paraId="365D18FF" w14:textId="77777777" w:rsidTr="00053227">
        <w:trPr>
          <w:trHeight w:val="450"/>
        </w:trPr>
        <w:tc>
          <w:tcPr>
            <w:tcW w:w="503" w:type="dxa"/>
            <w:vAlign w:val="center"/>
            <w:hideMark/>
          </w:tcPr>
          <w:p w14:paraId="212F9C74" w14:textId="77777777" w:rsidR="00053227" w:rsidRPr="00F405BB" w:rsidRDefault="00053227" w:rsidP="009015EE">
            <w:pPr>
              <w:jc w:val="center"/>
            </w:pPr>
            <w:r w:rsidRPr="00F405BB">
              <w:t>64</w:t>
            </w:r>
          </w:p>
        </w:tc>
        <w:tc>
          <w:tcPr>
            <w:tcW w:w="4743" w:type="dxa"/>
            <w:vAlign w:val="center"/>
            <w:hideMark/>
          </w:tcPr>
          <w:p w14:paraId="3A91CF67" w14:textId="77777777" w:rsidR="00053227" w:rsidRPr="00F405BB" w:rsidRDefault="00053227" w:rsidP="009015EE">
            <w:r w:rsidRPr="00F405BB">
              <w:t>Автостоянка, дороги</w:t>
            </w:r>
          </w:p>
        </w:tc>
        <w:tc>
          <w:tcPr>
            <w:tcW w:w="2060" w:type="dxa"/>
            <w:vAlign w:val="center"/>
            <w:hideMark/>
          </w:tcPr>
          <w:p w14:paraId="06CE8447" w14:textId="77777777" w:rsidR="00053227" w:rsidRPr="00F405BB" w:rsidRDefault="00053227" w:rsidP="009015EE">
            <w:pPr>
              <w:jc w:val="center"/>
            </w:pPr>
            <w:r w:rsidRPr="00F405BB">
              <w:t>00992259</w:t>
            </w:r>
          </w:p>
        </w:tc>
        <w:tc>
          <w:tcPr>
            <w:tcW w:w="2334" w:type="dxa"/>
            <w:vAlign w:val="center"/>
          </w:tcPr>
          <w:p w14:paraId="3BB553D0" w14:textId="77777777" w:rsidR="00053227" w:rsidRPr="00F405BB" w:rsidRDefault="00053227" w:rsidP="009015EE">
            <w:pPr>
              <w:jc w:val="center"/>
            </w:pPr>
            <w:r w:rsidRPr="00F405BB">
              <w:rPr>
                <w:lang w:eastAsia="ar-SA"/>
              </w:rPr>
              <w:t xml:space="preserve">3 880 000,00 </w:t>
            </w:r>
          </w:p>
        </w:tc>
      </w:tr>
      <w:tr w:rsidR="00053227" w:rsidRPr="00F405BB" w14:paraId="33C60398" w14:textId="77777777" w:rsidTr="00053227">
        <w:trPr>
          <w:trHeight w:val="450"/>
        </w:trPr>
        <w:tc>
          <w:tcPr>
            <w:tcW w:w="503" w:type="dxa"/>
            <w:vAlign w:val="center"/>
            <w:hideMark/>
          </w:tcPr>
          <w:p w14:paraId="2C94BE96" w14:textId="77777777" w:rsidR="00053227" w:rsidRPr="00F405BB" w:rsidRDefault="00053227" w:rsidP="009015EE">
            <w:pPr>
              <w:jc w:val="center"/>
            </w:pPr>
            <w:r w:rsidRPr="00F405BB">
              <w:t>65</w:t>
            </w:r>
          </w:p>
        </w:tc>
        <w:tc>
          <w:tcPr>
            <w:tcW w:w="4743" w:type="dxa"/>
            <w:vAlign w:val="center"/>
            <w:hideMark/>
          </w:tcPr>
          <w:p w14:paraId="61605310" w14:textId="77777777" w:rsidR="00053227" w:rsidRPr="00F405BB" w:rsidRDefault="00053227" w:rsidP="009015EE">
            <w:r w:rsidRPr="00F405BB">
              <w:t>Опоры освещения</w:t>
            </w:r>
          </w:p>
        </w:tc>
        <w:tc>
          <w:tcPr>
            <w:tcW w:w="2060" w:type="dxa"/>
            <w:vAlign w:val="center"/>
            <w:hideMark/>
          </w:tcPr>
          <w:p w14:paraId="475F6D18" w14:textId="77777777" w:rsidR="00053227" w:rsidRPr="00F405BB" w:rsidRDefault="00053227" w:rsidP="009015EE">
            <w:pPr>
              <w:jc w:val="center"/>
            </w:pPr>
            <w:r w:rsidRPr="00F405BB">
              <w:t>00992261</w:t>
            </w:r>
          </w:p>
        </w:tc>
        <w:tc>
          <w:tcPr>
            <w:tcW w:w="2334" w:type="dxa"/>
            <w:vAlign w:val="center"/>
          </w:tcPr>
          <w:p w14:paraId="32E91B38" w14:textId="77777777" w:rsidR="00053227" w:rsidRPr="00F405BB" w:rsidRDefault="00053227" w:rsidP="009015EE">
            <w:pPr>
              <w:jc w:val="center"/>
            </w:pPr>
            <w:r w:rsidRPr="00F405BB">
              <w:rPr>
                <w:lang w:eastAsia="ar-SA"/>
              </w:rPr>
              <w:t xml:space="preserve">520 000,00 </w:t>
            </w:r>
          </w:p>
        </w:tc>
      </w:tr>
      <w:tr w:rsidR="00053227" w:rsidRPr="00F405BB" w14:paraId="6F353990" w14:textId="77777777" w:rsidTr="00053227">
        <w:trPr>
          <w:trHeight w:val="450"/>
        </w:trPr>
        <w:tc>
          <w:tcPr>
            <w:tcW w:w="503" w:type="dxa"/>
            <w:vAlign w:val="center"/>
            <w:hideMark/>
          </w:tcPr>
          <w:p w14:paraId="4E84A64D" w14:textId="77777777" w:rsidR="00053227" w:rsidRPr="00F405BB" w:rsidRDefault="00053227" w:rsidP="009015EE">
            <w:pPr>
              <w:jc w:val="center"/>
            </w:pPr>
            <w:r w:rsidRPr="00F405BB">
              <w:t>66</w:t>
            </w:r>
          </w:p>
        </w:tc>
        <w:tc>
          <w:tcPr>
            <w:tcW w:w="4743" w:type="dxa"/>
            <w:vAlign w:val="center"/>
            <w:hideMark/>
          </w:tcPr>
          <w:p w14:paraId="51ECA7C5" w14:textId="77777777" w:rsidR="00053227" w:rsidRPr="00F405BB" w:rsidRDefault="00053227" w:rsidP="009015EE">
            <w:r w:rsidRPr="00F405BB">
              <w:t>Благоустройство территории</w:t>
            </w:r>
          </w:p>
        </w:tc>
        <w:tc>
          <w:tcPr>
            <w:tcW w:w="2060" w:type="dxa"/>
            <w:vAlign w:val="center"/>
            <w:hideMark/>
          </w:tcPr>
          <w:p w14:paraId="7EED1B8F" w14:textId="77777777" w:rsidR="00053227" w:rsidRPr="00F405BB" w:rsidRDefault="00053227" w:rsidP="009015EE">
            <w:pPr>
              <w:jc w:val="center"/>
            </w:pPr>
            <w:r w:rsidRPr="00F405BB">
              <w:t>00992263</w:t>
            </w:r>
          </w:p>
        </w:tc>
        <w:tc>
          <w:tcPr>
            <w:tcW w:w="2334" w:type="dxa"/>
            <w:vAlign w:val="center"/>
          </w:tcPr>
          <w:p w14:paraId="69474BD6" w14:textId="77777777" w:rsidR="00053227" w:rsidRPr="00F405BB" w:rsidRDefault="00053227" w:rsidP="009015EE">
            <w:pPr>
              <w:jc w:val="center"/>
            </w:pPr>
            <w:r w:rsidRPr="00F405BB">
              <w:rPr>
                <w:lang w:eastAsia="ar-SA"/>
              </w:rPr>
              <w:t xml:space="preserve">1 600 000,00 </w:t>
            </w:r>
          </w:p>
        </w:tc>
      </w:tr>
      <w:tr w:rsidR="00053227" w:rsidRPr="00F405BB" w14:paraId="399CB2A4" w14:textId="77777777" w:rsidTr="00053227">
        <w:trPr>
          <w:trHeight w:val="450"/>
        </w:trPr>
        <w:tc>
          <w:tcPr>
            <w:tcW w:w="503" w:type="dxa"/>
            <w:vMerge w:val="restart"/>
            <w:vAlign w:val="center"/>
            <w:hideMark/>
          </w:tcPr>
          <w:p w14:paraId="67EE4DEF" w14:textId="77777777" w:rsidR="00053227" w:rsidRPr="00F405BB" w:rsidRDefault="00053227" w:rsidP="009015EE">
            <w:pPr>
              <w:jc w:val="center"/>
            </w:pPr>
            <w:r w:rsidRPr="00F405BB">
              <w:t>67</w:t>
            </w:r>
          </w:p>
        </w:tc>
        <w:tc>
          <w:tcPr>
            <w:tcW w:w="4743" w:type="dxa"/>
            <w:vAlign w:val="center"/>
            <w:hideMark/>
          </w:tcPr>
          <w:p w14:paraId="3C30B725" w14:textId="77777777" w:rsidR="00053227" w:rsidRPr="00F405BB" w:rsidRDefault="00053227" w:rsidP="009015EE">
            <w:r w:rsidRPr="00F405BB">
              <w:t>Акустический течеискатель Seba KMT HYDROLUX HLE 5000 PRO в том числе:</w:t>
            </w:r>
          </w:p>
        </w:tc>
        <w:tc>
          <w:tcPr>
            <w:tcW w:w="2060" w:type="dxa"/>
            <w:vMerge w:val="restart"/>
            <w:vAlign w:val="center"/>
            <w:hideMark/>
          </w:tcPr>
          <w:p w14:paraId="33EEE0CE" w14:textId="77777777" w:rsidR="00053227" w:rsidRPr="00F405BB" w:rsidRDefault="00053227" w:rsidP="009015EE">
            <w:pPr>
              <w:jc w:val="center"/>
            </w:pPr>
            <w:r w:rsidRPr="00F405BB">
              <w:t>00992162</w:t>
            </w:r>
          </w:p>
        </w:tc>
        <w:tc>
          <w:tcPr>
            <w:tcW w:w="2334" w:type="dxa"/>
            <w:vMerge w:val="restart"/>
            <w:vAlign w:val="center"/>
          </w:tcPr>
          <w:p w14:paraId="6E331AEC" w14:textId="77777777" w:rsidR="00053227" w:rsidRPr="00F405BB" w:rsidRDefault="00053227" w:rsidP="009015EE">
            <w:pPr>
              <w:jc w:val="center"/>
            </w:pPr>
            <w:r w:rsidRPr="00F405BB">
              <w:rPr>
                <w:lang w:eastAsia="ar-SA"/>
              </w:rPr>
              <w:t xml:space="preserve">32 000,00 </w:t>
            </w:r>
          </w:p>
        </w:tc>
      </w:tr>
      <w:tr w:rsidR="00053227" w:rsidRPr="00F405BB" w14:paraId="0D2C85C7" w14:textId="77777777" w:rsidTr="00053227">
        <w:trPr>
          <w:trHeight w:val="225"/>
        </w:trPr>
        <w:tc>
          <w:tcPr>
            <w:tcW w:w="503" w:type="dxa"/>
            <w:vMerge/>
            <w:vAlign w:val="center"/>
            <w:hideMark/>
          </w:tcPr>
          <w:p w14:paraId="4B7E0E6D" w14:textId="77777777" w:rsidR="00053227" w:rsidRPr="00F405BB" w:rsidRDefault="00053227" w:rsidP="009015EE"/>
        </w:tc>
        <w:tc>
          <w:tcPr>
            <w:tcW w:w="4743" w:type="dxa"/>
            <w:vAlign w:val="center"/>
            <w:hideMark/>
          </w:tcPr>
          <w:p w14:paraId="3DFC4510" w14:textId="77777777" w:rsidR="00053227" w:rsidRPr="00F405BB" w:rsidRDefault="00053227" w:rsidP="009015EE">
            <w:r w:rsidRPr="00F405BB">
              <w:t>наземный микрофон Seba KMT PAM W-2</w:t>
            </w:r>
          </w:p>
        </w:tc>
        <w:tc>
          <w:tcPr>
            <w:tcW w:w="2060" w:type="dxa"/>
            <w:vMerge/>
            <w:vAlign w:val="center"/>
            <w:hideMark/>
          </w:tcPr>
          <w:p w14:paraId="11F24C02" w14:textId="77777777" w:rsidR="00053227" w:rsidRPr="00F405BB" w:rsidRDefault="00053227" w:rsidP="009015EE"/>
        </w:tc>
        <w:tc>
          <w:tcPr>
            <w:tcW w:w="2334" w:type="dxa"/>
            <w:vMerge/>
            <w:vAlign w:val="center"/>
          </w:tcPr>
          <w:p w14:paraId="175AB05C" w14:textId="77777777" w:rsidR="00053227" w:rsidRPr="00F405BB" w:rsidRDefault="00053227" w:rsidP="009015EE"/>
        </w:tc>
      </w:tr>
      <w:tr w:rsidR="00053227" w:rsidRPr="00F405BB" w14:paraId="00739B57" w14:textId="77777777" w:rsidTr="00053227">
        <w:trPr>
          <w:trHeight w:val="450"/>
        </w:trPr>
        <w:tc>
          <w:tcPr>
            <w:tcW w:w="503" w:type="dxa"/>
            <w:vAlign w:val="center"/>
            <w:hideMark/>
          </w:tcPr>
          <w:p w14:paraId="0014DA4B" w14:textId="77777777" w:rsidR="00053227" w:rsidRPr="00F405BB" w:rsidRDefault="00053227" w:rsidP="009015EE">
            <w:pPr>
              <w:jc w:val="center"/>
            </w:pPr>
            <w:r w:rsidRPr="00F405BB">
              <w:t>68</w:t>
            </w:r>
          </w:p>
        </w:tc>
        <w:tc>
          <w:tcPr>
            <w:tcW w:w="4743" w:type="dxa"/>
            <w:vAlign w:val="center"/>
            <w:hideMark/>
          </w:tcPr>
          <w:p w14:paraId="3B072F29" w14:textId="77777777" w:rsidR="00053227" w:rsidRPr="00F405BB" w:rsidRDefault="00053227" w:rsidP="009015EE">
            <w:r w:rsidRPr="00F405BB">
              <w:t>Портативный компьютерный термограф IRTIS-2000</w:t>
            </w:r>
          </w:p>
        </w:tc>
        <w:tc>
          <w:tcPr>
            <w:tcW w:w="2060" w:type="dxa"/>
            <w:vAlign w:val="center"/>
            <w:hideMark/>
          </w:tcPr>
          <w:p w14:paraId="1DA90F6A" w14:textId="77777777" w:rsidR="00053227" w:rsidRPr="00F405BB" w:rsidRDefault="00053227" w:rsidP="009015EE">
            <w:pPr>
              <w:jc w:val="center"/>
            </w:pPr>
            <w:r w:rsidRPr="00F405BB">
              <w:t>00992155</w:t>
            </w:r>
          </w:p>
        </w:tc>
        <w:tc>
          <w:tcPr>
            <w:tcW w:w="2334" w:type="dxa"/>
            <w:vAlign w:val="center"/>
          </w:tcPr>
          <w:p w14:paraId="79C11C9D" w14:textId="77777777" w:rsidR="00053227" w:rsidRPr="00F405BB" w:rsidRDefault="00053227" w:rsidP="009015EE">
            <w:pPr>
              <w:jc w:val="center"/>
            </w:pPr>
            <w:r w:rsidRPr="00F405BB">
              <w:rPr>
                <w:lang w:eastAsia="ar-SA"/>
              </w:rPr>
              <w:t xml:space="preserve">104 000,00 </w:t>
            </w:r>
          </w:p>
        </w:tc>
      </w:tr>
      <w:tr w:rsidR="00053227" w:rsidRPr="00F405BB" w14:paraId="2F7E047C" w14:textId="77777777" w:rsidTr="00053227">
        <w:trPr>
          <w:trHeight w:val="675"/>
        </w:trPr>
        <w:tc>
          <w:tcPr>
            <w:tcW w:w="503" w:type="dxa"/>
            <w:vMerge w:val="restart"/>
            <w:vAlign w:val="center"/>
            <w:hideMark/>
          </w:tcPr>
          <w:p w14:paraId="6E1B0616" w14:textId="77777777" w:rsidR="00053227" w:rsidRPr="00F405BB" w:rsidRDefault="00053227" w:rsidP="009015EE">
            <w:pPr>
              <w:jc w:val="center"/>
            </w:pPr>
            <w:r w:rsidRPr="00F405BB">
              <w:t>69</w:t>
            </w:r>
          </w:p>
        </w:tc>
        <w:tc>
          <w:tcPr>
            <w:tcW w:w="4743" w:type="dxa"/>
            <w:vAlign w:val="center"/>
            <w:hideMark/>
          </w:tcPr>
          <w:p w14:paraId="1DC55DA7" w14:textId="77777777" w:rsidR="00053227" w:rsidRPr="00F405BB" w:rsidRDefault="00053227" w:rsidP="009015EE">
            <w:r w:rsidRPr="00F405BB">
              <w:t>Котёл водогрейный EUROTHERM-11 КВ ГМ-11,63-150Н (производитель - ООО "Вольф Энерджи Солюшен"), в том числе:</w:t>
            </w:r>
          </w:p>
        </w:tc>
        <w:tc>
          <w:tcPr>
            <w:tcW w:w="2060" w:type="dxa"/>
            <w:vMerge w:val="restart"/>
            <w:vAlign w:val="center"/>
            <w:hideMark/>
          </w:tcPr>
          <w:p w14:paraId="37A67EA6" w14:textId="77777777" w:rsidR="00053227" w:rsidRPr="00F405BB" w:rsidRDefault="00053227" w:rsidP="009015EE">
            <w:pPr>
              <w:jc w:val="center"/>
            </w:pPr>
            <w:r w:rsidRPr="00F405BB">
              <w:t>00992277</w:t>
            </w:r>
          </w:p>
        </w:tc>
        <w:tc>
          <w:tcPr>
            <w:tcW w:w="2334" w:type="dxa"/>
            <w:vMerge w:val="restart"/>
            <w:vAlign w:val="center"/>
          </w:tcPr>
          <w:p w14:paraId="09557BE0" w14:textId="77777777" w:rsidR="00053227" w:rsidRPr="00F405BB" w:rsidRDefault="00053227" w:rsidP="009015EE">
            <w:pPr>
              <w:jc w:val="center"/>
            </w:pPr>
            <w:r w:rsidRPr="00F405BB">
              <w:rPr>
                <w:lang w:eastAsia="ar-SA"/>
              </w:rPr>
              <w:t xml:space="preserve">7 400 000,00 </w:t>
            </w:r>
          </w:p>
        </w:tc>
      </w:tr>
      <w:tr w:rsidR="00053227" w:rsidRPr="00F405BB" w14:paraId="34EA92CC" w14:textId="77777777" w:rsidTr="00053227">
        <w:trPr>
          <w:trHeight w:val="225"/>
        </w:trPr>
        <w:tc>
          <w:tcPr>
            <w:tcW w:w="503" w:type="dxa"/>
            <w:vMerge/>
            <w:vAlign w:val="center"/>
            <w:hideMark/>
          </w:tcPr>
          <w:p w14:paraId="107EE729" w14:textId="77777777" w:rsidR="00053227" w:rsidRPr="00F405BB" w:rsidRDefault="00053227" w:rsidP="009015EE"/>
        </w:tc>
        <w:tc>
          <w:tcPr>
            <w:tcW w:w="4743" w:type="dxa"/>
            <w:vAlign w:val="center"/>
            <w:hideMark/>
          </w:tcPr>
          <w:p w14:paraId="6F76C8C3" w14:textId="77777777" w:rsidR="00053227" w:rsidRPr="00F405BB" w:rsidRDefault="00053227" w:rsidP="009015EE">
            <w:r w:rsidRPr="00F405BB">
              <w:t>горелка Elco EK-Duo 4.1300 GL-E</w:t>
            </w:r>
          </w:p>
        </w:tc>
        <w:tc>
          <w:tcPr>
            <w:tcW w:w="2060" w:type="dxa"/>
            <w:vMerge/>
            <w:vAlign w:val="center"/>
            <w:hideMark/>
          </w:tcPr>
          <w:p w14:paraId="3B00DBDF" w14:textId="77777777" w:rsidR="00053227" w:rsidRPr="00F405BB" w:rsidRDefault="00053227" w:rsidP="009015EE"/>
        </w:tc>
        <w:tc>
          <w:tcPr>
            <w:tcW w:w="2334" w:type="dxa"/>
            <w:vMerge/>
            <w:vAlign w:val="center"/>
          </w:tcPr>
          <w:p w14:paraId="2AFFDDBE" w14:textId="77777777" w:rsidR="00053227" w:rsidRPr="00F405BB" w:rsidRDefault="00053227" w:rsidP="009015EE"/>
        </w:tc>
      </w:tr>
      <w:tr w:rsidR="00053227" w:rsidRPr="00F405BB" w14:paraId="79E4ED12" w14:textId="77777777" w:rsidTr="00053227">
        <w:trPr>
          <w:trHeight w:val="450"/>
        </w:trPr>
        <w:tc>
          <w:tcPr>
            <w:tcW w:w="503" w:type="dxa"/>
            <w:vAlign w:val="center"/>
            <w:hideMark/>
          </w:tcPr>
          <w:p w14:paraId="260E6E9B" w14:textId="77777777" w:rsidR="00053227" w:rsidRPr="00F405BB" w:rsidRDefault="00053227" w:rsidP="009015EE">
            <w:pPr>
              <w:jc w:val="center"/>
            </w:pPr>
            <w:r w:rsidRPr="00F405BB">
              <w:t>70</w:t>
            </w:r>
          </w:p>
        </w:tc>
        <w:tc>
          <w:tcPr>
            <w:tcW w:w="4743" w:type="dxa"/>
            <w:vAlign w:val="center"/>
            <w:hideMark/>
          </w:tcPr>
          <w:p w14:paraId="12B609A0" w14:textId="77777777" w:rsidR="00053227" w:rsidRPr="00F405BB" w:rsidRDefault="00053227" w:rsidP="009015EE">
            <w:r w:rsidRPr="00F405BB">
              <w:t>Фасадная вывеска "Обнинская ГТУ-ТЭЦ №1"</w:t>
            </w:r>
          </w:p>
        </w:tc>
        <w:tc>
          <w:tcPr>
            <w:tcW w:w="2060" w:type="dxa"/>
            <w:vAlign w:val="center"/>
            <w:hideMark/>
          </w:tcPr>
          <w:p w14:paraId="6C9C0661" w14:textId="77777777" w:rsidR="00053227" w:rsidRPr="00F405BB" w:rsidRDefault="00053227" w:rsidP="009015EE">
            <w:pPr>
              <w:jc w:val="center"/>
            </w:pPr>
            <w:r w:rsidRPr="00F405BB">
              <w:t>00992278</w:t>
            </w:r>
          </w:p>
        </w:tc>
        <w:tc>
          <w:tcPr>
            <w:tcW w:w="2334" w:type="dxa"/>
            <w:vAlign w:val="center"/>
          </w:tcPr>
          <w:p w14:paraId="38ADAD7A" w14:textId="77777777" w:rsidR="00053227" w:rsidRPr="00F405BB" w:rsidRDefault="00053227" w:rsidP="009015EE">
            <w:pPr>
              <w:jc w:val="center"/>
            </w:pPr>
            <w:r w:rsidRPr="00F405BB">
              <w:rPr>
                <w:lang w:eastAsia="ar-SA"/>
              </w:rPr>
              <w:t xml:space="preserve">16 000,00 </w:t>
            </w:r>
          </w:p>
        </w:tc>
      </w:tr>
      <w:tr w:rsidR="00053227" w:rsidRPr="00F405BB" w14:paraId="592813F5" w14:textId="77777777" w:rsidTr="00053227">
        <w:trPr>
          <w:trHeight w:val="450"/>
        </w:trPr>
        <w:tc>
          <w:tcPr>
            <w:tcW w:w="503" w:type="dxa"/>
            <w:vAlign w:val="center"/>
            <w:hideMark/>
          </w:tcPr>
          <w:p w14:paraId="5E67BDE1" w14:textId="77777777" w:rsidR="00053227" w:rsidRPr="00F405BB" w:rsidRDefault="00053227" w:rsidP="009015EE">
            <w:pPr>
              <w:jc w:val="center"/>
            </w:pPr>
            <w:r w:rsidRPr="00F405BB">
              <w:t>71</w:t>
            </w:r>
          </w:p>
        </w:tc>
        <w:tc>
          <w:tcPr>
            <w:tcW w:w="4743" w:type="dxa"/>
            <w:vAlign w:val="center"/>
            <w:hideMark/>
          </w:tcPr>
          <w:p w14:paraId="4CEC41C5" w14:textId="77777777" w:rsidR="00053227" w:rsidRPr="00F405BB" w:rsidRDefault="00053227" w:rsidP="009015EE">
            <w:r w:rsidRPr="00F405BB">
              <w:t>Портативный 1-канальный расходомер жидкости Ultraflux UF801-P</w:t>
            </w:r>
          </w:p>
        </w:tc>
        <w:tc>
          <w:tcPr>
            <w:tcW w:w="2060" w:type="dxa"/>
            <w:vAlign w:val="center"/>
            <w:hideMark/>
          </w:tcPr>
          <w:p w14:paraId="1EA40506" w14:textId="77777777" w:rsidR="00053227" w:rsidRPr="00F405BB" w:rsidRDefault="00053227" w:rsidP="009015EE">
            <w:pPr>
              <w:jc w:val="center"/>
            </w:pPr>
            <w:r w:rsidRPr="00F405BB">
              <w:t>00992153</w:t>
            </w:r>
          </w:p>
        </w:tc>
        <w:tc>
          <w:tcPr>
            <w:tcW w:w="2334" w:type="dxa"/>
            <w:vAlign w:val="center"/>
          </w:tcPr>
          <w:p w14:paraId="15618495" w14:textId="77777777" w:rsidR="00053227" w:rsidRPr="00F405BB" w:rsidRDefault="00053227" w:rsidP="009015EE">
            <w:pPr>
              <w:jc w:val="center"/>
            </w:pPr>
            <w:r w:rsidRPr="00F405BB">
              <w:rPr>
                <w:lang w:eastAsia="ar-SA"/>
              </w:rPr>
              <w:t xml:space="preserve">28 000,00 </w:t>
            </w:r>
          </w:p>
        </w:tc>
      </w:tr>
      <w:tr w:rsidR="00053227" w:rsidRPr="00F405BB" w14:paraId="68DF7BE0" w14:textId="77777777" w:rsidTr="00053227">
        <w:trPr>
          <w:trHeight w:val="450"/>
        </w:trPr>
        <w:tc>
          <w:tcPr>
            <w:tcW w:w="503" w:type="dxa"/>
            <w:vAlign w:val="center"/>
            <w:hideMark/>
          </w:tcPr>
          <w:p w14:paraId="719270F2" w14:textId="77777777" w:rsidR="00053227" w:rsidRPr="00F405BB" w:rsidRDefault="00053227" w:rsidP="009015EE">
            <w:pPr>
              <w:jc w:val="center"/>
            </w:pPr>
            <w:r w:rsidRPr="00F405BB">
              <w:t>72</w:t>
            </w:r>
          </w:p>
        </w:tc>
        <w:tc>
          <w:tcPr>
            <w:tcW w:w="4743" w:type="dxa"/>
            <w:vAlign w:val="center"/>
            <w:hideMark/>
          </w:tcPr>
          <w:p w14:paraId="1A03F70B" w14:textId="77777777" w:rsidR="00053227" w:rsidRPr="00F405BB" w:rsidRDefault="00053227" w:rsidP="009015EE">
            <w:r w:rsidRPr="00F405BB">
              <w:t>Оборудование химводоподготовки</w:t>
            </w:r>
          </w:p>
        </w:tc>
        <w:tc>
          <w:tcPr>
            <w:tcW w:w="2060" w:type="dxa"/>
            <w:vAlign w:val="center"/>
            <w:hideMark/>
          </w:tcPr>
          <w:p w14:paraId="25290FAE" w14:textId="77777777" w:rsidR="00053227" w:rsidRPr="00F405BB" w:rsidRDefault="00053227" w:rsidP="009015EE">
            <w:pPr>
              <w:jc w:val="center"/>
            </w:pPr>
            <w:r w:rsidRPr="00F405BB">
              <w:t>00992213</w:t>
            </w:r>
          </w:p>
        </w:tc>
        <w:tc>
          <w:tcPr>
            <w:tcW w:w="2334" w:type="dxa"/>
            <w:vAlign w:val="center"/>
          </w:tcPr>
          <w:p w14:paraId="334B3FE8" w14:textId="77777777" w:rsidR="00053227" w:rsidRPr="00F405BB" w:rsidRDefault="00053227" w:rsidP="009015EE">
            <w:pPr>
              <w:jc w:val="center"/>
            </w:pPr>
            <w:r w:rsidRPr="00F405BB">
              <w:rPr>
                <w:lang w:eastAsia="ar-SA"/>
              </w:rPr>
              <w:t xml:space="preserve">6 600 000,00 </w:t>
            </w:r>
          </w:p>
        </w:tc>
      </w:tr>
      <w:tr w:rsidR="00053227" w:rsidRPr="00F405BB" w14:paraId="6D3AB711" w14:textId="77777777" w:rsidTr="00053227">
        <w:trPr>
          <w:trHeight w:val="675"/>
        </w:trPr>
        <w:tc>
          <w:tcPr>
            <w:tcW w:w="503" w:type="dxa"/>
            <w:vMerge w:val="restart"/>
            <w:vAlign w:val="center"/>
            <w:hideMark/>
          </w:tcPr>
          <w:p w14:paraId="60A01CFC" w14:textId="77777777" w:rsidR="00053227" w:rsidRPr="00F405BB" w:rsidRDefault="00053227" w:rsidP="009015EE">
            <w:pPr>
              <w:jc w:val="center"/>
            </w:pPr>
            <w:r w:rsidRPr="00F405BB">
              <w:t>73</w:t>
            </w:r>
          </w:p>
        </w:tc>
        <w:tc>
          <w:tcPr>
            <w:tcW w:w="4743" w:type="dxa"/>
            <w:vAlign w:val="center"/>
            <w:hideMark/>
          </w:tcPr>
          <w:p w14:paraId="7984DCDD" w14:textId="77777777" w:rsidR="00053227" w:rsidRPr="00F405BB" w:rsidRDefault="00053227" w:rsidP="009015EE">
            <w:r w:rsidRPr="00F405BB">
              <w:t>Котёл водогрейный EUROTHERM-11 КВ ГМ-11,63-150Н (производитель - ООО "Вольф Энерджи Солюшен"), в том числе:</w:t>
            </w:r>
          </w:p>
        </w:tc>
        <w:tc>
          <w:tcPr>
            <w:tcW w:w="2060" w:type="dxa"/>
            <w:vMerge w:val="restart"/>
            <w:vAlign w:val="center"/>
            <w:hideMark/>
          </w:tcPr>
          <w:p w14:paraId="791A0B02" w14:textId="77777777" w:rsidR="00053227" w:rsidRPr="00F405BB" w:rsidRDefault="00053227" w:rsidP="009015EE">
            <w:pPr>
              <w:jc w:val="center"/>
            </w:pPr>
            <w:r w:rsidRPr="00F405BB">
              <w:t>00992214</w:t>
            </w:r>
          </w:p>
        </w:tc>
        <w:tc>
          <w:tcPr>
            <w:tcW w:w="2334" w:type="dxa"/>
            <w:vMerge w:val="restart"/>
            <w:vAlign w:val="center"/>
          </w:tcPr>
          <w:p w14:paraId="77254E53" w14:textId="77777777" w:rsidR="00053227" w:rsidRPr="00F405BB" w:rsidRDefault="00053227" w:rsidP="009015EE">
            <w:pPr>
              <w:jc w:val="center"/>
            </w:pPr>
            <w:r w:rsidRPr="00F405BB">
              <w:rPr>
                <w:lang w:eastAsia="ar-SA"/>
              </w:rPr>
              <w:t xml:space="preserve">7 400 000,00 </w:t>
            </w:r>
          </w:p>
        </w:tc>
      </w:tr>
      <w:tr w:rsidR="00053227" w:rsidRPr="00F405BB" w14:paraId="6D720E45" w14:textId="77777777" w:rsidTr="00053227">
        <w:trPr>
          <w:trHeight w:val="225"/>
        </w:trPr>
        <w:tc>
          <w:tcPr>
            <w:tcW w:w="503" w:type="dxa"/>
            <w:vMerge/>
            <w:vAlign w:val="center"/>
            <w:hideMark/>
          </w:tcPr>
          <w:p w14:paraId="008DFD31" w14:textId="77777777" w:rsidR="00053227" w:rsidRPr="00F405BB" w:rsidRDefault="00053227" w:rsidP="009015EE"/>
        </w:tc>
        <w:tc>
          <w:tcPr>
            <w:tcW w:w="4743" w:type="dxa"/>
            <w:vAlign w:val="center"/>
            <w:hideMark/>
          </w:tcPr>
          <w:p w14:paraId="6236F792" w14:textId="77777777" w:rsidR="00053227" w:rsidRPr="00F405BB" w:rsidRDefault="00053227" w:rsidP="009015EE">
            <w:r w:rsidRPr="00F405BB">
              <w:t>горелка Elco EK-Duo 4.1300 GL-E</w:t>
            </w:r>
          </w:p>
        </w:tc>
        <w:tc>
          <w:tcPr>
            <w:tcW w:w="2060" w:type="dxa"/>
            <w:vMerge/>
            <w:vAlign w:val="center"/>
            <w:hideMark/>
          </w:tcPr>
          <w:p w14:paraId="71C493C6" w14:textId="77777777" w:rsidR="00053227" w:rsidRPr="00F405BB" w:rsidRDefault="00053227" w:rsidP="009015EE"/>
        </w:tc>
        <w:tc>
          <w:tcPr>
            <w:tcW w:w="2334" w:type="dxa"/>
            <w:vMerge/>
            <w:vAlign w:val="center"/>
          </w:tcPr>
          <w:p w14:paraId="1D660247" w14:textId="77777777" w:rsidR="00053227" w:rsidRPr="00F405BB" w:rsidRDefault="00053227" w:rsidP="009015EE"/>
        </w:tc>
      </w:tr>
      <w:tr w:rsidR="00053227" w:rsidRPr="00F405BB" w14:paraId="6D2E89C5" w14:textId="77777777" w:rsidTr="00053227">
        <w:trPr>
          <w:trHeight w:val="450"/>
        </w:trPr>
        <w:tc>
          <w:tcPr>
            <w:tcW w:w="503" w:type="dxa"/>
            <w:vAlign w:val="center"/>
            <w:hideMark/>
          </w:tcPr>
          <w:p w14:paraId="4B9A5AE9" w14:textId="77777777" w:rsidR="00053227" w:rsidRPr="00F405BB" w:rsidRDefault="00053227" w:rsidP="009015EE">
            <w:pPr>
              <w:jc w:val="center"/>
            </w:pPr>
            <w:r w:rsidRPr="00F405BB">
              <w:t>74</w:t>
            </w:r>
          </w:p>
        </w:tc>
        <w:tc>
          <w:tcPr>
            <w:tcW w:w="4743" w:type="dxa"/>
            <w:vAlign w:val="center"/>
            <w:hideMark/>
          </w:tcPr>
          <w:p w14:paraId="7B9E8192" w14:textId="77777777" w:rsidR="00053227" w:rsidRPr="00F405BB" w:rsidRDefault="00053227" w:rsidP="009015EE">
            <w:r w:rsidRPr="00F405BB">
              <w:t xml:space="preserve">Дымовая труба </w:t>
            </w:r>
          </w:p>
        </w:tc>
        <w:tc>
          <w:tcPr>
            <w:tcW w:w="2060" w:type="dxa"/>
            <w:vAlign w:val="center"/>
            <w:hideMark/>
          </w:tcPr>
          <w:p w14:paraId="0ADDB195" w14:textId="77777777" w:rsidR="00053227" w:rsidRPr="00F405BB" w:rsidRDefault="00053227" w:rsidP="009015EE">
            <w:pPr>
              <w:jc w:val="center"/>
            </w:pPr>
            <w:r w:rsidRPr="00F405BB">
              <w:t>00992215</w:t>
            </w:r>
          </w:p>
        </w:tc>
        <w:tc>
          <w:tcPr>
            <w:tcW w:w="2334" w:type="dxa"/>
            <w:vAlign w:val="center"/>
          </w:tcPr>
          <w:p w14:paraId="75F25833" w14:textId="77777777" w:rsidR="00053227" w:rsidRPr="00F405BB" w:rsidRDefault="00053227" w:rsidP="009015EE">
            <w:pPr>
              <w:jc w:val="center"/>
            </w:pPr>
            <w:r w:rsidRPr="00F405BB">
              <w:rPr>
                <w:lang w:eastAsia="ar-SA"/>
              </w:rPr>
              <w:t xml:space="preserve">2 160 000,00 </w:t>
            </w:r>
          </w:p>
        </w:tc>
      </w:tr>
      <w:tr w:rsidR="00053227" w:rsidRPr="00F405BB" w14:paraId="323441D0" w14:textId="77777777" w:rsidTr="00053227">
        <w:trPr>
          <w:trHeight w:val="450"/>
        </w:trPr>
        <w:tc>
          <w:tcPr>
            <w:tcW w:w="503" w:type="dxa"/>
            <w:vMerge w:val="restart"/>
            <w:vAlign w:val="center"/>
            <w:hideMark/>
          </w:tcPr>
          <w:p w14:paraId="2D68447A" w14:textId="77777777" w:rsidR="00053227" w:rsidRPr="00F405BB" w:rsidRDefault="00053227" w:rsidP="009015EE">
            <w:pPr>
              <w:jc w:val="center"/>
            </w:pPr>
            <w:r w:rsidRPr="00F405BB">
              <w:t>75</w:t>
            </w:r>
          </w:p>
        </w:tc>
        <w:tc>
          <w:tcPr>
            <w:tcW w:w="4743" w:type="dxa"/>
            <w:vAlign w:val="center"/>
            <w:hideMark/>
          </w:tcPr>
          <w:p w14:paraId="1417C42E" w14:textId="77777777" w:rsidR="00053227" w:rsidRPr="00F405BB" w:rsidRDefault="00053227" w:rsidP="009015EE">
            <w:r w:rsidRPr="00F405BB">
              <w:t>Газотурбинная установка General Electric LM2500 DLE/50 Hz в том числе:</w:t>
            </w:r>
          </w:p>
        </w:tc>
        <w:tc>
          <w:tcPr>
            <w:tcW w:w="2060" w:type="dxa"/>
            <w:vMerge w:val="restart"/>
            <w:vAlign w:val="center"/>
            <w:hideMark/>
          </w:tcPr>
          <w:p w14:paraId="6ECDD39A" w14:textId="77777777" w:rsidR="00053227" w:rsidRPr="00F405BB" w:rsidRDefault="00053227" w:rsidP="009015EE">
            <w:pPr>
              <w:jc w:val="center"/>
            </w:pPr>
            <w:r w:rsidRPr="00F405BB">
              <w:t>00992216</w:t>
            </w:r>
          </w:p>
        </w:tc>
        <w:tc>
          <w:tcPr>
            <w:tcW w:w="2334" w:type="dxa"/>
            <w:vMerge w:val="restart"/>
            <w:vAlign w:val="center"/>
          </w:tcPr>
          <w:p w14:paraId="693BB24E" w14:textId="77777777" w:rsidR="00053227" w:rsidRPr="00F405BB" w:rsidRDefault="00053227" w:rsidP="009015EE">
            <w:pPr>
              <w:jc w:val="center"/>
            </w:pPr>
            <w:r w:rsidRPr="00F405BB">
              <w:rPr>
                <w:lang w:eastAsia="ar-SA"/>
              </w:rPr>
              <w:t xml:space="preserve">419 920 000,00 </w:t>
            </w:r>
          </w:p>
        </w:tc>
      </w:tr>
      <w:tr w:rsidR="00053227" w:rsidRPr="00F405BB" w14:paraId="0A509F62" w14:textId="77777777" w:rsidTr="00053227">
        <w:trPr>
          <w:trHeight w:val="225"/>
        </w:trPr>
        <w:tc>
          <w:tcPr>
            <w:tcW w:w="503" w:type="dxa"/>
            <w:vMerge/>
            <w:vAlign w:val="center"/>
            <w:hideMark/>
          </w:tcPr>
          <w:p w14:paraId="19CD9C7C" w14:textId="77777777" w:rsidR="00053227" w:rsidRPr="00F405BB" w:rsidRDefault="00053227" w:rsidP="009015EE"/>
        </w:tc>
        <w:tc>
          <w:tcPr>
            <w:tcW w:w="4743" w:type="dxa"/>
            <w:vAlign w:val="center"/>
            <w:hideMark/>
          </w:tcPr>
          <w:p w14:paraId="7FF9054E" w14:textId="77777777" w:rsidR="00053227" w:rsidRPr="00F405BB" w:rsidRDefault="00053227" w:rsidP="009015EE">
            <w:r w:rsidRPr="00F405BB">
              <w:t>генератор BRUSH TURBOGENERATOR</w:t>
            </w:r>
          </w:p>
        </w:tc>
        <w:tc>
          <w:tcPr>
            <w:tcW w:w="2060" w:type="dxa"/>
            <w:vMerge/>
            <w:vAlign w:val="center"/>
            <w:hideMark/>
          </w:tcPr>
          <w:p w14:paraId="0F4D6D63" w14:textId="77777777" w:rsidR="00053227" w:rsidRPr="00F405BB" w:rsidRDefault="00053227" w:rsidP="009015EE"/>
        </w:tc>
        <w:tc>
          <w:tcPr>
            <w:tcW w:w="2334" w:type="dxa"/>
            <w:vMerge/>
            <w:vAlign w:val="center"/>
          </w:tcPr>
          <w:p w14:paraId="286A1FBF" w14:textId="77777777" w:rsidR="00053227" w:rsidRPr="00F405BB" w:rsidRDefault="00053227" w:rsidP="009015EE"/>
        </w:tc>
      </w:tr>
      <w:tr w:rsidR="00053227" w:rsidRPr="00F405BB" w14:paraId="7BF62FB8" w14:textId="77777777" w:rsidTr="00053227">
        <w:trPr>
          <w:trHeight w:val="450"/>
        </w:trPr>
        <w:tc>
          <w:tcPr>
            <w:tcW w:w="503" w:type="dxa"/>
            <w:vAlign w:val="center"/>
            <w:hideMark/>
          </w:tcPr>
          <w:p w14:paraId="51FF2088" w14:textId="77777777" w:rsidR="00053227" w:rsidRPr="00F405BB" w:rsidRDefault="00053227" w:rsidP="009015EE">
            <w:pPr>
              <w:jc w:val="center"/>
            </w:pPr>
            <w:r w:rsidRPr="00F405BB">
              <w:t>76</w:t>
            </w:r>
          </w:p>
        </w:tc>
        <w:tc>
          <w:tcPr>
            <w:tcW w:w="4743" w:type="dxa"/>
            <w:vAlign w:val="center"/>
            <w:hideMark/>
          </w:tcPr>
          <w:p w14:paraId="438FE882" w14:textId="77777777" w:rsidR="00053227" w:rsidRPr="00F405BB" w:rsidRDefault="00053227" w:rsidP="009015EE">
            <w:r w:rsidRPr="00F405BB">
              <w:t>Блок запорной арматуры 5800х2500х3000 мм (производитель - ЗАО "Новамаш")</w:t>
            </w:r>
          </w:p>
        </w:tc>
        <w:tc>
          <w:tcPr>
            <w:tcW w:w="2060" w:type="dxa"/>
            <w:vAlign w:val="center"/>
            <w:hideMark/>
          </w:tcPr>
          <w:p w14:paraId="02D79AAC" w14:textId="77777777" w:rsidR="00053227" w:rsidRPr="00F405BB" w:rsidRDefault="00053227" w:rsidP="009015EE">
            <w:pPr>
              <w:jc w:val="center"/>
            </w:pPr>
            <w:r w:rsidRPr="00F405BB">
              <w:t>00992217</w:t>
            </w:r>
          </w:p>
        </w:tc>
        <w:tc>
          <w:tcPr>
            <w:tcW w:w="2334" w:type="dxa"/>
            <w:vAlign w:val="center"/>
          </w:tcPr>
          <w:p w14:paraId="24556AFD" w14:textId="77777777" w:rsidR="00053227" w:rsidRPr="00F405BB" w:rsidRDefault="00053227" w:rsidP="009015EE">
            <w:pPr>
              <w:jc w:val="center"/>
            </w:pPr>
            <w:r w:rsidRPr="00F405BB">
              <w:rPr>
                <w:lang w:eastAsia="ar-SA"/>
              </w:rPr>
              <w:t xml:space="preserve">4 280 000,00 </w:t>
            </w:r>
          </w:p>
        </w:tc>
      </w:tr>
      <w:tr w:rsidR="00053227" w:rsidRPr="00F405BB" w14:paraId="74D147BE" w14:textId="77777777" w:rsidTr="00053227">
        <w:trPr>
          <w:trHeight w:val="675"/>
        </w:trPr>
        <w:tc>
          <w:tcPr>
            <w:tcW w:w="503" w:type="dxa"/>
            <w:vAlign w:val="center"/>
            <w:hideMark/>
          </w:tcPr>
          <w:p w14:paraId="2E91A573" w14:textId="77777777" w:rsidR="00053227" w:rsidRPr="00F405BB" w:rsidRDefault="00053227" w:rsidP="009015EE">
            <w:pPr>
              <w:jc w:val="center"/>
            </w:pPr>
            <w:r w:rsidRPr="00F405BB">
              <w:t>77</w:t>
            </w:r>
          </w:p>
        </w:tc>
        <w:tc>
          <w:tcPr>
            <w:tcW w:w="4743" w:type="dxa"/>
            <w:vAlign w:val="center"/>
            <w:hideMark/>
          </w:tcPr>
          <w:p w14:paraId="2484ED25" w14:textId="77777777" w:rsidR="00053227" w:rsidRPr="00F405BB" w:rsidRDefault="00053227" w:rsidP="009015EE">
            <w:r w:rsidRPr="00F405BB">
              <w:t>Дожимная компрессорная станция топливного газа HAFI PCU VMY 536H-321 в контейнерном исполнении</w:t>
            </w:r>
          </w:p>
        </w:tc>
        <w:tc>
          <w:tcPr>
            <w:tcW w:w="2060" w:type="dxa"/>
            <w:vAlign w:val="center"/>
            <w:hideMark/>
          </w:tcPr>
          <w:p w14:paraId="1A8A590B" w14:textId="77777777" w:rsidR="00053227" w:rsidRPr="00F405BB" w:rsidRDefault="00053227" w:rsidP="009015EE">
            <w:pPr>
              <w:jc w:val="center"/>
            </w:pPr>
            <w:r w:rsidRPr="00F405BB">
              <w:t>00992218</w:t>
            </w:r>
          </w:p>
        </w:tc>
        <w:tc>
          <w:tcPr>
            <w:tcW w:w="2334" w:type="dxa"/>
            <w:vAlign w:val="center"/>
          </w:tcPr>
          <w:p w14:paraId="4886C21A" w14:textId="77777777" w:rsidR="00053227" w:rsidRPr="00F405BB" w:rsidRDefault="00053227" w:rsidP="009015EE">
            <w:pPr>
              <w:jc w:val="center"/>
            </w:pPr>
            <w:r w:rsidRPr="00F405BB">
              <w:rPr>
                <w:lang w:eastAsia="ar-SA"/>
              </w:rPr>
              <w:t xml:space="preserve">69 000 000,00 </w:t>
            </w:r>
          </w:p>
        </w:tc>
      </w:tr>
      <w:tr w:rsidR="00053227" w:rsidRPr="00F405BB" w14:paraId="347F0876" w14:textId="77777777" w:rsidTr="00053227">
        <w:trPr>
          <w:trHeight w:val="367"/>
        </w:trPr>
        <w:tc>
          <w:tcPr>
            <w:tcW w:w="503" w:type="dxa"/>
            <w:vAlign w:val="center"/>
            <w:hideMark/>
          </w:tcPr>
          <w:p w14:paraId="1BBA3E3C" w14:textId="77777777" w:rsidR="00053227" w:rsidRPr="00F405BB" w:rsidRDefault="00053227" w:rsidP="009015EE">
            <w:pPr>
              <w:jc w:val="center"/>
            </w:pPr>
            <w:r w:rsidRPr="00F405BB">
              <w:t>78</w:t>
            </w:r>
          </w:p>
        </w:tc>
        <w:tc>
          <w:tcPr>
            <w:tcW w:w="4743" w:type="dxa"/>
            <w:vAlign w:val="center"/>
            <w:hideMark/>
          </w:tcPr>
          <w:p w14:paraId="52F2412A" w14:textId="77777777" w:rsidR="00053227" w:rsidRPr="00F405BB" w:rsidRDefault="00053227" w:rsidP="009015EE">
            <w:r w:rsidRPr="00F405BB">
              <w:t xml:space="preserve">АСУ ТП </w:t>
            </w:r>
          </w:p>
        </w:tc>
        <w:tc>
          <w:tcPr>
            <w:tcW w:w="2060" w:type="dxa"/>
            <w:vAlign w:val="center"/>
            <w:hideMark/>
          </w:tcPr>
          <w:p w14:paraId="32BAB908" w14:textId="77777777" w:rsidR="00053227" w:rsidRPr="00F405BB" w:rsidRDefault="00053227" w:rsidP="009015EE">
            <w:pPr>
              <w:jc w:val="center"/>
            </w:pPr>
            <w:r w:rsidRPr="00F405BB">
              <w:t>00992219</w:t>
            </w:r>
          </w:p>
        </w:tc>
        <w:tc>
          <w:tcPr>
            <w:tcW w:w="2334" w:type="dxa"/>
          </w:tcPr>
          <w:p w14:paraId="40593A67" w14:textId="77777777" w:rsidR="00053227" w:rsidRPr="00F405BB" w:rsidRDefault="00053227" w:rsidP="009015EE">
            <w:pPr>
              <w:jc w:val="center"/>
              <w:rPr>
                <w:lang w:eastAsia="ar-SA"/>
              </w:rPr>
            </w:pPr>
          </w:p>
          <w:p w14:paraId="3A225ABC" w14:textId="77777777" w:rsidR="00053227" w:rsidRPr="00F405BB" w:rsidRDefault="00053227" w:rsidP="009015EE">
            <w:pPr>
              <w:jc w:val="center"/>
            </w:pPr>
            <w:r w:rsidRPr="00F405BB">
              <w:rPr>
                <w:lang w:eastAsia="ar-SA"/>
              </w:rPr>
              <w:t xml:space="preserve">17 720 000,00 </w:t>
            </w:r>
          </w:p>
          <w:p w14:paraId="52FFA58E" w14:textId="77777777" w:rsidR="00053227" w:rsidRPr="00F405BB" w:rsidRDefault="00053227" w:rsidP="009015EE">
            <w:pPr>
              <w:jc w:val="center"/>
            </w:pPr>
          </w:p>
        </w:tc>
      </w:tr>
      <w:tr w:rsidR="00053227" w:rsidRPr="00F405BB" w14:paraId="5E802D3A" w14:textId="77777777" w:rsidTr="00053227">
        <w:trPr>
          <w:trHeight w:val="900"/>
        </w:trPr>
        <w:tc>
          <w:tcPr>
            <w:tcW w:w="503" w:type="dxa"/>
            <w:vAlign w:val="center"/>
            <w:hideMark/>
          </w:tcPr>
          <w:p w14:paraId="08746279" w14:textId="77777777" w:rsidR="00053227" w:rsidRPr="00F405BB" w:rsidRDefault="00053227" w:rsidP="009015EE">
            <w:pPr>
              <w:jc w:val="center"/>
            </w:pPr>
            <w:r w:rsidRPr="00F405BB">
              <w:lastRenderedPageBreak/>
              <w:t>79</w:t>
            </w:r>
          </w:p>
        </w:tc>
        <w:tc>
          <w:tcPr>
            <w:tcW w:w="4743" w:type="dxa"/>
            <w:vAlign w:val="center"/>
            <w:hideMark/>
          </w:tcPr>
          <w:p w14:paraId="73F279FF" w14:textId="77777777" w:rsidR="00053227" w:rsidRPr="00F405BB" w:rsidRDefault="00053227" w:rsidP="009015EE">
            <w:r w:rsidRPr="00F405BB">
              <w:t>Компрессорная станция винтовая-модульная контейнерная БКК 5,2/10 (производитель - ЗАО "Челябинский компрессорный завод")</w:t>
            </w:r>
          </w:p>
        </w:tc>
        <w:tc>
          <w:tcPr>
            <w:tcW w:w="2060" w:type="dxa"/>
            <w:vAlign w:val="center"/>
            <w:hideMark/>
          </w:tcPr>
          <w:p w14:paraId="383F14C3" w14:textId="77777777" w:rsidR="00053227" w:rsidRPr="00F405BB" w:rsidRDefault="00053227" w:rsidP="009015EE">
            <w:pPr>
              <w:jc w:val="center"/>
            </w:pPr>
            <w:r w:rsidRPr="00F405BB">
              <w:t>00992220</w:t>
            </w:r>
          </w:p>
        </w:tc>
        <w:tc>
          <w:tcPr>
            <w:tcW w:w="2334" w:type="dxa"/>
            <w:vAlign w:val="center"/>
          </w:tcPr>
          <w:p w14:paraId="670C50AF" w14:textId="77777777" w:rsidR="00053227" w:rsidRPr="00F405BB" w:rsidRDefault="00053227" w:rsidP="009015EE">
            <w:pPr>
              <w:jc w:val="center"/>
            </w:pPr>
            <w:r w:rsidRPr="00F405BB">
              <w:rPr>
                <w:lang w:eastAsia="ar-SA"/>
              </w:rPr>
              <w:t xml:space="preserve">2 400 000,00 </w:t>
            </w:r>
          </w:p>
        </w:tc>
      </w:tr>
      <w:tr w:rsidR="00053227" w:rsidRPr="00F405BB" w14:paraId="7C5ED2E1" w14:textId="77777777" w:rsidTr="00053227">
        <w:trPr>
          <w:trHeight w:val="675"/>
        </w:trPr>
        <w:tc>
          <w:tcPr>
            <w:tcW w:w="503" w:type="dxa"/>
            <w:vAlign w:val="center"/>
            <w:hideMark/>
          </w:tcPr>
          <w:p w14:paraId="7653FA3C" w14:textId="77777777" w:rsidR="00053227" w:rsidRPr="00F405BB" w:rsidRDefault="00053227" w:rsidP="009015EE">
            <w:pPr>
              <w:jc w:val="center"/>
            </w:pPr>
            <w:r w:rsidRPr="00F405BB">
              <w:t>80</w:t>
            </w:r>
          </w:p>
        </w:tc>
        <w:tc>
          <w:tcPr>
            <w:tcW w:w="4743" w:type="dxa"/>
            <w:vAlign w:val="center"/>
            <w:hideMark/>
          </w:tcPr>
          <w:p w14:paraId="0EB3CCC8" w14:textId="77777777" w:rsidR="00053227" w:rsidRPr="00F405BB" w:rsidRDefault="00053227" w:rsidP="009015EE">
            <w:r w:rsidRPr="00F405BB">
              <w:t>Котел-утилизатор К-25-170Н (производитель - ОАО "Энергомаш-Строй")</w:t>
            </w:r>
          </w:p>
        </w:tc>
        <w:tc>
          <w:tcPr>
            <w:tcW w:w="2060" w:type="dxa"/>
            <w:vAlign w:val="center"/>
            <w:hideMark/>
          </w:tcPr>
          <w:p w14:paraId="22C3C73C" w14:textId="77777777" w:rsidR="00053227" w:rsidRPr="00F405BB" w:rsidRDefault="00053227" w:rsidP="009015EE">
            <w:pPr>
              <w:jc w:val="center"/>
            </w:pPr>
            <w:r w:rsidRPr="00F405BB">
              <w:t>00992221</w:t>
            </w:r>
          </w:p>
        </w:tc>
        <w:tc>
          <w:tcPr>
            <w:tcW w:w="2334" w:type="dxa"/>
            <w:vAlign w:val="center"/>
          </w:tcPr>
          <w:p w14:paraId="4BBF1393" w14:textId="77777777" w:rsidR="00053227" w:rsidRPr="00F405BB" w:rsidRDefault="00053227" w:rsidP="009015EE">
            <w:pPr>
              <w:jc w:val="center"/>
            </w:pPr>
            <w:r w:rsidRPr="00F405BB">
              <w:rPr>
                <w:lang w:eastAsia="ar-SA"/>
              </w:rPr>
              <w:t xml:space="preserve">33 760 000,00 </w:t>
            </w:r>
          </w:p>
        </w:tc>
      </w:tr>
      <w:tr w:rsidR="00053227" w:rsidRPr="00F405BB" w14:paraId="1D05FB1F" w14:textId="77777777" w:rsidTr="00053227">
        <w:trPr>
          <w:trHeight w:val="450"/>
        </w:trPr>
        <w:tc>
          <w:tcPr>
            <w:tcW w:w="503" w:type="dxa"/>
            <w:vAlign w:val="center"/>
            <w:hideMark/>
          </w:tcPr>
          <w:p w14:paraId="5CCCF1D4" w14:textId="77777777" w:rsidR="00053227" w:rsidRPr="00F405BB" w:rsidRDefault="00053227" w:rsidP="009015EE">
            <w:pPr>
              <w:jc w:val="center"/>
            </w:pPr>
            <w:r w:rsidRPr="00F405BB">
              <w:t>81</w:t>
            </w:r>
          </w:p>
        </w:tc>
        <w:tc>
          <w:tcPr>
            <w:tcW w:w="4743" w:type="dxa"/>
            <w:vAlign w:val="center"/>
            <w:hideMark/>
          </w:tcPr>
          <w:p w14:paraId="3D664807" w14:textId="77777777" w:rsidR="00053227" w:rsidRPr="00F405BB" w:rsidRDefault="00053227" w:rsidP="009015EE">
            <w:r w:rsidRPr="00F405BB">
              <w:t>Внутренние технологические трубопроводы</w:t>
            </w:r>
          </w:p>
        </w:tc>
        <w:tc>
          <w:tcPr>
            <w:tcW w:w="2060" w:type="dxa"/>
            <w:vAlign w:val="center"/>
            <w:hideMark/>
          </w:tcPr>
          <w:p w14:paraId="17E6119B" w14:textId="77777777" w:rsidR="00053227" w:rsidRPr="00F405BB" w:rsidRDefault="00053227" w:rsidP="009015EE">
            <w:pPr>
              <w:jc w:val="center"/>
            </w:pPr>
            <w:r w:rsidRPr="00F405BB">
              <w:t>00992222</w:t>
            </w:r>
          </w:p>
        </w:tc>
        <w:tc>
          <w:tcPr>
            <w:tcW w:w="2334" w:type="dxa"/>
            <w:vAlign w:val="center"/>
          </w:tcPr>
          <w:p w14:paraId="703E31B6" w14:textId="77777777" w:rsidR="00053227" w:rsidRPr="00F405BB" w:rsidRDefault="00053227" w:rsidP="009015EE">
            <w:pPr>
              <w:jc w:val="center"/>
            </w:pPr>
            <w:r w:rsidRPr="00F405BB">
              <w:rPr>
                <w:lang w:eastAsia="ar-SA"/>
              </w:rPr>
              <w:t xml:space="preserve">2 080 000,00 </w:t>
            </w:r>
          </w:p>
        </w:tc>
      </w:tr>
      <w:tr w:rsidR="00053227" w:rsidRPr="00F405BB" w14:paraId="4CE48502" w14:textId="77777777" w:rsidTr="00053227">
        <w:trPr>
          <w:trHeight w:val="450"/>
        </w:trPr>
        <w:tc>
          <w:tcPr>
            <w:tcW w:w="503" w:type="dxa"/>
            <w:vAlign w:val="center"/>
          </w:tcPr>
          <w:p w14:paraId="097F8C3D" w14:textId="77777777" w:rsidR="00053227" w:rsidRPr="00F405BB" w:rsidRDefault="00053227" w:rsidP="009015EE">
            <w:pPr>
              <w:jc w:val="center"/>
            </w:pPr>
          </w:p>
        </w:tc>
        <w:tc>
          <w:tcPr>
            <w:tcW w:w="4743" w:type="dxa"/>
            <w:vAlign w:val="center"/>
          </w:tcPr>
          <w:p w14:paraId="7D33A792" w14:textId="77777777" w:rsidR="00053227" w:rsidRPr="00F405BB" w:rsidRDefault="00053227" w:rsidP="009015EE">
            <w:r w:rsidRPr="00F405BB">
              <w:t>Итого</w:t>
            </w:r>
          </w:p>
        </w:tc>
        <w:tc>
          <w:tcPr>
            <w:tcW w:w="2060" w:type="dxa"/>
            <w:vAlign w:val="center"/>
          </w:tcPr>
          <w:p w14:paraId="41B07AB5" w14:textId="77777777" w:rsidR="00053227" w:rsidRPr="00F405BB" w:rsidRDefault="00053227" w:rsidP="009015EE">
            <w:pPr>
              <w:jc w:val="center"/>
            </w:pPr>
          </w:p>
        </w:tc>
        <w:tc>
          <w:tcPr>
            <w:tcW w:w="2334" w:type="dxa"/>
            <w:vAlign w:val="center"/>
          </w:tcPr>
          <w:p w14:paraId="2A605689" w14:textId="77777777" w:rsidR="00053227" w:rsidRPr="00F405BB" w:rsidRDefault="00053227" w:rsidP="009015EE">
            <w:pPr>
              <w:jc w:val="center"/>
              <w:rPr>
                <w:lang w:eastAsia="ar-SA"/>
              </w:rPr>
            </w:pPr>
            <w:r w:rsidRPr="00F405BB">
              <w:rPr>
                <w:lang w:eastAsia="ar-SA"/>
              </w:rPr>
              <w:t>740 280 000,00</w:t>
            </w:r>
          </w:p>
        </w:tc>
      </w:tr>
    </w:tbl>
    <w:p w14:paraId="75CF8340" w14:textId="77777777" w:rsidR="005022DF" w:rsidRDefault="005022DF">
      <w:pPr>
        <w:ind w:left="400"/>
      </w:pPr>
      <w:r>
        <w:rPr>
          <w:rStyle w:val="Subst"/>
          <w:bCs/>
          <w:iCs/>
        </w:rPr>
        <w:br/>
        <w:t>Вышеуказанное имущество, являющееся предметом залогов, остается у Залогодателя по адресу: Калужская область, г. Обнинск, ул. Студгородок, дом 1.</w:t>
      </w:r>
      <w:r>
        <w:rPr>
          <w:rStyle w:val="Subst"/>
          <w:bCs/>
          <w:iCs/>
        </w:rPr>
        <w:br/>
        <w:t xml:space="preserve">Общая рыночная стоимость вышеуказанного заложенного движимого имущества (81 ед.) составляет 1 850 700 000 руб. без НДС. </w:t>
      </w:r>
      <w:r>
        <w:rPr>
          <w:rStyle w:val="Subst"/>
          <w:bCs/>
          <w:iCs/>
        </w:rPr>
        <w:br/>
        <w:t>Общая залоговая стоимость вышеуказанного заложенного движимого имущества (81 ед.) составляет 740 280 000.00 (Семьсот сорок миллионов двести восемьдесят тысяч) рублей 00 копеек.</w:t>
      </w:r>
    </w:p>
    <w:p w14:paraId="34EB332C" w14:textId="77777777" w:rsidR="005022DF" w:rsidRDefault="005022DF">
      <w:pPr>
        <w:ind w:left="400"/>
      </w:pPr>
      <w:r>
        <w:t>Решение о согласии на совершение сделки или ее последующем одобрении не принималось:</w:t>
      </w:r>
      <w:r>
        <w:rPr>
          <w:rStyle w:val="Subst"/>
          <w:bCs/>
          <w:iCs/>
        </w:rPr>
        <w:t xml:space="preserve"> Нет</w:t>
      </w:r>
    </w:p>
    <w:p w14:paraId="3E1701D1" w14:textId="77777777" w:rsidR="005022DF" w:rsidRDefault="005022DF">
      <w:pPr>
        <w:ind w:left="400"/>
      </w:pPr>
      <w:r>
        <w:t>Орган управления эмитента, принявший решение о согласии на ее совершение или ее последующем одобрении:</w:t>
      </w:r>
      <w:r>
        <w:rPr>
          <w:rStyle w:val="Subst"/>
          <w:bCs/>
          <w:iCs/>
        </w:rPr>
        <w:t xml:space="preserve"> Дополнительное соглашение к договору залога движимого имущества заключен с последующим одобрением крупной сделки (несколько взаимосвязанных сделок) на годовом Общем собрании акционеров ПАО «Калужская сбытовая компания» в июне 2022 г.</w:t>
      </w:r>
    </w:p>
    <w:p w14:paraId="13AD78CF" w14:textId="77777777" w:rsidR="005022DF" w:rsidRDefault="005022DF">
      <w:pPr>
        <w:ind w:left="400"/>
      </w:pPr>
    </w:p>
    <w:p w14:paraId="0100546D" w14:textId="77777777" w:rsidR="005022DF" w:rsidRDefault="005022DF">
      <w:pPr>
        <w:ind w:left="400"/>
      </w:pPr>
      <w:r>
        <w:t>Дата совершения сделки, либо дата совершения первой сделки из последовательности взаимосвязанных:</w:t>
      </w:r>
      <w:r>
        <w:rPr>
          <w:rStyle w:val="Subst"/>
          <w:bCs/>
          <w:iCs/>
        </w:rPr>
        <w:t xml:space="preserve"> 16.09.2021</w:t>
      </w:r>
    </w:p>
    <w:p w14:paraId="04B3880F" w14:textId="77777777" w:rsidR="005022DF" w:rsidRDefault="005022DF">
      <w:pPr>
        <w:ind w:left="400"/>
      </w:pPr>
      <w:r>
        <w:t>Существенные условия сделки:</w:t>
      </w:r>
      <w:r>
        <w:br/>
      </w:r>
      <w:r>
        <w:rPr>
          <w:rStyle w:val="Subst"/>
          <w:bCs/>
          <w:iCs/>
        </w:rPr>
        <w:t>Предмет и иные существенные условия сделки: Кредитную сделку, заключенную ПАО «Калужская сбытовая компания» с АО «АБ «РОССИЯ», с учетом следующих условий:</w:t>
      </w:r>
      <w:r>
        <w:rPr>
          <w:rStyle w:val="Subst"/>
          <w:bCs/>
          <w:iCs/>
        </w:rPr>
        <w:br/>
        <w:t>Кредит в форме овердрафт.</w:t>
      </w:r>
      <w:r>
        <w:rPr>
          <w:rStyle w:val="Subst"/>
          <w:bCs/>
          <w:iCs/>
        </w:rPr>
        <w:br/>
        <w:t>Размер лимита овердрафта: 440 000 000 (Четыреста сорок миллионов) рублей.</w:t>
      </w:r>
      <w:r>
        <w:rPr>
          <w:rStyle w:val="Subst"/>
          <w:bCs/>
          <w:iCs/>
        </w:rPr>
        <w:br/>
        <w:t>Цель кредита: финансирование текущей деятельности, в том числе для осуществления денежных расчетов между участниками ОРЭМ по Договору о присоединении и иным договорам, регулирующим покупку/ продажу электрической энергии и мощности и оказания услуг на ОРЭМ, заключенным ПАО «Калужская сбытовая компания» на ОРЭМ.</w:t>
      </w:r>
      <w:r>
        <w:rPr>
          <w:rStyle w:val="Subst"/>
          <w:bCs/>
          <w:iCs/>
        </w:rPr>
        <w:br/>
        <w:t>Срок действия: 16 сентября 2022 года.</w:t>
      </w:r>
      <w:r>
        <w:rPr>
          <w:rStyle w:val="Subst"/>
          <w:bCs/>
          <w:iCs/>
        </w:rPr>
        <w:br/>
        <w:t>Процентная ставка: 8,5% (Восемь целых пять десятых) процентов годовых.</w:t>
      </w:r>
      <w:r>
        <w:rPr>
          <w:rStyle w:val="Subst"/>
          <w:bCs/>
          <w:iCs/>
        </w:rPr>
        <w:br/>
        <w:t>Период непрерывной задолженности: 30 дней.</w:t>
      </w:r>
    </w:p>
    <w:p w14:paraId="76774C3D" w14:textId="77777777" w:rsidR="005022DF" w:rsidRDefault="005022DF">
      <w:pPr>
        <w:ind w:left="400"/>
      </w:pPr>
      <w:r>
        <w:t>Решение о согласии на совершение сделки или ее последующем одобрении не принималось:</w:t>
      </w:r>
      <w:r>
        <w:rPr>
          <w:rStyle w:val="Subst"/>
          <w:bCs/>
          <w:iCs/>
        </w:rPr>
        <w:t xml:space="preserve"> Нет</w:t>
      </w:r>
    </w:p>
    <w:p w14:paraId="59B4AC9D" w14:textId="77777777" w:rsidR="005022DF" w:rsidRDefault="005022DF">
      <w:pPr>
        <w:ind w:left="400"/>
      </w:pPr>
      <w:r>
        <w:t>Орган управления эмитента, принявший решение о согласии на ее совершение или ее последующем одобрении:</w:t>
      </w:r>
      <w:r>
        <w:rPr>
          <w:rStyle w:val="Subst"/>
          <w:bCs/>
          <w:iCs/>
        </w:rPr>
        <w:t xml:space="preserve"> Протокол внеочередного общего собрания акционеров № 41 от 02.12.2021 г.</w:t>
      </w:r>
    </w:p>
    <w:p w14:paraId="034EE592" w14:textId="77777777" w:rsidR="005022DF" w:rsidRDefault="005022DF">
      <w:pPr>
        <w:ind w:left="400"/>
      </w:pPr>
    </w:p>
    <w:p w14:paraId="04C9C00D" w14:textId="77777777" w:rsidR="005022DF" w:rsidRDefault="005022DF">
      <w:pPr>
        <w:ind w:left="400"/>
      </w:pPr>
      <w:r>
        <w:t>Дата совершения сделки, либо дата совершения первой сделки из последовательности взаимосвязанных:</w:t>
      </w:r>
      <w:r>
        <w:rPr>
          <w:rStyle w:val="Subst"/>
          <w:bCs/>
          <w:iCs/>
        </w:rPr>
        <w:t xml:space="preserve"> 04.10.2021</w:t>
      </w:r>
    </w:p>
    <w:p w14:paraId="4AD95411" w14:textId="77777777" w:rsidR="005022DF" w:rsidRDefault="005022DF">
      <w:pPr>
        <w:ind w:left="400"/>
      </w:pPr>
      <w:r>
        <w:t>Существенные условия сделки:</w:t>
      </w:r>
      <w:r>
        <w:br/>
      </w:r>
      <w:r>
        <w:rPr>
          <w:rStyle w:val="Subst"/>
          <w:bCs/>
          <w:iCs/>
        </w:rPr>
        <w:t>Предмет и иные существенные условия сделки: Кредит в форме возобновляемой кредитной линии сумму 900 000 000 (девятьсот миллионов) рублей 00 копеек.</w:t>
      </w:r>
      <w:r>
        <w:rPr>
          <w:rStyle w:val="Subst"/>
          <w:bCs/>
          <w:iCs/>
        </w:rPr>
        <w:br/>
        <w:t>Цель кредита: финансирование текущей деятельности.</w:t>
      </w:r>
      <w:r>
        <w:rPr>
          <w:rStyle w:val="Subst"/>
          <w:bCs/>
          <w:iCs/>
        </w:rPr>
        <w:br/>
        <w:t>Дата полного погашения кредита – 18 ноября 2025 года.</w:t>
      </w:r>
      <w:r>
        <w:rPr>
          <w:rStyle w:val="Subst"/>
          <w:bCs/>
          <w:iCs/>
        </w:rPr>
        <w:br/>
        <w:t xml:space="preserve">Процентная ставка за пользование траншами устанавливается в размере ключевой ставки Банка России, увеличенной на 4,75% (четыре целых семьдесят пять) процентных пункта. </w:t>
      </w:r>
      <w:r>
        <w:rPr>
          <w:rStyle w:val="Subst"/>
          <w:bCs/>
          <w:iCs/>
        </w:rPr>
        <w:br/>
        <w:t xml:space="preserve">В случае изменения Банком России размера ключевой ставки процентная ставка по Кредитному договору изменяется со дня, следующего за днем, в котором Банк России изменил ключевую ставку. </w:t>
      </w:r>
      <w:r>
        <w:rPr>
          <w:rStyle w:val="Subst"/>
          <w:bCs/>
          <w:iCs/>
        </w:rPr>
        <w:br/>
        <w:t>Периодичность уплаты процентов: ежемесячно.</w:t>
      </w:r>
      <w:r>
        <w:rPr>
          <w:rStyle w:val="Subst"/>
          <w:bCs/>
          <w:iCs/>
        </w:rPr>
        <w:br/>
        <w:t>Уплата процентов за пользование траншами производится Заемщиком не позднее последнего рабочего дня месяца, в котором закончился соответствующий процентный период.</w:t>
      </w:r>
      <w:r>
        <w:rPr>
          <w:rStyle w:val="Subst"/>
          <w:bCs/>
          <w:iCs/>
        </w:rPr>
        <w:br/>
        <w:t xml:space="preserve">В случаях, предусмотренных Договором, Заемщик уплачивает проценты за пользование </w:t>
      </w:r>
      <w:r>
        <w:rPr>
          <w:rStyle w:val="Subst"/>
          <w:bCs/>
          <w:iCs/>
        </w:rPr>
        <w:lastRenderedPageBreak/>
        <w:t>траншем в размере процентной ставки, установленной Договором 2 на дату неисполнения/ненадлежащего исполнения обязательств, увеличенной на 2 (два) процентных пункта.</w:t>
      </w:r>
      <w:r>
        <w:rPr>
          <w:rStyle w:val="Subst"/>
          <w:bCs/>
          <w:iCs/>
        </w:rPr>
        <w:br/>
        <w:t>Помимо процентов за пользование траншами, Заемщик уплачивает Банку комиссии в соответствии с Договором  и/или Тарифами Банка по кредитным операциям с юридическими лицами/индивидуальными предпринимателями, действующими на дату уплаты комиссии.</w:t>
      </w:r>
      <w:r>
        <w:rPr>
          <w:rStyle w:val="Subst"/>
          <w:bCs/>
          <w:iCs/>
        </w:rPr>
        <w:br/>
        <w:t xml:space="preserve">В случаях, предусмотренных Договором, Банк имеет право в одностороннем порядке (без оформления дополнительного соглашения к Договору) изменять размер процентной ставки. </w:t>
      </w:r>
      <w:r>
        <w:rPr>
          <w:rStyle w:val="Subst"/>
          <w:bCs/>
          <w:iCs/>
        </w:rPr>
        <w:br/>
        <w:t>Штрафные санкции и комиссии Заемщик уплачивает в соответствие с Договором.</w:t>
      </w:r>
    </w:p>
    <w:p w14:paraId="0E7AFA7E" w14:textId="77777777" w:rsidR="005022DF" w:rsidRDefault="005022DF">
      <w:pPr>
        <w:ind w:left="400"/>
      </w:pPr>
      <w:r>
        <w:t>Решение о согласии на совершение сделки или ее последующем одобрении не принималось:</w:t>
      </w:r>
      <w:r>
        <w:rPr>
          <w:rStyle w:val="Subst"/>
          <w:bCs/>
          <w:iCs/>
        </w:rPr>
        <w:t xml:space="preserve"> Нет</w:t>
      </w:r>
    </w:p>
    <w:p w14:paraId="1EE874AA" w14:textId="77777777" w:rsidR="005022DF" w:rsidRDefault="005022DF">
      <w:pPr>
        <w:ind w:left="400"/>
      </w:pPr>
      <w:r>
        <w:t>Орган управления эмитента, принявший решение о согласии на ее совершение или ее последующем одобрении:</w:t>
      </w:r>
      <w:r>
        <w:rPr>
          <w:rStyle w:val="Subst"/>
          <w:bCs/>
          <w:iCs/>
        </w:rPr>
        <w:t xml:space="preserve"> Протокол внеочередного общего собрания акционеров № 41 от 02.12.2021 г.</w:t>
      </w:r>
    </w:p>
    <w:p w14:paraId="56D05CC5" w14:textId="77777777" w:rsidR="005022DF" w:rsidRDefault="005022DF">
      <w:pPr>
        <w:ind w:left="400"/>
      </w:pPr>
    </w:p>
    <w:p w14:paraId="1283E88E" w14:textId="77777777" w:rsidR="005022DF" w:rsidRDefault="005022DF">
      <w:pPr>
        <w:ind w:left="400"/>
      </w:pPr>
      <w:r>
        <w:t>Дата совершения сделки, либо дата совершения первой сделки из последовательности взаимосвязанных:</w:t>
      </w:r>
      <w:r>
        <w:rPr>
          <w:rStyle w:val="Subst"/>
          <w:bCs/>
          <w:iCs/>
        </w:rPr>
        <w:t xml:space="preserve"> 04.10.2021</w:t>
      </w:r>
    </w:p>
    <w:p w14:paraId="697D5425" w14:textId="77777777" w:rsidR="005022DF" w:rsidRDefault="005022DF">
      <w:pPr>
        <w:ind w:left="400"/>
      </w:pPr>
      <w:r>
        <w:t>Существенные условия сделки:</w:t>
      </w:r>
      <w:r>
        <w:br/>
      </w:r>
      <w:r>
        <w:rPr>
          <w:rStyle w:val="Subst"/>
          <w:bCs/>
          <w:iCs/>
        </w:rPr>
        <w:t>Предмет и иные существенные условия сделки: заключение между ПАО «Калужская сбытовая компания» (Залогодатель) и АО «АБ «РОССИЯ» (Залогодержатель) договора залога недвижимого имущества, в обеспечение исполнения обязательств, принятых ПАО «Калужская сбытовая компания» (Залогодатель/Должник) по Кредитному договору  (возобновляемая кредитная линия) №  00.19-5/01/161/21, заключенному  «04» октября 2021 года  между Залогодержателем и Должником на основании  «Заявления о присоединении к Общим условиям кредитования юридических лиц/индивидуальных предпринимателей в АО «АБ «РОССИЯ» и «Общих условий кредитования юридических лиц/индивидуальных предпринимателей в АО «АБ «РОССИЯ», в соответствии с которым Должнику предоставлена возобновляемая кредитная линия в размере 900 000 000 (девятьсот миллионов) рублей, транши сроком до 180 (сто восемьдесят) дней (включительно),  датой полного погашения  «18» ноября 2025 г. (включительно),  с начислением процентов за пользование кредитом в размере ключевая ставка Банка России, увеличенная на 4,75% (четыре целых семьдесят пять) процентных пункта.</w:t>
      </w:r>
      <w:r>
        <w:rPr>
          <w:rStyle w:val="Subst"/>
          <w:bCs/>
          <w:iCs/>
        </w:rPr>
        <w:br/>
        <w:t>В случае изменения Банком России размера ключевой ставки процентная ставка по Кредитному договору изменяется со дня, следующего за днем, официального изменения ключевой ставки Банком России.</w:t>
      </w:r>
      <w:r>
        <w:rPr>
          <w:rStyle w:val="Subst"/>
          <w:bCs/>
          <w:iCs/>
        </w:rPr>
        <w:br/>
        <w:t>Залогодатель передает, а Залогодержатель принимает в залог недвижимое имущество:</w:t>
      </w:r>
      <w:r>
        <w:rPr>
          <w:rStyle w:val="Subst"/>
          <w:bCs/>
          <w:iCs/>
        </w:rPr>
        <w:br/>
        <w:t>1. Закрытое распределительное устройство, назначение: нежилое здание, площадью 72,3 кв.м., количество этажей: 1, адрес (местонахождение) объекта: Калужская область, г. Обнинск, мкр. Студенческий городок, д. 1, кадастровый номер 40:27:030502:129 (далее по тексту – Объект № 1).</w:t>
      </w:r>
      <w:r>
        <w:rPr>
          <w:rStyle w:val="Subst"/>
          <w:bCs/>
          <w:iCs/>
        </w:rPr>
        <w:br/>
        <w:t xml:space="preserve">Объект № 1 принадлежит Залогодателю на праве собственности    на основании: Договора аренды № 144 земельного участка, находящегося в государственной собственности Калужской области от 14.05.2010 г., дата регистрации 02.06.2010 г.  № 40-40-27/029/2010-313. </w:t>
      </w:r>
      <w:r>
        <w:rPr>
          <w:rStyle w:val="Subst"/>
          <w:bCs/>
          <w:iCs/>
        </w:rPr>
        <w:br/>
        <w:t xml:space="preserve">Право собственности Залогодателя на Объект № 1 зарегистрировано Управлением Федеральной службы государственной регистрации, кадастра и картографии по Калужской области 14.03.2016 г., запись регистрации в ЕГРН 40-40/011-40/001/003/2016-816/1, что подтверждается Свидетельством о государственной регистрации права 40АА192945, выданному 14.03.2016 г., выпиской из Единого государственного реестра недвижимости об объекте недвижимости № 99/2021/417307347 от 14.09.2021 г. </w:t>
      </w:r>
      <w:r>
        <w:rPr>
          <w:rStyle w:val="Subst"/>
          <w:bCs/>
          <w:iCs/>
        </w:rPr>
        <w:br/>
      </w:r>
      <w:r>
        <w:rPr>
          <w:rStyle w:val="Subst"/>
          <w:bCs/>
          <w:iCs/>
        </w:rPr>
        <w:br/>
        <w:t>2. Здание, назначение: нежилое здание, 1-этажный, общей площадью 52,2 кв.м., адрес (местонахождение) объекта: Калужская область, г. Обнинск, кв-л Студенческий городок, 1   кадастровый номер 40:27:030502:46 (далее по тексту – Объект № 2).</w:t>
      </w:r>
      <w:r>
        <w:rPr>
          <w:rStyle w:val="Subst"/>
          <w:bCs/>
          <w:iCs/>
        </w:rPr>
        <w:br/>
        <w:t xml:space="preserve">Объект № 2 принадлежит Залогодателю на праве собственности    на основании: </w:t>
      </w:r>
      <w:r>
        <w:rPr>
          <w:rStyle w:val="Subst"/>
          <w:bCs/>
          <w:iCs/>
        </w:rPr>
        <w:br/>
        <w:t>- Договора аренды земельного участка, находящегося в государственной собственности Калужской области от 14.05.2010 г. № 144.</w:t>
      </w:r>
      <w:r>
        <w:rPr>
          <w:rStyle w:val="Subst"/>
          <w:bCs/>
          <w:iCs/>
        </w:rPr>
        <w:br/>
        <w:t>- Разрешения на ввод в эксплуатацию от 16.10.2013 г. № RU 40302000-62.</w:t>
      </w:r>
      <w:r>
        <w:rPr>
          <w:rStyle w:val="Subst"/>
          <w:bCs/>
          <w:iCs/>
        </w:rPr>
        <w:br/>
        <w:t>Право собственности Залогодателя на Объект № 2 зарегистрировано Управлением Федеральной службы государственной регистрации, кадастра и картографии по Калужской области 09.12.2013 г., запись регистрации в ЕГРН 40-40-01/045/2013-977, что подтверждается Свидетельством о государственной регистрации права 40 КЛ № 665110, выданному 09.12.2013 г., выпиской из Единого государственного реестра недвижимости об объекте недвижимости № 99/2021/417308644 от 14.09.2021 г.</w:t>
      </w:r>
      <w:r>
        <w:rPr>
          <w:rStyle w:val="Subst"/>
          <w:bCs/>
          <w:iCs/>
        </w:rPr>
        <w:br/>
      </w:r>
      <w:r>
        <w:rPr>
          <w:rStyle w:val="Subst"/>
          <w:bCs/>
          <w:iCs/>
        </w:rPr>
        <w:br/>
      </w:r>
      <w:r>
        <w:rPr>
          <w:rStyle w:val="Subst"/>
          <w:bCs/>
          <w:iCs/>
        </w:rPr>
        <w:lastRenderedPageBreak/>
        <w:t xml:space="preserve">3. Сооружение, назначение: нежилое, протяженностью 664 м., адрес (местонахождение) объекта: Калужская область, г. Обнинск, ул. Студгородок, 1, кадастровый номер: 40:27:030502:43 (далее по тексту – Объект № 3). </w:t>
      </w:r>
      <w:r>
        <w:rPr>
          <w:rStyle w:val="Subst"/>
          <w:bCs/>
          <w:iCs/>
        </w:rPr>
        <w:br/>
        <w:t>Объект № 3   принадлежит Залогодателю на праве собственности    на основании Разрешения на строительство от 07.09.2012 г. № RU   40302000-472.</w:t>
      </w:r>
      <w:r>
        <w:rPr>
          <w:rStyle w:val="Subst"/>
          <w:bCs/>
          <w:iCs/>
        </w:rPr>
        <w:br/>
        <w:t>Право собственности Залогодателя на Объект № 3 зарегистрировано Управлением Федеральной службы государственной регистрации, кадастра и картографии по Калужской области 23.09. 2013 г., запись регистрации в ЕГРН 40-40-11/029/2013-346, что подтверждается Свидетельством о государственной регистрации права 40 КЛ № 609393, выданному 23.09.2013 г., выпиской из Единого государственного реестра недвижимости об объекте недвижимости № 99/2021/417310858 от 14.09. 2021 г.</w:t>
      </w:r>
      <w:r>
        <w:rPr>
          <w:rStyle w:val="Subst"/>
          <w:bCs/>
          <w:iCs/>
        </w:rPr>
        <w:br/>
      </w:r>
      <w:r>
        <w:rPr>
          <w:rStyle w:val="Subst"/>
          <w:bCs/>
          <w:iCs/>
        </w:rPr>
        <w:br/>
        <w:t xml:space="preserve">4. Сооружение, назначение: нежилое, городского коммунального хозяйства, водоснабжения и водоотведения, протяженностью 330 м., адрес (местонахождение) объекта: Калужская область, г. Обнинск, ул. Студгородок, 1, кадастровый номер: 40:27:030502:45 (далее по тексту – Объект № 4). </w:t>
      </w:r>
      <w:r>
        <w:rPr>
          <w:rStyle w:val="Subst"/>
          <w:bCs/>
          <w:iCs/>
        </w:rPr>
        <w:br/>
        <w:t>Объект № 4   принадлежит Залогодателю на праве собственности    на основании Разрешения на строительство от 07.09.2012 г. № RU   40302000-472.</w:t>
      </w:r>
      <w:r>
        <w:rPr>
          <w:rStyle w:val="Subst"/>
          <w:bCs/>
          <w:iCs/>
        </w:rPr>
        <w:br/>
        <w:t xml:space="preserve">Право собственности Залогодателя на Объект № 4 зарегистрировано Управлением Федеральной службы государственной регистрации, кадастра и картографии по Калужской области 23.09. 2013 г., запись регистрации в ЕГРН 40-40-11/029/2013-347, что подтверждается Свидетельством о государственной регистрации права 40 КЛ № 609389, выданному 23.09.2013 г., выпиской из Единого государственного реестра недвижимости об объекте недвижимости № 99/2021/417312593 от 14.09.2021 г. </w:t>
      </w:r>
      <w:r>
        <w:rPr>
          <w:rStyle w:val="Subst"/>
          <w:bCs/>
          <w:iCs/>
        </w:rPr>
        <w:br/>
      </w:r>
      <w:r>
        <w:rPr>
          <w:rStyle w:val="Subst"/>
          <w:bCs/>
          <w:iCs/>
        </w:rPr>
        <w:br/>
        <w:t xml:space="preserve">5. Сооружение, назначение: нежилое, городского коммунального хозяйства, газоснабжения,  протяженностью 832 м., адрес (местонахождение) объекта: Калужская область, г. Обнинск, ул. Студгородок, д. 1, кадастровый номер: 40:27:000000:65 (далее по тексту – Объект № 5). </w:t>
      </w:r>
      <w:r>
        <w:rPr>
          <w:rStyle w:val="Subst"/>
          <w:bCs/>
          <w:iCs/>
        </w:rPr>
        <w:br/>
        <w:t>Объект № 5   принадлежит Залогодателю на праве собственности    на основании Разрешения на ввод объекта в эксплуатацию от 03.07.2013 г. № RU40302000-8.</w:t>
      </w:r>
      <w:r>
        <w:rPr>
          <w:rStyle w:val="Subst"/>
          <w:bCs/>
          <w:iCs/>
        </w:rPr>
        <w:br/>
        <w:t>Право собственности Залогодателя на Объект № 5 зарегистрировано Управлением Федеральной службы государственной регистрации, кадастра и картографии по Калужской области 19.09. 2013 г., запись регистрации в ЕГРН 40-40-11/029/2013-146, что подтверждается Свидетельством о государственной регистрации права 40 КЛ № 609298, выданному 19.09.2013 г., выпиской из Единого государственного реестра недвижимости об объекте недвижимости № 99/2021/417314456 от 14.09.2021 г.</w:t>
      </w:r>
      <w:r>
        <w:rPr>
          <w:rStyle w:val="Subst"/>
          <w:bCs/>
          <w:iCs/>
        </w:rPr>
        <w:br/>
      </w:r>
      <w:r>
        <w:rPr>
          <w:rStyle w:val="Subst"/>
          <w:bCs/>
          <w:iCs/>
        </w:rPr>
        <w:br/>
        <w:t xml:space="preserve">6. Сооружение, назначение: нежилое, городского коммунального хозяйства, водоснабжения и водоотведения, протяженностью 330 м., адрес (местонахождение) объекта: Калужская область, г. Обнинск, ул. Студгородок, 1, кадастровый номер: 40:27:030502:44 (далее по тексту – Объект № 6). </w:t>
      </w:r>
      <w:r>
        <w:rPr>
          <w:rStyle w:val="Subst"/>
          <w:bCs/>
          <w:iCs/>
        </w:rPr>
        <w:br/>
        <w:t>Объект № 6   принадлежит Залогодателю на праве собственности    на основании Разрешения на ввод объекта в эксплуатацию от 03.07.2013 г. № RU40302000-8.</w:t>
      </w:r>
      <w:r>
        <w:rPr>
          <w:rStyle w:val="Subst"/>
          <w:bCs/>
          <w:iCs/>
        </w:rPr>
        <w:br/>
        <w:t xml:space="preserve">Право собственности Залогодателя на Объект № 6 зарегистрировано Управлением Федеральной службы государственной регистрации, кадастра и картографии по Калужской области 23.09. 2013 г., запись регистрации в ЕГРН 40-40-11/029/2013-348, что подтверждается Свидетельством о государственной регистрации права 40 КЛ № 609386, выданному 23.09.2013 г., выпиской из Единого государственного реестра недвижимости об объекте недвижимости № 99/2021/417401463 от 15.09.21 г. </w:t>
      </w:r>
      <w:r>
        <w:rPr>
          <w:rStyle w:val="Subst"/>
          <w:bCs/>
          <w:iCs/>
        </w:rPr>
        <w:br/>
      </w:r>
      <w:r>
        <w:rPr>
          <w:rStyle w:val="Subst"/>
          <w:bCs/>
          <w:iCs/>
        </w:rPr>
        <w:br/>
        <w:t xml:space="preserve">7. Здание, назначение: нежилое здание, 1-этажный, общей площадью 81,9 кв.м., адрес (местонахождение) объекта: Калужская область, г. Обнинск, мкр.  Студгородок, д. 1, кадастровый номер: 40:27:030502:47 (далее по тексту – Объект № 7). </w:t>
      </w:r>
      <w:r>
        <w:rPr>
          <w:rStyle w:val="Subst"/>
          <w:bCs/>
          <w:iCs/>
        </w:rPr>
        <w:br/>
        <w:t>Объект № 7   принадлежит Залогодателю на праве собственности    на основании:</w:t>
      </w:r>
      <w:r>
        <w:rPr>
          <w:rStyle w:val="Subst"/>
          <w:bCs/>
          <w:iCs/>
        </w:rPr>
        <w:br/>
        <w:t xml:space="preserve">- Договора аренды земельного участка, находящегося в государственной собственности Калужской области от 14.05.2010 г. № 144. </w:t>
      </w:r>
      <w:r>
        <w:rPr>
          <w:rStyle w:val="Subst"/>
          <w:bCs/>
          <w:iCs/>
        </w:rPr>
        <w:br/>
        <w:t>- Разрешения на ввод объекта в эксплуатацию от 16.10.2013 г. № RU40302000-62.</w:t>
      </w:r>
      <w:r>
        <w:rPr>
          <w:rStyle w:val="Subst"/>
          <w:bCs/>
          <w:iCs/>
        </w:rPr>
        <w:br/>
        <w:t xml:space="preserve">Право собственности Залогодателя на Объект № 7 зарегистрировано Управлением Федеральной службы государственной регистрации, кадастра и картографии по Калужской области 09.12. 2013 г., запись регистрации в ЕГРН 40-40-01/045/2013-975, что подтверждается Свидетельством о государственной регистрации права 40 КЛ № 665109, выданному 09.12.2013 г., выпиской из Единого государственного реестра недвижимости об объекте недвижимости № 99/2021/417608244 от 15.09.2021 г. </w:t>
      </w:r>
      <w:r>
        <w:rPr>
          <w:rStyle w:val="Subst"/>
          <w:bCs/>
          <w:iCs/>
        </w:rPr>
        <w:br/>
      </w:r>
      <w:r>
        <w:rPr>
          <w:rStyle w:val="Subst"/>
          <w:bCs/>
          <w:iCs/>
        </w:rPr>
        <w:lastRenderedPageBreak/>
        <w:br/>
        <w:t xml:space="preserve">8. Здание, назначение: нежилое здание, 3-этажный, общей площадью 3 358,8 кв,м, адрес (местонахождение) объекта: Калужская область, г. Обнинск, кв-л Студенческий городок, д. 1, кадастровый номер: 40:27:030502:48 (далее по тексту – Объект № 8). </w:t>
      </w:r>
      <w:r>
        <w:rPr>
          <w:rStyle w:val="Subst"/>
          <w:bCs/>
          <w:iCs/>
        </w:rPr>
        <w:br/>
        <w:t>Объект № 8   принадлежит Залогодателю на праве собственности    на основании Разрешения на ввод объекта в эксплуатацию от 16.10.2013 г.  № RU40302000-62.</w:t>
      </w:r>
      <w:r>
        <w:rPr>
          <w:rStyle w:val="Subst"/>
          <w:bCs/>
          <w:iCs/>
        </w:rPr>
        <w:br/>
        <w:t xml:space="preserve">Право собственности Залогодателя на Объект № 8 зарегистрировано Управлением Федеральной службы государственной регистрации, кадастра и картографии по Калужской области 30.10. 2013 г., запись регистрации в ЕГРН 40-40-01/049/2013-319, что подтверждается Свидетельством о государственной регистрации права 40 КЛ № 637039, выданному 30.10.2013 г., выпиской из Единого государственного реестра недвижимости об объекте недвижимости № 99/2021/417505296 от 15.09.2021 г. </w:t>
      </w:r>
      <w:r>
        <w:rPr>
          <w:rStyle w:val="Subst"/>
          <w:bCs/>
          <w:iCs/>
        </w:rPr>
        <w:br/>
        <w:t xml:space="preserve">  </w:t>
      </w:r>
      <w:r>
        <w:rPr>
          <w:rStyle w:val="Subst"/>
          <w:bCs/>
          <w:iCs/>
        </w:rPr>
        <w:br/>
        <w:t xml:space="preserve">9. Земельный участок, категория земель: земли населенных пунктов, виды разрешенного использования: 2.220, 7.110, 6.300, 9.100, 9.200, 10.300, 10.500, 10.600, 13.300, 13.400, 13.510, 13.520, 14.111, 14.140, 14.141, 14.142, 17.300 – коды видов разрешенного использования земельных участков, являющихся основными для научно-производственной зоны в соответствии с Правилами землепользования и застройки МО «Город Обнинск», утвержденных решением  Обнинского городского собрания от 12.03.2007 г. № 01-40; 13.100 – код условного вида разрешенного использования земельного участка, площадью  23 213 +/- 53 кв.м., адрес: установлено относительно ориентира, расположенного  в границах участка. Почтовый адрес ориентира: Калужская область, г. Обнинск, Студгородок, дом 1, кадастровый номер 40:27:030502:26 (далее по тексту – Объект № 9).   </w:t>
      </w:r>
      <w:r>
        <w:rPr>
          <w:rStyle w:val="Subst"/>
          <w:bCs/>
          <w:iCs/>
        </w:rPr>
        <w:br/>
        <w:t>В пределах Объекта № 9 расположены объекты недвижимого имущества с кадастровыми номерами: 40:27:030502:46, 40:27:030502:47, 40:27:030502:48, 40:00:000000:347; 40:27:030502:129; 40:00:000000:348, 40:00:000000:366.</w:t>
      </w:r>
      <w:r>
        <w:rPr>
          <w:rStyle w:val="Subst"/>
          <w:bCs/>
          <w:iCs/>
        </w:rPr>
        <w:br/>
        <w:t xml:space="preserve">Объект № 9 принадлежит Залогодателю на праве собственности на основании Договора купли-продажи находящегося в государственной собственности Калужской области земельного участка от 05.10.2018 г. </w:t>
      </w:r>
      <w:r>
        <w:rPr>
          <w:rStyle w:val="Subst"/>
          <w:bCs/>
          <w:iCs/>
        </w:rPr>
        <w:br/>
        <w:t>Право собственности Залогодателя на Объект № 9 зарегистрировано Управлением Федеральной службы государственной регистрации, кадастра и картографии по Калужской области 18.12.2018 г., запись регистрации в ЕГРН № 40:27:030502:26-40/007/2018-9,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19.12.2018 г., Выпиской из Единого государственного реестра недвижимости об объекте недвижимости № 99/2021/417460481 от 15.09.2021 г.</w:t>
      </w:r>
      <w:r>
        <w:rPr>
          <w:rStyle w:val="Subst"/>
          <w:bCs/>
          <w:iCs/>
        </w:rPr>
        <w:br/>
      </w:r>
      <w:r>
        <w:rPr>
          <w:rStyle w:val="Subst"/>
          <w:bCs/>
          <w:iCs/>
        </w:rPr>
        <w:br/>
        <w:t>10. Сооружение – Квартал многоэтажной жилой застройки № 3 в жилом районе «Заовражье» г. Обнинск, Калужской области. Этап 2. Наружные сети теплоснабжения. Назначение: 10) Сооружение коммунального хозяйства, протяженностью 71 м., адрес: Калужская область, г. Обнинск, квартал многоэтажной жилой застройки № 3 в жилом районе «Заовражье», кадастровый номер: 40:27:030401:3318 (далее по тексту   - Объект № 10).</w:t>
      </w:r>
      <w:r>
        <w:rPr>
          <w:rStyle w:val="Subst"/>
          <w:bCs/>
          <w:iCs/>
        </w:rPr>
        <w:br/>
        <w:t xml:space="preserve">Объект № 10 принадлежит Залогодателю на праве собственности на основании Договора купли-продажи от 22.04.2019 г. № 4835. </w:t>
      </w:r>
      <w:r>
        <w:rPr>
          <w:rStyle w:val="Subst"/>
          <w:bCs/>
          <w:iCs/>
        </w:rPr>
        <w:br/>
        <w:t>Право собственности Залогодателя на Объект № 10 зарегистрировано Управлением Федеральной службы государственной регистрации, кадастра и картографии по Калужской области 08.05.2019 г., запись регистрации в ЕГРН 40:27:030401:3318-40/012/2019-3, что подтверждается Выпиской из Единого государственного реестра недвижимости об объекте недвижимости № 99/2021/417612833 от 15.09.2021 г.</w:t>
      </w:r>
      <w:r>
        <w:rPr>
          <w:rStyle w:val="Subst"/>
          <w:bCs/>
          <w:iCs/>
        </w:rPr>
        <w:br/>
        <w:t xml:space="preserve"> </w:t>
      </w:r>
      <w:r>
        <w:rPr>
          <w:rStyle w:val="Subst"/>
          <w:bCs/>
          <w:iCs/>
        </w:rPr>
        <w:br/>
        <w:t>11. Сооружение – Квартал многоэтажной жилой застройки № 3 в жилом районе «Заовражье» г. Обнинск, Калужской области. Тепловые сети. Назначение: 10) Сооружение коммунального хозяйства, протяженностью 312 м., адрес: Калужская область, г. Обнинск, квартал многоэтажной жилой застройки № 3 в жилом районе «Заовражье», кадастровый номер: 40:27:030401:2637 (далее по тексту   - Объект № 11).</w:t>
      </w:r>
      <w:r>
        <w:rPr>
          <w:rStyle w:val="Subst"/>
          <w:bCs/>
          <w:iCs/>
        </w:rPr>
        <w:br/>
        <w:t xml:space="preserve">Объект № 11 принадлежит Залогодателю на праве собственности на основании Договора купли-продажи от 24.08.2018 г. № 4542. </w:t>
      </w:r>
      <w:r>
        <w:rPr>
          <w:rStyle w:val="Subst"/>
          <w:bCs/>
          <w:iCs/>
        </w:rPr>
        <w:br/>
        <w:t>Право собственности Залогодателя на Объект № 11 зарегистрировано Управлением Федеральной службы государственной регистрации, кадастра и картографии по Калужской области 28.11.2018 г., запись регистрации в ЕГРН 40:27:030401:2637-40/024/2018-3, что подтверждается Выпиской из Единого государственного реестра недвижимости об объекте недвижимости № 99/2021/417649963 от 15.09.2021 г.</w:t>
      </w:r>
      <w:r>
        <w:rPr>
          <w:rStyle w:val="Subst"/>
          <w:bCs/>
          <w:iCs/>
        </w:rPr>
        <w:br/>
      </w:r>
      <w:r>
        <w:rPr>
          <w:rStyle w:val="Subst"/>
          <w:bCs/>
          <w:iCs/>
        </w:rPr>
        <w:br/>
      </w:r>
      <w:r>
        <w:rPr>
          <w:rStyle w:val="Subst"/>
          <w:bCs/>
          <w:iCs/>
        </w:rPr>
        <w:lastRenderedPageBreak/>
        <w:t>12. Сооружение – тепловая сеть ТК6-ТК16.  Назначение: 7.7. Сооружение трубопроводного транспорта, протяженностью 451 м., площадью 109,9 кв.м., адрес: Калужская область, г. Обнинск, жилой район «Заовражье», кадастровый номер: 40:27:030401:3702 (далее по тексту   - Объект № 12).</w:t>
      </w:r>
      <w:r>
        <w:rPr>
          <w:rStyle w:val="Subst"/>
          <w:bCs/>
          <w:iCs/>
        </w:rPr>
        <w:br/>
        <w:t>Объект № 12 принадлежит Залогодателю на праве собственности на основании:</w:t>
      </w:r>
      <w:r>
        <w:rPr>
          <w:rStyle w:val="Subst"/>
          <w:bCs/>
          <w:iCs/>
        </w:rPr>
        <w:br/>
        <w:t>- Разрешения на размещение объекта от 28.08.2019 г. № 31;</w:t>
      </w:r>
      <w:r>
        <w:rPr>
          <w:rStyle w:val="Subst"/>
          <w:bCs/>
          <w:iCs/>
        </w:rPr>
        <w:br/>
        <w:t>- Технического плана сооружения от 03.12.2019 г.</w:t>
      </w:r>
      <w:r>
        <w:rPr>
          <w:rStyle w:val="Subst"/>
          <w:bCs/>
          <w:iCs/>
        </w:rPr>
        <w:br/>
        <w:t>Право собственности Залогодателя на Объект № 12 зарегистрировано Управлением Федеральной службы государственной регистрации, кадастра и картографии по Калужской области 20.12.2019 г., запись регистрации в ЕГРН 40:27:030401:3702-40/011/2019-1, что подтверждается Выпиской из Единого государственного реестра недвижимости об объекте недвижимости № 99/2021/417616990 от 15.09.2021 г.</w:t>
      </w:r>
      <w:r>
        <w:rPr>
          <w:rStyle w:val="Subst"/>
          <w:bCs/>
          <w:iCs/>
        </w:rPr>
        <w:br/>
      </w:r>
      <w:r>
        <w:rPr>
          <w:rStyle w:val="Subst"/>
          <w:bCs/>
          <w:iCs/>
        </w:rPr>
        <w:br/>
        <w:t>13. Сооружение – Квартал многоэтажной жилой застройки № 3 в жилом районе «Заовражье» г. Обнинск, Калужской области. Этап 3. Тепловые сети.   Назначение: нежилое  городского коммунального хозяйства, протяженностью 95 м., адрес: Калужская область, г. Обнинск, квартал многоэтажной жилой застройки № 3 в жилом районе «Заовражье», кадастровый номер: 40:27:030401:3679 (далее по тексту   - Объект № 13).</w:t>
      </w:r>
      <w:r>
        <w:rPr>
          <w:rStyle w:val="Subst"/>
          <w:bCs/>
          <w:iCs/>
        </w:rPr>
        <w:br/>
        <w:t xml:space="preserve">Объект № 13 принадлежит Залогодателю на праве собственности на основании Договора купли-продажи № 10/06-20 от 10.06.2020 г.   </w:t>
      </w:r>
      <w:r>
        <w:rPr>
          <w:rStyle w:val="Subst"/>
          <w:bCs/>
          <w:iCs/>
        </w:rPr>
        <w:br/>
        <w:t>Право собственности Залогодателя на Объект № 13 зарегистрировано Управлением Федеральной службы государственной регистрации, кадастра и картографии по Калужской области 13.07.2020 г., запись регистрации в ЕГРН 40:27:030401:3679-40/059/2020-3, что подтверждается Выпиской из Единого государственного реестра недвижимости об объекте недвижимости № 99/2021/417614603 от 15.09.2021 г.</w:t>
      </w:r>
      <w:r>
        <w:rPr>
          <w:rStyle w:val="Subst"/>
          <w:bCs/>
          <w:iCs/>
        </w:rPr>
        <w:br/>
      </w:r>
      <w:r>
        <w:rPr>
          <w:rStyle w:val="Subst"/>
          <w:bCs/>
          <w:iCs/>
        </w:rPr>
        <w:br/>
        <w:t xml:space="preserve">Общая рыночная стоимость вышеуказанного заложенного недвижимого имущества (13 объектов) составляет 28 441 000 руб. без НДС. </w:t>
      </w:r>
      <w:r>
        <w:rPr>
          <w:rStyle w:val="Subst"/>
          <w:bCs/>
          <w:iCs/>
        </w:rPr>
        <w:br/>
        <w:t>Общая залоговая стоимость недвижимого имущества (13 объектов) составляет 227 560 000 (Двести двадцать семь миллионов пятьсот шестьдесят тысяч) рублей 00 копеек.</w:t>
      </w:r>
    </w:p>
    <w:p w14:paraId="0811F100" w14:textId="77777777" w:rsidR="005022DF" w:rsidRDefault="005022DF">
      <w:pPr>
        <w:ind w:left="400"/>
      </w:pPr>
      <w:r>
        <w:t>Решение о согласии на совершение сделки или ее последующем одобрении не принималось:</w:t>
      </w:r>
      <w:r>
        <w:rPr>
          <w:rStyle w:val="Subst"/>
          <w:bCs/>
          <w:iCs/>
        </w:rPr>
        <w:t xml:space="preserve"> Нет</w:t>
      </w:r>
    </w:p>
    <w:p w14:paraId="33575382" w14:textId="77777777" w:rsidR="005022DF" w:rsidRDefault="005022DF">
      <w:pPr>
        <w:ind w:left="400"/>
      </w:pPr>
      <w:r>
        <w:t>Орган управления эмитента, принявший решение о согласии на ее совершение или ее последующем одобрении:</w:t>
      </w:r>
      <w:r>
        <w:rPr>
          <w:rStyle w:val="Subst"/>
          <w:bCs/>
          <w:iCs/>
        </w:rPr>
        <w:t xml:space="preserve"> Протокол внеочередного общего собрания акционеров № 41 от 02.12.2021 г.</w:t>
      </w:r>
    </w:p>
    <w:p w14:paraId="382B7925" w14:textId="77777777" w:rsidR="005022DF" w:rsidRDefault="005022DF">
      <w:pPr>
        <w:ind w:left="400"/>
      </w:pPr>
    </w:p>
    <w:p w14:paraId="76D34EE3" w14:textId="77777777" w:rsidR="005022DF" w:rsidRDefault="005022DF">
      <w:pPr>
        <w:ind w:left="400"/>
      </w:pPr>
      <w:r>
        <w:t>Дата совершения сделки, либо дата совершения первой сделки из последовательности взаимосвязанных:</w:t>
      </w:r>
      <w:r>
        <w:rPr>
          <w:rStyle w:val="Subst"/>
          <w:bCs/>
          <w:iCs/>
        </w:rPr>
        <w:t xml:space="preserve"> 04.10.2021</w:t>
      </w:r>
    </w:p>
    <w:p w14:paraId="2386617D" w14:textId="77777777" w:rsidR="001776CF" w:rsidRDefault="005022DF">
      <w:pPr>
        <w:ind w:left="400"/>
        <w:rPr>
          <w:rStyle w:val="Subst"/>
          <w:bCs/>
          <w:iCs/>
        </w:rPr>
      </w:pPr>
      <w:r>
        <w:t>Существенные условия сделки:</w:t>
      </w:r>
      <w:r>
        <w:br/>
      </w:r>
      <w:r>
        <w:rPr>
          <w:rStyle w:val="Subst"/>
          <w:bCs/>
          <w:iCs/>
        </w:rPr>
        <w:t xml:space="preserve">Предмет и иные существенные условия сделки: заключение между ПАО «Калужская сбытовая компания» (Залогодатель/Должник) и АО «АБ «РОССИЯ» (Залогодержатель) договора залога движимого имущества (в т.ч. основных средств), в обеспечение исполнения обязательств принятых ПАО «Калужская сбытовая компания» (Должник) по Кредитному договору от «04» октября 2021г. № 00.19-5/01/161/21, заключенному между Залогодержателем и Должником на основании «Заявления о присоединении к Общим условиям кредитования юридических лиц/индивидуальных предпринимателей в АО «АБ «РОССИЯ», а также «Общих условий кредитования юридических лиц/индивидуальных предпринимателей в АО «АБ «РОССИЯ». </w:t>
      </w:r>
      <w:r>
        <w:rPr>
          <w:rStyle w:val="Subst"/>
          <w:bCs/>
          <w:iCs/>
        </w:rPr>
        <w:br/>
        <w:t>Должнику предоставлена возобновляемая кредитная линия в размере 900 000 000 (девятьсот миллионов) рублей на срок до «18» ноября 2025г. (включительно) с начислением процентов за пользование кредитом в размере ключевая ставка Банка России, увеличенная на 4,75% (четыре целых семьдесят пять) процентных пункта.</w:t>
      </w:r>
      <w:r>
        <w:rPr>
          <w:rStyle w:val="Subst"/>
          <w:bCs/>
          <w:iCs/>
        </w:rPr>
        <w:br/>
        <w:t>Залогодатель передает, а Залогодержатель принимает в залог движимое имущество (в т.ч. основные средства):</w:t>
      </w: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743"/>
        <w:gridCol w:w="2060"/>
        <w:gridCol w:w="2334"/>
      </w:tblGrid>
      <w:tr w:rsidR="001776CF" w:rsidRPr="001776CF" w14:paraId="1CB5C452" w14:textId="77777777" w:rsidTr="001776CF">
        <w:trPr>
          <w:trHeight w:val="630"/>
        </w:trPr>
        <w:tc>
          <w:tcPr>
            <w:tcW w:w="503" w:type="dxa"/>
            <w:vAlign w:val="center"/>
            <w:hideMark/>
          </w:tcPr>
          <w:p w14:paraId="7556B82C" w14:textId="77777777" w:rsidR="001776CF" w:rsidRPr="001776CF" w:rsidRDefault="001776CF" w:rsidP="009015EE">
            <w:pPr>
              <w:jc w:val="center"/>
              <w:rPr>
                <w:b/>
                <w:bCs/>
                <w:i/>
                <w:iCs/>
              </w:rPr>
            </w:pPr>
            <w:r w:rsidRPr="001776CF">
              <w:rPr>
                <w:b/>
                <w:bCs/>
                <w:i/>
                <w:iCs/>
              </w:rPr>
              <w:t>№ п/п</w:t>
            </w:r>
          </w:p>
        </w:tc>
        <w:tc>
          <w:tcPr>
            <w:tcW w:w="4743" w:type="dxa"/>
            <w:vAlign w:val="center"/>
            <w:hideMark/>
          </w:tcPr>
          <w:p w14:paraId="1AE45FEE" w14:textId="77777777" w:rsidR="001776CF" w:rsidRPr="001776CF" w:rsidRDefault="001776CF" w:rsidP="009015EE">
            <w:pPr>
              <w:jc w:val="center"/>
              <w:rPr>
                <w:b/>
                <w:bCs/>
                <w:i/>
                <w:iCs/>
              </w:rPr>
            </w:pPr>
            <w:r w:rsidRPr="001776CF">
              <w:rPr>
                <w:b/>
                <w:bCs/>
                <w:i/>
                <w:iCs/>
              </w:rPr>
              <w:t>Наименование</w:t>
            </w:r>
          </w:p>
        </w:tc>
        <w:tc>
          <w:tcPr>
            <w:tcW w:w="2060" w:type="dxa"/>
            <w:vAlign w:val="center"/>
            <w:hideMark/>
          </w:tcPr>
          <w:p w14:paraId="4640EF53" w14:textId="77777777" w:rsidR="001776CF" w:rsidRPr="001776CF" w:rsidRDefault="001776CF" w:rsidP="009015EE">
            <w:pPr>
              <w:jc w:val="center"/>
              <w:rPr>
                <w:b/>
                <w:bCs/>
                <w:i/>
                <w:iCs/>
              </w:rPr>
            </w:pPr>
            <w:r w:rsidRPr="001776CF">
              <w:rPr>
                <w:b/>
                <w:bCs/>
                <w:i/>
                <w:iCs/>
              </w:rPr>
              <w:t>Инвентарный номер</w:t>
            </w:r>
          </w:p>
        </w:tc>
        <w:tc>
          <w:tcPr>
            <w:tcW w:w="2334" w:type="dxa"/>
            <w:vAlign w:val="center"/>
          </w:tcPr>
          <w:p w14:paraId="442A1007" w14:textId="77777777" w:rsidR="001776CF" w:rsidRPr="001776CF" w:rsidRDefault="001776CF" w:rsidP="009015EE">
            <w:pPr>
              <w:jc w:val="center"/>
              <w:rPr>
                <w:b/>
                <w:bCs/>
                <w:i/>
                <w:iCs/>
              </w:rPr>
            </w:pPr>
            <w:r w:rsidRPr="001776CF">
              <w:rPr>
                <w:b/>
                <w:bCs/>
                <w:i/>
                <w:iCs/>
              </w:rPr>
              <w:t>Залоговая стоимость, руб.</w:t>
            </w:r>
          </w:p>
        </w:tc>
      </w:tr>
      <w:tr w:rsidR="001776CF" w:rsidRPr="00F405BB" w14:paraId="566E6254" w14:textId="77777777" w:rsidTr="001776CF">
        <w:trPr>
          <w:trHeight w:val="450"/>
        </w:trPr>
        <w:tc>
          <w:tcPr>
            <w:tcW w:w="503" w:type="dxa"/>
            <w:vAlign w:val="center"/>
            <w:hideMark/>
          </w:tcPr>
          <w:p w14:paraId="04394739" w14:textId="77777777" w:rsidR="001776CF" w:rsidRPr="00F405BB" w:rsidRDefault="001776CF" w:rsidP="009015EE">
            <w:pPr>
              <w:jc w:val="center"/>
            </w:pPr>
            <w:r w:rsidRPr="00F405BB">
              <w:t>1</w:t>
            </w:r>
          </w:p>
        </w:tc>
        <w:tc>
          <w:tcPr>
            <w:tcW w:w="4743" w:type="dxa"/>
            <w:vAlign w:val="center"/>
            <w:hideMark/>
          </w:tcPr>
          <w:p w14:paraId="246E097C" w14:textId="77777777" w:rsidR="001776CF" w:rsidRPr="00F405BB" w:rsidRDefault="001776CF" w:rsidP="009015EE">
            <w:r w:rsidRPr="00F405BB">
              <w:t>Стол операторский 4200х1150х750х40</w:t>
            </w:r>
          </w:p>
        </w:tc>
        <w:tc>
          <w:tcPr>
            <w:tcW w:w="2060" w:type="dxa"/>
            <w:vAlign w:val="center"/>
            <w:hideMark/>
          </w:tcPr>
          <w:p w14:paraId="2C6EA13B" w14:textId="77777777" w:rsidR="001776CF" w:rsidRPr="00F405BB" w:rsidRDefault="001776CF" w:rsidP="009015EE">
            <w:pPr>
              <w:jc w:val="center"/>
            </w:pPr>
            <w:r w:rsidRPr="00F405BB">
              <w:t xml:space="preserve">00992196 </w:t>
            </w:r>
          </w:p>
        </w:tc>
        <w:tc>
          <w:tcPr>
            <w:tcW w:w="2334" w:type="dxa"/>
            <w:vAlign w:val="center"/>
          </w:tcPr>
          <w:p w14:paraId="2B2C1D57" w14:textId="77777777" w:rsidR="001776CF" w:rsidRPr="00F405BB" w:rsidRDefault="001776CF" w:rsidP="009015EE">
            <w:pPr>
              <w:jc w:val="center"/>
            </w:pPr>
            <w:r w:rsidRPr="00F405BB">
              <w:rPr>
                <w:lang w:eastAsia="ar-SA"/>
              </w:rPr>
              <w:t xml:space="preserve">40 000,00 </w:t>
            </w:r>
          </w:p>
        </w:tc>
      </w:tr>
      <w:tr w:rsidR="001776CF" w:rsidRPr="00F405BB" w14:paraId="72C8CA2C" w14:textId="77777777" w:rsidTr="001776CF">
        <w:trPr>
          <w:trHeight w:val="450"/>
        </w:trPr>
        <w:tc>
          <w:tcPr>
            <w:tcW w:w="503" w:type="dxa"/>
            <w:vAlign w:val="center"/>
            <w:hideMark/>
          </w:tcPr>
          <w:p w14:paraId="63BF148B" w14:textId="77777777" w:rsidR="001776CF" w:rsidRPr="00F405BB" w:rsidRDefault="001776CF" w:rsidP="009015EE">
            <w:pPr>
              <w:jc w:val="center"/>
            </w:pPr>
            <w:r w:rsidRPr="00F405BB">
              <w:t>2</w:t>
            </w:r>
          </w:p>
        </w:tc>
        <w:tc>
          <w:tcPr>
            <w:tcW w:w="4743" w:type="dxa"/>
            <w:vAlign w:val="center"/>
            <w:hideMark/>
          </w:tcPr>
          <w:p w14:paraId="34840525" w14:textId="77777777" w:rsidR="001776CF" w:rsidRPr="00F405BB" w:rsidRDefault="001776CF" w:rsidP="009015EE">
            <w:r w:rsidRPr="00F405BB">
              <w:t>Спектрофотометр Юнико 1201</w:t>
            </w:r>
          </w:p>
        </w:tc>
        <w:tc>
          <w:tcPr>
            <w:tcW w:w="2060" w:type="dxa"/>
            <w:vAlign w:val="center"/>
            <w:hideMark/>
          </w:tcPr>
          <w:p w14:paraId="47C61E74" w14:textId="77777777" w:rsidR="001776CF" w:rsidRPr="00F405BB" w:rsidRDefault="001776CF" w:rsidP="009015EE">
            <w:pPr>
              <w:jc w:val="center"/>
            </w:pPr>
            <w:r w:rsidRPr="00F405BB">
              <w:t>00992188</w:t>
            </w:r>
          </w:p>
        </w:tc>
        <w:tc>
          <w:tcPr>
            <w:tcW w:w="2334" w:type="dxa"/>
            <w:vAlign w:val="center"/>
          </w:tcPr>
          <w:p w14:paraId="168B22F5" w14:textId="77777777" w:rsidR="001776CF" w:rsidRPr="00F405BB" w:rsidRDefault="001776CF" w:rsidP="009015EE">
            <w:pPr>
              <w:jc w:val="center"/>
            </w:pPr>
            <w:r w:rsidRPr="00F405BB">
              <w:rPr>
                <w:lang w:eastAsia="ar-SA"/>
              </w:rPr>
              <w:t xml:space="preserve">16 000,00 </w:t>
            </w:r>
          </w:p>
        </w:tc>
      </w:tr>
      <w:tr w:rsidR="001776CF" w:rsidRPr="00F405BB" w14:paraId="5D12AC2B" w14:textId="77777777" w:rsidTr="001776CF">
        <w:trPr>
          <w:trHeight w:val="450"/>
        </w:trPr>
        <w:tc>
          <w:tcPr>
            <w:tcW w:w="503" w:type="dxa"/>
            <w:vAlign w:val="center"/>
            <w:hideMark/>
          </w:tcPr>
          <w:p w14:paraId="1C00EA87" w14:textId="77777777" w:rsidR="001776CF" w:rsidRPr="00F405BB" w:rsidRDefault="001776CF" w:rsidP="009015EE">
            <w:pPr>
              <w:jc w:val="center"/>
            </w:pPr>
            <w:r w:rsidRPr="00F405BB">
              <w:t>3</w:t>
            </w:r>
          </w:p>
        </w:tc>
        <w:tc>
          <w:tcPr>
            <w:tcW w:w="4743" w:type="dxa"/>
            <w:vAlign w:val="center"/>
            <w:hideMark/>
          </w:tcPr>
          <w:p w14:paraId="6A321049" w14:textId="77777777" w:rsidR="001776CF" w:rsidRPr="00F405BB" w:rsidRDefault="001776CF" w:rsidP="009015EE">
            <w:r w:rsidRPr="00F405BB">
              <w:t>Водопроводные сети В1</w:t>
            </w:r>
          </w:p>
        </w:tc>
        <w:tc>
          <w:tcPr>
            <w:tcW w:w="2060" w:type="dxa"/>
            <w:vAlign w:val="center"/>
            <w:hideMark/>
          </w:tcPr>
          <w:p w14:paraId="1DA7B928" w14:textId="77777777" w:rsidR="001776CF" w:rsidRPr="00F405BB" w:rsidRDefault="001776CF" w:rsidP="009015EE">
            <w:pPr>
              <w:jc w:val="center"/>
            </w:pPr>
            <w:r w:rsidRPr="00F405BB">
              <w:t>00992202</w:t>
            </w:r>
          </w:p>
        </w:tc>
        <w:tc>
          <w:tcPr>
            <w:tcW w:w="2334" w:type="dxa"/>
            <w:vAlign w:val="center"/>
          </w:tcPr>
          <w:p w14:paraId="4676F7F1" w14:textId="77777777" w:rsidR="001776CF" w:rsidRPr="00F405BB" w:rsidRDefault="001776CF" w:rsidP="009015EE">
            <w:pPr>
              <w:jc w:val="center"/>
            </w:pPr>
            <w:r w:rsidRPr="00F405BB">
              <w:rPr>
                <w:lang w:eastAsia="ar-SA"/>
              </w:rPr>
              <w:t xml:space="preserve">3 480 000,00 </w:t>
            </w:r>
          </w:p>
        </w:tc>
      </w:tr>
      <w:tr w:rsidR="001776CF" w:rsidRPr="00F405BB" w14:paraId="6D7CF159" w14:textId="77777777" w:rsidTr="001776CF">
        <w:trPr>
          <w:trHeight w:val="450"/>
        </w:trPr>
        <w:tc>
          <w:tcPr>
            <w:tcW w:w="503" w:type="dxa"/>
            <w:vAlign w:val="center"/>
            <w:hideMark/>
          </w:tcPr>
          <w:p w14:paraId="3063E2BC" w14:textId="77777777" w:rsidR="001776CF" w:rsidRPr="00F405BB" w:rsidRDefault="001776CF" w:rsidP="009015EE">
            <w:pPr>
              <w:jc w:val="center"/>
            </w:pPr>
            <w:r w:rsidRPr="00F405BB">
              <w:t>4</w:t>
            </w:r>
          </w:p>
        </w:tc>
        <w:tc>
          <w:tcPr>
            <w:tcW w:w="4743" w:type="dxa"/>
            <w:vAlign w:val="center"/>
            <w:hideMark/>
          </w:tcPr>
          <w:p w14:paraId="02FE1C78" w14:textId="77777777" w:rsidR="001776CF" w:rsidRPr="00F405BB" w:rsidRDefault="001776CF" w:rsidP="009015EE">
            <w:r w:rsidRPr="00F405BB">
              <w:t xml:space="preserve">Сети связи </w:t>
            </w:r>
          </w:p>
        </w:tc>
        <w:tc>
          <w:tcPr>
            <w:tcW w:w="2060" w:type="dxa"/>
            <w:vAlign w:val="center"/>
            <w:hideMark/>
          </w:tcPr>
          <w:p w14:paraId="6996D6B9" w14:textId="77777777" w:rsidR="001776CF" w:rsidRPr="00F405BB" w:rsidRDefault="001776CF" w:rsidP="009015EE">
            <w:pPr>
              <w:jc w:val="center"/>
            </w:pPr>
            <w:r w:rsidRPr="00F405BB">
              <w:t>00992206</w:t>
            </w:r>
          </w:p>
        </w:tc>
        <w:tc>
          <w:tcPr>
            <w:tcW w:w="2334" w:type="dxa"/>
            <w:vAlign w:val="center"/>
          </w:tcPr>
          <w:p w14:paraId="5AB85AB6" w14:textId="77777777" w:rsidR="001776CF" w:rsidRPr="00F405BB" w:rsidRDefault="001776CF" w:rsidP="009015EE">
            <w:pPr>
              <w:jc w:val="center"/>
            </w:pPr>
            <w:r w:rsidRPr="00F405BB">
              <w:rPr>
                <w:lang w:eastAsia="ar-SA"/>
              </w:rPr>
              <w:t xml:space="preserve">1 760 000,00 </w:t>
            </w:r>
          </w:p>
        </w:tc>
      </w:tr>
      <w:tr w:rsidR="001776CF" w:rsidRPr="00F405BB" w14:paraId="14C74177" w14:textId="77777777" w:rsidTr="001776CF">
        <w:trPr>
          <w:trHeight w:val="675"/>
        </w:trPr>
        <w:tc>
          <w:tcPr>
            <w:tcW w:w="503" w:type="dxa"/>
            <w:vAlign w:val="center"/>
            <w:hideMark/>
          </w:tcPr>
          <w:p w14:paraId="6D43DF7C" w14:textId="77777777" w:rsidR="001776CF" w:rsidRPr="00F405BB" w:rsidRDefault="001776CF" w:rsidP="009015EE">
            <w:pPr>
              <w:jc w:val="center"/>
            </w:pPr>
            <w:r w:rsidRPr="00F405BB">
              <w:lastRenderedPageBreak/>
              <w:t>5</w:t>
            </w:r>
          </w:p>
        </w:tc>
        <w:tc>
          <w:tcPr>
            <w:tcW w:w="4743" w:type="dxa"/>
            <w:vAlign w:val="center"/>
            <w:hideMark/>
          </w:tcPr>
          <w:p w14:paraId="5FE19780" w14:textId="77777777" w:rsidR="001776CF" w:rsidRPr="00F405BB" w:rsidRDefault="001776CF" w:rsidP="009015EE">
            <w:r w:rsidRPr="00F405BB">
              <w:t>Калибратор портативный многофункциональный Метран-540 (производитель - ООО "ЭпМетро Групп")</w:t>
            </w:r>
          </w:p>
        </w:tc>
        <w:tc>
          <w:tcPr>
            <w:tcW w:w="2060" w:type="dxa"/>
            <w:vAlign w:val="center"/>
            <w:hideMark/>
          </w:tcPr>
          <w:p w14:paraId="6C7DE24A" w14:textId="77777777" w:rsidR="001776CF" w:rsidRPr="00F405BB" w:rsidRDefault="001776CF" w:rsidP="009015EE">
            <w:pPr>
              <w:jc w:val="center"/>
            </w:pPr>
            <w:r w:rsidRPr="00F405BB">
              <w:t>00992332</w:t>
            </w:r>
          </w:p>
        </w:tc>
        <w:tc>
          <w:tcPr>
            <w:tcW w:w="2334" w:type="dxa"/>
          </w:tcPr>
          <w:p w14:paraId="345F1417" w14:textId="77777777" w:rsidR="001776CF" w:rsidRPr="00F405BB" w:rsidRDefault="001776CF" w:rsidP="009015EE">
            <w:pPr>
              <w:jc w:val="center"/>
            </w:pPr>
          </w:p>
          <w:p w14:paraId="3E927CB7" w14:textId="77777777" w:rsidR="001776CF" w:rsidRPr="00F405BB" w:rsidRDefault="001776CF" w:rsidP="009015EE">
            <w:pPr>
              <w:jc w:val="center"/>
            </w:pPr>
            <w:r w:rsidRPr="00F405BB">
              <w:t xml:space="preserve">12 000,00 </w:t>
            </w:r>
          </w:p>
        </w:tc>
      </w:tr>
      <w:tr w:rsidR="001776CF" w:rsidRPr="00F405BB" w14:paraId="1E3294F9" w14:textId="77777777" w:rsidTr="001776CF">
        <w:trPr>
          <w:trHeight w:val="675"/>
        </w:trPr>
        <w:tc>
          <w:tcPr>
            <w:tcW w:w="503" w:type="dxa"/>
            <w:vAlign w:val="center"/>
            <w:hideMark/>
          </w:tcPr>
          <w:p w14:paraId="3B27228F" w14:textId="77777777" w:rsidR="001776CF" w:rsidRPr="00F405BB" w:rsidRDefault="001776CF" w:rsidP="009015EE">
            <w:pPr>
              <w:jc w:val="center"/>
            </w:pPr>
            <w:r w:rsidRPr="00F405BB">
              <w:t>6</w:t>
            </w:r>
          </w:p>
        </w:tc>
        <w:tc>
          <w:tcPr>
            <w:tcW w:w="4743" w:type="dxa"/>
            <w:vAlign w:val="center"/>
            <w:hideMark/>
          </w:tcPr>
          <w:p w14:paraId="6765A7DB" w14:textId="77777777" w:rsidR="001776CF" w:rsidRPr="00F405BB" w:rsidRDefault="001776CF" w:rsidP="009015EE">
            <w:r w:rsidRPr="00F405BB">
              <w:t>Кабельная линия, напряжением 10 кВ от ГТУ до высоковольтного трансформатора 10/110 кВ</w:t>
            </w:r>
          </w:p>
        </w:tc>
        <w:tc>
          <w:tcPr>
            <w:tcW w:w="2060" w:type="dxa"/>
            <w:vAlign w:val="center"/>
            <w:hideMark/>
          </w:tcPr>
          <w:p w14:paraId="41E56994" w14:textId="77777777" w:rsidR="001776CF" w:rsidRPr="00F405BB" w:rsidRDefault="001776CF" w:rsidP="009015EE">
            <w:pPr>
              <w:jc w:val="center"/>
            </w:pPr>
            <w:r w:rsidRPr="00F405BB">
              <w:t>00992343</w:t>
            </w:r>
          </w:p>
        </w:tc>
        <w:tc>
          <w:tcPr>
            <w:tcW w:w="2334" w:type="dxa"/>
            <w:vAlign w:val="center"/>
          </w:tcPr>
          <w:p w14:paraId="1910379F" w14:textId="77777777" w:rsidR="001776CF" w:rsidRPr="00F405BB" w:rsidRDefault="001776CF" w:rsidP="009015EE">
            <w:pPr>
              <w:jc w:val="center"/>
            </w:pPr>
            <w:r w:rsidRPr="00F405BB">
              <w:rPr>
                <w:lang w:eastAsia="ar-SA"/>
              </w:rPr>
              <w:t xml:space="preserve">520 000,00 </w:t>
            </w:r>
          </w:p>
        </w:tc>
      </w:tr>
      <w:tr w:rsidR="001776CF" w:rsidRPr="00F405BB" w14:paraId="2016AA17" w14:textId="77777777" w:rsidTr="001776CF">
        <w:trPr>
          <w:trHeight w:val="675"/>
        </w:trPr>
        <w:tc>
          <w:tcPr>
            <w:tcW w:w="503" w:type="dxa"/>
            <w:vAlign w:val="center"/>
            <w:hideMark/>
          </w:tcPr>
          <w:p w14:paraId="1589CF81" w14:textId="77777777" w:rsidR="001776CF" w:rsidRPr="00F405BB" w:rsidRDefault="001776CF" w:rsidP="009015EE">
            <w:pPr>
              <w:jc w:val="center"/>
            </w:pPr>
            <w:r w:rsidRPr="00F405BB">
              <w:t>7</w:t>
            </w:r>
          </w:p>
        </w:tc>
        <w:tc>
          <w:tcPr>
            <w:tcW w:w="4743" w:type="dxa"/>
            <w:vAlign w:val="center"/>
            <w:hideMark/>
          </w:tcPr>
          <w:p w14:paraId="62EA406F" w14:textId="77777777" w:rsidR="001776CF" w:rsidRPr="00F405BB" w:rsidRDefault="001776CF" w:rsidP="009015EE">
            <w:r w:rsidRPr="00F405BB">
              <w:t>Кабельная линия, напряжением 10 кВ от ГТУ до блочно-модульного здания ЗРУ-10 кВ</w:t>
            </w:r>
          </w:p>
        </w:tc>
        <w:tc>
          <w:tcPr>
            <w:tcW w:w="2060" w:type="dxa"/>
            <w:vAlign w:val="center"/>
            <w:hideMark/>
          </w:tcPr>
          <w:p w14:paraId="4FB6C17C" w14:textId="77777777" w:rsidR="001776CF" w:rsidRPr="00F405BB" w:rsidRDefault="001776CF" w:rsidP="009015EE">
            <w:pPr>
              <w:jc w:val="center"/>
            </w:pPr>
            <w:r w:rsidRPr="00F405BB">
              <w:t>00992344</w:t>
            </w:r>
          </w:p>
        </w:tc>
        <w:tc>
          <w:tcPr>
            <w:tcW w:w="2334" w:type="dxa"/>
            <w:vAlign w:val="center"/>
          </w:tcPr>
          <w:p w14:paraId="31297FC0" w14:textId="77777777" w:rsidR="001776CF" w:rsidRPr="00F405BB" w:rsidRDefault="001776CF" w:rsidP="009015EE">
            <w:pPr>
              <w:jc w:val="center"/>
            </w:pPr>
            <w:r w:rsidRPr="00F405BB">
              <w:rPr>
                <w:lang w:eastAsia="ar-SA"/>
              </w:rPr>
              <w:t xml:space="preserve">6 000 000,00 </w:t>
            </w:r>
          </w:p>
        </w:tc>
      </w:tr>
      <w:tr w:rsidR="001776CF" w:rsidRPr="00F405BB" w14:paraId="68578864" w14:textId="77777777" w:rsidTr="001776CF">
        <w:trPr>
          <w:trHeight w:val="675"/>
        </w:trPr>
        <w:tc>
          <w:tcPr>
            <w:tcW w:w="503" w:type="dxa"/>
            <w:vAlign w:val="center"/>
            <w:hideMark/>
          </w:tcPr>
          <w:p w14:paraId="2087F6D2" w14:textId="77777777" w:rsidR="001776CF" w:rsidRPr="00F405BB" w:rsidRDefault="001776CF" w:rsidP="009015EE">
            <w:pPr>
              <w:jc w:val="center"/>
            </w:pPr>
            <w:r w:rsidRPr="00F405BB">
              <w:t>8</w:t>
            </w:r>
          </w:p>
        </w:tc>
        <w:tc>
          <w:tcPr>
            <w:tcW w:w="4743" w:type="dxa"/>
            <w:vAlign w:val="center"/>
            <w:hideMark/>
          </w:tcPr>
          <w:p w14:paraId="1B148E30" w14:textId="77777777" w:rsidR="001776CF" w:rsidRPr="00F405BB" w:rsidRDefault="001776CF" w:rsidP="009015EE">
            <w:r w:rsidRPr="00F405BB">
              <w:t xml:space="preserve">Воздушная линия от опоры №1 ВЛ-110кВ "Обнинская ТЭЦ-1 Мирная с отпайками на ПС Окружная" </w:t>
            </w:r>
          </w:p>
        </w:tc>
        <w:tc>
          <w:tcPr>
            <w:tcW w:w="2060" w:type="dxa"/>
            <w:vAlign w:val="center"/>
            <w:hideMark/>
          </w:tcPr>
          <w:p w14:paraId="7E9F8E3E" w14:textId="77777777" w:rsidR="001776CF" w:rsidRPr="00F405BB" w:rsidRDefault="001776CF" w:rsidP="009015EE">
            <w:pPr>
              <w:jc w:val="center"/>
            </w:pPr>
            <w:r w:rsidRPr="00F405BB">
              <w:t>00992348</w:t>
            </w:r>
          </w:p>
        </w:tc>
        <w:tc>
          <w:tcPr>
            <w:tcW w:w="2334" w:type="dxa"/>
            <w:vAlign w:val="center"/>
          </w:tcPr>
          <w:p w14:paraId="4A20D350" w14:textId="77777777" w:rsidR="001776CF" w:rsidRPr="00F405BB" w:rsidRDefault="001776CF" w:rsidP="009015EE">
            <w:pPr>
              <w:jc w:val="center"/>
            </w:pPr>
            <w:r w:rsidRPr="00F405BB">
              <w:rPr>
                <w:lang w:eastAsia="ar-SA"/>
              </w:rPr>
              <w:t xml:space="preserve">40 000,00 </w:t>
            </w:r>
          </w:p>
        </w:tc>
      </w:tr>
      <w:tr w:rsidR="001776CF" w:rsidRPr="00F405BB" w14:paraId="0A78FAEA" w14:textId="77777777" w:rsidTr="001776CF">
        <w:trPr>
          <w:trHeight w:val="450"/>
        </w:trPr>
        <w:tc>
          <w:tcPr>
            <w:tcW w:w="503" w:type="dxa"/>
            <w:vAlign w:val="center"/>
            <w:hideMark/>
          </w:tcPr>
          <w:p w14:paraId="0118467D" w14:textId="77777777" w:rsidR="001776CF" w:rsidRPr="00F405BB" w:rsidRDefault="001776CF" w:rsidP="009015EE">
            <w:pPr>
              <w:jc w:val="center"/>
            </w:pPr>
            <w:r w:rsidRPr="00F405BB">
              <w:t>9</w:t>
            </w:r>
          </w:p>
        </w:tc>
        <w:tc>
          <w:tcPr>
            <w:tcW w:w="4743" w:type="dxa"/>
            <w:vAlign w:val="center"/>
            <w:hideMark/>
          </w:tcPr>
          <w:p w14:paraId="1B54DAF1" w14:textId="77777777" w:rsidR="001776CF" w:rsidRPr="00F405BB" w:rsidRDefault="001776CF" w:rsidP="009015EE">
            <w:r w:rsidRPr="00F405BB">
              <w:t xml:space="preserve">Воздушная линия от опоры №1 ВЛ-110кВ "Обнинская ТЭЦ-1 Созвездие с отпайками" </w:t>
            </w:r>
          </w:p>
        </w:tc>
        <w:tc>
          <w:tcPr>
            <w:tcW w:w="2060" w:type="dxa"/>
            <w:vAlign w:val="center"/>
            <w:hideMark/>
          </w:tcPr>
          <w:p w14:paraId="21600581" w14:textId="77777777" w:rsidR="001776CF" w:rsidRPr="00F405BB" w:rsidRDefault="001776CF" w:rsidP="009015EE">
            <w:pPr>
              <w:jc w:val="center"/>
            </w:pPr>
            <w:r w:rsidRPr="00F405BB">
              <w:t>00992349</w:t>
            </w:r>
          </w:p>
        </w:tc>
        <w:tc>
          <w:tcPr>
            <w:tcW w:w="2334" w:type="dxa"/>
            <w:vAlign w:val="center"/>
          </w:tcPr>
          <w:p w14:paraId="7BBFDC72" w14:textId="77777777" w:rsidR="001776CF" w:rsidRPr="00F405BB" w:rsidRDefault="001776CF" w:rsidP="009015EE">
            <w:pPr>
              <w:jc w:val="center"/>
            </w:pPr>
            <w:r w:rsidRPr="00F405BB">
              <w:rPr>
                <w:lang w:eastAsia="ar-SA"/>
              </w:rPr>
              <w:t xml:space="preserve">32 000,00 </w:t>
            </w:r>
          </w:p>
        </w:tc>
      </w:tr>
      <w:tr w:rsidR="001776CF" w:rsidRPr="00F405BB" w14:paraId="578683D6" w14:textId="77777777" w:rsidTr="001776CF">
        <w:trPr>
          <w:trHeight w:val="450"/>
        </w:trPr>
        <w:tc>
          <w:tcPr>
            <w:tcW w:w="503" w:type="dxa"/>
            <w:vAlign w:val="center"/>
            <w:hideMark/>
          </w:tcPr>
          <w:p w14:paraId="5E3E97AE" w14:textId="77777777" w:rsidR="001776CF" w:rsidRPr="00F405BB" w:rsidRDefault="001776CF" w:rsidP="009015EE">
            <w:pPr>
              <w:jc w:val="center"/>
            </w:pPr>
            <w:r w:rsidRPr="00F405BB">
              <w:t>10</w:t>
            </w:r>
          </w:p>
        </w:tc>
        <w:tc>
          <w:tcPr>
            <w:tcW w:w="4743" w:type="dxa"/>
            <w:vAlign w:val="center"/>
            <w:hideMark/>
          </w:tcPr>
          <w:p w14:paraId="224DE2A7" w14:textId="77777777" w:rsidR="001776CF" w:rsidRPr="00F405BB" w:rsidRDefault="001776CF" w:rsidP="009015EE">
            <w:r w:rsidRPr="00F405BB">
              <w:t>Промышленный компьютер Smartum Rack</w:t>
            </w:r>
          </w:p>
        </w:tc>
        <w:tc>
          <w:tcPr>
            <w:tcW w:w="2060" w:type="dxa"/>
            <w:vAlign w:val="center"/>
            <w:hideMark/>
          </w:tcPr>
          <w:p w14:paraId="20FCDE7C" w14:textId="77777777" w:rsidR="001776CF" w:rsidRPr="00F405BB" w:rsidRDefault="001776CF" w:rsidP="009015EE">
            <w:pPr>
              <w:jc w:val="center"/>
            </w:pPr>
            <w:r w:rsidRPr="00F405BB">
              <w:t>00992371</w:t>
            </w:r>
          </w:p>
        </w:tc>
        <w:tc>
          <w:tcPr>
            <w:tcW w:w="2334" w:type="dxa"/>
            <w:vAlign w:val="center"/>
          </w:tcPr>
          <w:p w14:paraId="1FF00F45" w14:textId="77777777" w:rsidR="001776CF" w:rsidRPr="00F405BB" w:rsidRDefault="001776CF" w:rsidP="009015EE">
            <w:pPr>
              <w:jc w:val="center"/>
            </w:pPr>
            <w:r w:rsidRPr="00F405BB">
              <w:rPr>
                <w:lang w:eastAsia="ar-SA"/>
              </w:rPr>
              <w:t xml:space="preserve">24 000,00 </w:t>
            </w:r>
          </w:p>
        </w:tc>
      </w:tr>
      <w:tr w:rsidR="001776CF" w:rsidRPr="00F405BB" w14:paraId="0A1836D5" w14:textId="77777777" w:rsidTr="001776CF">
        <w:trPr>
          <w:trHeight w:val="900"/>
        </w:trPr>
        <w:tc>
          <w:tcPr>
            <w:tcW w:w="503" w:type="dxa"/>
            <w:vAlign w:val="center"/>
            <w:hideMark/>
          </w:tcPr>
          <w:p w14:paraId="5E7C844E" w14:textId="77777777" w:rsidR="001776CF" w:rsidRPr="00F405BB" w:rsidRDefault="001776CF" w:rsidP="009015EE">
            <w:pPr>
              <w:jc w:val="center"/>
            </w:pPr>
            <w:r w:rsidRPr="00F405BB">
              <w:t>11</w:t>
            </w:r>
          </w:p>
        </w:tc>
        <w:tc>
          <w:tcPr>
            <w:tcW w:w="4743" w:type="dxa"/>
            <w:vAlign w:val="center"/>
            <w:hideMark/>
          </w:tcPr>
          <w:p w14:paraId="69EC7CD3" w14:textId="77777777" w:rsidR="001776CF" w:rsidRPr="00F405BB" w:rsidRDefault="001776CF" w:rsidP="009015EE">
            <w:r w:rsidRPr="00F405BB">
              <w:t>Анализатор кислорода АКПМ-1-02ГМ портативный с микропроцессором (производитель - ООО "Фирма "Альфа БАССЕНС")</w:t>
            </w:r>
          </w:p>
        </w:tc>
        <w:tc>
          <w:tcPr>
            <w:tcW w:w="2060" w:type="dxa"/>
            <w:vAlign w:val="center"/>
            <w:hideMark/>
          </w:tcPr>
          <w:p w14:paraId="307D9859" w14:textId="77777777" w:rsidR="001776CF" w:rsidRPr="00F405BB" w:rsidRDefault="001776CF" w:rsidP="009015EE">
            <w:pPr>
              <w:jc w:val="center"/>
            </w:pPr>
            <w:r w:rsidRPr="00F405BB">
              <w:t>00992186</w:t>
            </w:r>
          </w:p>
        </w:tc>
        <w:tc>
          <w:tcPr>
            <w:tcW w:w="2334" w:type="dxa"/>
            <w:vAlign w:val="center"/>
          </w:tcPr>
          <w:p w14:paraId="5D4A652C" w14:textId="77777777" w:rsidR="001776CF" w:rsidRPr="00F405BB" w:rsidRDefault="001776CF" w:rsidP="009015EE">
            <w:pPr>
              <w:jc w:val="center"/>
            </w:pPr>
            <w:r w:rsidRPr="00F405BB">
              <w:rPr>
                <w:lang w:eastAsia="ar-SA"/>
              </w:rPr>
              <w:t xml:space="preserve">16 000,00 </w:t>
            </w:r>
          </w:p>
        </w:tc>
      </w:tr>
      <w:tr w:rsidR="001776CF" w:rsidRPr="00F405BB" w14:paraId="3058EE84" w14:textId="77777777" w:rsidTr="001776CF">
        <w:trPr>
          <w:trHeight w:val="675"/>
        </w:trPr>
        <w:tc>
          <w:tcPr>
            <w:tcW w:w="503" w:type="dxa"/>
            <w:vAlign w:val="center"/>
            <w:hideMark/>
          </w:tcPr>
          <w:p w14:paraId="5DFC47CB" w14:textId="77777777" w:rsidR="001776CF" w:rsidRPr="00F405BB" w:rsidRDefault="001776CF" w:rsidP="009015EE">
            <w:pPr>
              <w:jc w:val="center"/>
            </w:pPr>
            <w:r w:rsidRPr="00F405BB">
              <w:t>12</w:t>
            </w:r>
          </w:p>
        </w:tc>
        <w:tc>
          <w:tcPr>
            <w:tcW w:w="4743" w:type="dxa"/>
            <w:vAlign w:val="center"/>
            <w:hideMark/>
          </w:tcPr>
          <w:p w14:paraId="325B1C5A" w14:textId="77777777" w:rsidR="001776CF" w:rsidRPr="00F405BB" w:rsidRDefault="001776CF" w:rsidP="009015EE">
            <w:r w:rsidRPr="00F405BB">
              <w:t>1 СКШ-10 (первая секция шин) Шкаф КРУ серии К-128 (производитель - ОАО "МОСЭЛЕКТРОЩИТ")</w:t>
            </w:r>
          </w:p>
        </w:tc>
        <w:tc>
          <w:tcPr>
            <w:tcW w:w="2060" w:type="dxa"/>
            <w:vAlign w:val="center"/>
            <w:hideMark/>
          </w:tcPr>
          <w:p w14:paraId="6C5B67DC" w14:textId="77777777" w:rsidR="001776CF" w:rsidRPr="00F405BB" w:rsidRDefault="001776CF" w:rsidP="009015EE">
            <w:pPr>
              <w:jc w:val="center"/>
            </w:pPr>
            <w:r w:rsidRPr="00F405BB">
              <w:t>00992294</w:t>
            </w:r>
          </w:p>
        </w:tc>
        <w:tc>
          <w:tcPr>
            <w:tcW w:w="2334" w:type="dxa"/>
            <w:vAlign w:val="center"/>
          </w:tcPr>
          <w:p w14:paraId="09AC417C" w14:textId="77777777" w:rsidR="001776CF" w:rsidRPr="00F405BB" w:rsidRDefault="001776CF" w:rsidP="009015EE">
            <w:pPr>
              <w:jc w:val="center"/>
            </w:pPr>
            <w:r w:rsidRPr="00F405BB">
              <w:rPr>
                <w:lang w:eastAsia="ar-SA"/>
              </w:rPr>
              <w:t xml:space="preserve">1 072 000,00 </w:t>
            </w:r>
          </w:p>
        </w:tc>
      </w:tr>
      <w:tr w:rsidR="001776CF" w:rsidRPr="00F405BB" w14:paraId="5F3A36D5" w14:textId="77777777" w:rsidTr="001776CF">
        <w:trPr>
          <w:trHeight w:val="675"/>
        </w:trPr>
        <w:tc>
          <w:tcPr>
            <w:tcW w:w="503" w:type="dxa"/>
            <w:vAlign w:val="center"/>
            <w:hideMark/>
          </w:tcPr>
          <w:p w14:paraId="5EC307D5" w14:textId="77777777" w:rsidR="001776CF" w:rsidRPr="00F405BB" w:rsidRDefault="001776CF" w:rsidP="009015EE">
            <w:pPr>
              <w:jc w:val="center"/>
            </w:pPr>
            <w:r w:rsidRPr="00F405BB">
              <w:t>13</w:t>
            </w:r>
          </w:p>
        </w:tc>
        <w:tc>
          <w:tcPr>
            <w:tcW w:w="4743" w:type="dxa"/>
            <w:vAlign w:val="center"/>
            <w:hideMark/>
          </w:tcPr>
          <w:p w14:paraId="7B1053F6" w14:textId="77777777" w:rsidR="001776CF" w:rsidRPr="00F405BB" w:rsidRDefault="001776CF" w:rsidP="009015EE">
            <w:r w:rsidRPr="00F405BB">
              <w:t>1 СКШ-10 (первая секция шин) Шкаф КРУ серии К-128 (производитель - ОАО "МОСЭЛЕКТРОЩИТ")</w:t>
            </w:r>
          </w:p>
        </w:tc>
        <w:tc>
          <w:tcPr>
            <w:tcW w:w="2060" w:type="dxa"/>
            <w:vAlign w:val="center"/>
            <w:hideMark/>
          </w:tcPr>
          <w:p w14:paraId="3C71FF8D" w14:textId="77777777" w:rsidR="001776CF" w:rsidRPr="00F405BB" w:rsidRDefault="001776CF" w:rsidP="009015EE">
            <w:pPr>
              <w:jc w:val="center"/>
            </w:pPr>
            <w:r w:rsidRPr="00F405BB">
              <w:t>00992295</w:t>
            </w:r>
          </w:p>
        </w:tc>
        <w:tc>
          <w:tcPr>
            <w:tcW w:w="2334" w:type="dxa"/>
            <w:vAlign w:val="center"/>
          </w:tcPr>
          <w:p w14:paraId="7C658F5F" w14:textId="77777777" w:rsidR="001776CF" w:rsidRPr="00F405BB" w:rsidRDefault="001776CF" w:rsidP="009015EE">
            <w:pPr>
              <w:jc w:val="center"/>
            </w:pPr>
            <w:r w:rsidRPr="00F405BB">
              <w:rPr>
                <w:lang w:eastAsia="ar-SA"/>
              </w:rPr>
              <w:t xml:space="preserve">232 000,00 </w:t>
            </w:r>
          </w:p>
        </w:tc>
      </w:tr>
      <w:tr w:rsidR="001776CF" w:rsidRPr="00F405BB" w14:paraId="11DB0847" w14:textId="77777777" w:rsidTr="001776CF">
        <w:trPr>
          <w:trHeight w:val="675"/>
        </w:trPr>
        <w:tc>
          <w:tcPr>
            <w:tcW w:w="503" w:type="dxa"/>
            <w:vAlign w:val="center"/>
            <w:hideMark/>
          </w:tcPr>
          <w:p w14:paraId="57566504" w14:textId="77777777" w:rsidR="001776CF" w:rsidRPr="00F405BB" w:rsidRDefault="001776CF" w:rsidP="009015EE">
            <w:pPr>
              <w:jc w:val="center"/>
            </w:pPr>
            <w:r w:rsidRPr="00F405BB">
              <w:t>14</w:t>
            </w:r>
          </w:p>
        </w:tc>
        <w:tc>
          <w:tcPr>
            <w:tcW w:w="4743" w:type="dxa"/>
            <w:vAlign w:val="center"/>
            <w:hideMark/>
          </w:tcPr>
          <w:p w14:paraId="286E29EA" w14:textId="77777777" w:rsidR="001776CF" w:rsidRPr="00F405BB" w:rsidRDefault="001776CF" w:rsidP="009015EE">
            <w:r w:rsidRPr="00F405BB">
              <w:t>1 СКШ-10 (первая секция шин) Шкаф КРУ серии К-128 (производитель - ОАО "МОСЭЛЕКТРОЩИТ")</w:t>
            </w:r>
          </w:p>
        </w:tc>
        <w:tc>
          <w:tcPr>
            <w:tcW w:w="2060" w:type="dxa"/>
            <w:vAlign w:val="center"/>
            <w:hideMark/>
          </w:tcPr>
          <w:p w14:paraId="254AB938" w14:textId="77777777" w:rsidR="001776CF" w:rsidRPr="00F405BB" w:rsidRDefault="001776CF" w:rsidP="009015EE">
            <w:pPr>
              <w:jc w:val="center"/>
            </w:pPr>
            <w:r w:rsidRPr="00F405BB">
              <w:t>00992296</w:t>
            </w:r>
          </w:p>
        </w:tc>
        <w:tc>
          <w:tcPr>
            <w:tcW w:w="2334" w:type="dxa"/>
            <w:vAlign w:val="center"/>
          </w:tcPr>
          <w:p w14:paraId="3EB07090" w14:textId="77777777" w:rsidR="001776CF" w:rsidRPr="00F405BB" w:rsidRDefault="001776CF" w:rsidP="009015EE">
            <w:pPr>
              <w:jc w:val="center"/>
            </w:pPr>
            <w:r w:rsidRPr="00F405BB">
              <w:rPr>
                <w:lang w:eastAsia="ar-SA"/>
              </w:rPr>
              <w:t xml:space="preserve">400 000,00 </w:t>
            </w:r>
          </w:p>
        </w:tc>
      </w:tr>
      <w:tr w:rsidR="001776CF" w:rsidRPr="00F405BB" w14:paraId="2039326F" w14:textId="77777777" w:rsidTr="001776CF">
        <w:trPr>
          <w:trHeight w:val="675"/>
        </w:trPr>
        <w:tc>
          <w:tcPr>
            <w:tcW w:w="503" w:type="dxa"/>
            <w:vAlign w:val="center"/>
            <w:hideMark/>
          </w:tcPr>
          <w:p w14:paraId="1AD9359B" w14:textId="77777777" w:rsidR="001776CF" w:rsidRPr="00F405BB" w:rsidRDefault="001776CF" w:rsidP="009015EE">
            <w:pPr>
              <w:jc w:val="center"/>
            </w:pPr>
            <w:r w:rsidRPr="00F405BB">
              <w:t>15</w:t>
            </w:r>
          </w:p>
        </w:tc>
        <w:tc>
          <w:tcPr>
            <w:tcW w:w="4743" w:type="dxa"/>
            <w:vAlign w:val="center"/>
            <w:hideMark/>
          </w:tcPr>
          <w:p w14:paraId="19EA3C6D" w14:textId="77777777" w:rsidR="001776CF" w:rsidRPr="00F405BB" w:rsidRDefault="001776CF" w:rsidP="009015EE">
            <w:r w:rsidRPr="00F405BB">
              <w:t>1 СКШ-10 (первая секция шин) Шкаф КРУ серии К-128 (производитель - ОАО "МОСЭЛЕКТРОЩИТ")</w:t>
            </w:r>
          </w:p>
        </w:tc>
        <w:tc>
          <w:tcPr>
            <w:tcW w:w="2060" w:type="dxa"/>
            <w:vAlign w:val="center"/>
            <w:hideMark/>
          </w:tcPr>
          <w:p w14:paraId="4A1CCF27" w14:textId="77777777" w:rsidR="001776CF" w:rsidRPr="00F405BB" w:rsidRDefault="001776CF" w:rsidP="009015EE">
            <w:pPr>
              <w:jc w:val="center"/>
            </w:pPr>
            <w:r w:rsidRPr="00F405BB">
              <w:t>00992297</w:t>
            </w:r>
          </w:p>
        </w:tc>
        <w:tc>
          <w:tcPr>
            <w:tcW w:w="2334" w:type="dxa"/>
            <w:vAlign w:val="center"/>
          </w:tcPr>
          <w:p w14:paraId="4E43F5CA" w14:textId="77777777" w:rsidR="001776CF" w:rsidRPr="00F405BB" w:rsidRDefault="001776CF" w:rsidP="009015EE">
            <w:pPr>
              <w:jc w:val="center"/>
            </w:pPr>
            <w:r w:rsidRPr="00F405BB">
              <w:rPr>
                <w:lang w:eastAsia="ar-SA"/>
              </w:rPr>
              <w:t xml:space="preserve">412 000,00 </w:t>
            </w:r>
          </w:p>
        </w:tc>
      </w:tr>
      <w:tr w:rsidR="001776CF" w:rsidRPr="00F405BB" w14:paraId="3EB82831" w14:textId="77777777" w:rsidTr="001776CF">
        <w:trPr>
          <w:trHeight w:val="675"/>
        </w:trPr>
        <w:tc>
          <w:tcPr>
            <w:tcW w:w="503" w:type="dxa"/>
            <w:vAlign w:val="center"/>
            <w:hideMark/>
          </w:tcPr>
          <w:p w14:paraId="4D507CF4" w14:textId="77777777" w:rsidR="001776CF" w:rsidRPr="00F405BB" w:rsidRDefault="001776CF" w:rsidP="009015EE">
            <w:pPr>
              <w:jc w:val="center"/>
            </w:pPr>
            <w:r w:rsidRPr="00F405BB">
              <w:t>16</w:t>
            </w:r>
          </w:p>
        </w:tc>
        <w:tc>
          <w:tcPr>
            <w:tcW w:w="4743" w:type="dxa"/>
            <w:vAlign w:val="center"/>
            <w:hideMark/>
          </w:tcPr>
          <w:p w14:paraId="23D67210" w14:textId="77777777" w:rsidR="001776CF" w:rsidRPr="00F405BB" w:rsidRDefault="001776CF" w:rsidP="009015EE">
            <w:r w:rsidRPr="00F405BB">
              <w:t>Секционный разъединитель СР1-10 Шкаф КРУ серии К-128 (производитель - ОАО "МОСЭЛЕКТРОЩИТ")</w:t>
            </w:r>
          </w:p>
        </w:tc>
        <w:tc>
          <w:tcPr>
            <w:tcW w:w="2060" w:type="dxa"/>
            <w:vAlign w:val="center"/>
            <w:hideMark/>
          </w:tcPr>
          <w:p w14:paraId="74E285FC" w14:textId="77777777" w:rsidR="001776CF" w:rsidRPr="00F405BB" w:rsidRDefault="001776CF" w:rsidP="009015EE">
            <w:pPr>
              <w:jc w:val="center"/>
            </w:pPr>
            <w:r w:rsidRPr="00F405BB">
              <w:t>00992298</w:t>
            </w:r>
          </w:p>
        </w:tc>
        <w:tc>
          <w:tcPr>
            <w:tcW w:w="2334" w:type="dxa"/>
            <w:vAlign w:val="center"/>
          </w:tcPr>
          <w:p w14:paraId="313AFAE6" w14:textId="77777777" w:rsidR="001776CF" w:rsidRPr="00F405BB" w:rsidRDefault="001776CF" w:rsidP="009015EE">
            <w:pPr>
              <w:jc w:val="center"/>
            </w:pPr>
            <w:r w:rsidRPr="00F405BB">
              <w:rPr>
                <w:lang w:eastAsia="ar-SA"/>
              </w:rPr>
              <w:t xml:space="preserve">232 000,00 </w:t>
            </w:r>
          </w:p>
        </w:tc>
      </w:tr>
      <w:tr w:rsidR="001776CF" w:rsidRPr="00F405BB" w14:paraId="75099F85" w14:textId="77777777" w:rsidTr="001776CF">
        <w:trPr>
          <w:trHeight w:val="675"/>
        </w:trPr>
        <w:tc>
          <w:tcPr>
            <w:tcW w:w="503" w:type="dxa"/>
            <w:vAlign w:val="center"/>
            <w:hideMark/>
          </w:tcPr>
          <w:p w14:paraId="39EAA316" w14:textId="77777777" w:rsidR="001776CF" w:rsidRPr="00F405BB" w:rsidRDefault="001776CF" w:rsidP="009015EE">
            <w:pPr>
              <w:jc w:val="center"/>
            </w:pPr>
            <w:r w:rsidRPr="00F405BB">
              <w:t>17</w:t>
            </w:r>
          </w:p>
        </w:tc>
        <w:tc>
          <w:tcPr>
            <w:tcW w:w="4743" w:type="dxa"/>
            <w:vAlign w:val="center"/>
            <w:hideMark/>
          </w:tcPr>
          <w:p w14:paraId="797F612D" w14:textId="77777777" w:rsidR="001776CF" w:rsidRPr="00F405BB" w:rsidRDefault="001776CF" w:rsidP="009015EE">
            <w:r w:rsidRPr="00F405BB">
              <w:t>Секционный разъединитель СВ1-10 Шкаф КРУ серии К-128 (производитель - ОАО "МОСЭЛЕКТРОЩИТ")</w:t>
            </w:r>
          </w:p>
        </w:tc>
        <w:tc>
          <w:tcPr>
            <w:tcW w:w="2060" w:type="dxa"/>
            <w:vAlign w:val="center"/>
            <w:hideMark/>
          </w:tcPr>
          <w:p w14:paraId="26BFE18D" w14:textId="77777777" w:rsidR="001776CF" w:rsidRPr="00F405BB" w:rsidRDefault="001776CF" w:rsidP="009015EE">
            <w:pPr>
              <w:jc w:val="center"/>
            </w:pPr>
            <w:r w:rsidRPr="00F405BB">
              <w:t>00992299</w:t>
            </w:r>
          </w:p>
        </w:tc>
        <w:tc>
          <w:tcPr>
            <w:tcW w:w="2334" w:type="dxa"/>
            <w:vAlign w:val="center"/>
          </w:tcPr>
          <w:p w14:paraId="2A3CAEC6" w14:textId="77777777" w:rsidR="001776CF" w:rsidRPr="00F405BB" w:rsidRDefault="001776CF" w:rsidP="009015EE">
            <w:pPr>
              <w:jc w:val="center"/>
            </w:pPr>
            <w:r w:rsidRPr="00F405BB">
              <w:rPr>
                <w:lang w:eastAsia="ar-SA"/>
              </w:rPr>
              <w:t xml:space="preserve">912 000,00 </w:t>
            </w:r>
          </w:p>
        </w:tc>
      </w:tr>
      <w:tr w:rsidR="001776CF" w:rsidRPr="00F405BB" w14:paraId="66DD3EDB" w14:textId="77777777" w:rsidTr="001776CF">
        <w:trPr>
          <w:trHeight w:val="675"/>
        </w:trPr>
        <w:tc>
          <w:tcPr>
            <w:tcW w:w="503" w:type="dxa"/>
            <w:vAlign w:val="center"/>
            <w:hideMark/>
          </w:tcPr>
          <w:p w14:paraId="0D3996FF" w14:textId="77777777" w:rsidR="001776CF" w:rsidRPr="00F405BB" w:rsidRDefault="001776CF" w:rsidP="009015EE">
            <w:pPr>
              <w:jc w:val="center"/>
            </w:pPr>
            <w:r w:rsidRPr="00F405BB">
              <w:t>18</w:t>
            </w:r>
          </w:p>
        </w:tc>
        <w:tc>
          <w:tcPr>
            <w:tcW w:w="4743" w:type="dxa"/>
            <w:vAlign w:val="center"/>
            <w:hideMark/>
          </w:tcPr>
          <w:p w14:paraId="75627AD7" w14:textId="77777777" w:rsidR="001776CF" w:rsidRPr="00F405BB" w:rsidRDefault="001776CF" w:rsidP="009015EE">
            <w:r w:rsidRPr="00F405BB">
              <w:t>2 СКШ-10 (вторая секция шин) Шкаф КРУ серии К-128 (производитель - ОАО "МОСЭЛЕКТРОЩИТ")</w:t>
            </w:r>
          </w:p>
        </w:tc>
        <w:tc>
          <w:tcPr>
            <w:tcW w:w="2060" w:type="dxa"/>
            <w:vAlign w:val="center"/>
            <w:hideMark/>
          </w:tcPr>
          <w:p w14:paraId="5E0F91E0" w14:textId="77777777" w:rsidR="001776CF" w:rsidRPr="00F405BB" w:rsidRDefault="001776CF" w:rsidP="009015EE">
            <w:pPr>
              <w:jc w:val="center"/>
            </w:pPr>
            <w:r w:rsidRPr="00F405BB">
              <w:t>00992300</w:t>
            </w:r>
          </w:p>
        </w:tc>
        <w:tc>
          <w:tcPr>
            <w:tcW w:w="2334" w:type="dxa"/>
            <w:vAlign w:val="center"/>
          </w:tcPr>
          <w:p w14:paraId="165C1D50" w14:textId="77777777" w:rsidR="001776CF" w:rsidRPr="00F405BB" w:rsidRDefault="001776CF" w:rsidP="009015EE">
            <w:pPr>
              <w:jc w:val="center"/>
            </w:pPr>
            <w:r w:rsidRPr="00F405BB">
              <w:rPr>
                <w:lang w:eastAsia="ar-SA"/>
              </w:rPr>
              <w:t xml:space="preserve">412 000,00 </w:t>
            </w:r>
          </w:p>
        </w:tc>
      </w:tr>
      <w:tr w:rsidR="001776CF" w:rsidRPr="00F405BB" w14:paraId="48942045" w14:textId="77777777" w:rsidTr="001776CF">
        <w:trPr>
          <w:trHeight w:val="675"/>
        </w:trPr>
        <w:tc>
          <w:tcPr>
            <w:tcW w:w="503" w:type="dxa"/>
            <w:vAlign w:val="center"/>
            <w:hideMark/>
          </w:tcPr>
          <w:p w14:paraId="50C14B9F" w14:textId="77777777" w:rsidR="001776CF" w:rsidRPr="00F405BB" w:rsidRDefault="001776CF" w:rsidP="009015EE">
            <w:pPr>
              <w:jc w:val="center"/>
            </w:pPr>
            <w:r w:rsidRPr="00F405BB">
              <w:t>19</w:t>
            </w:r>
          </w:p>
        </w:tc>
        <w:tc>
          <w:tcPr>
            <w:tcW w:w="4743" w:type="dxa"/>
            <w:vAlign w:val="center"/>
            <w:hideMark/>
          </w:tcPr>
          <w:p w14:paraId="227EFA77" w14:textId="77777777" w:rsidR="001776CF" w:rsidRPr="00F405BB" w:rsidRDefault="001776CF" w:rsidP="009015EE">
            <w:r w:rsidRPr="00F405BB">
              <w:t>2 СКШ-10 (вторая секция шин) Шкаф КРУ серии К-128 (производитель - ОАО "МОСЭЛЕКТРОЩИТ")</w:t>
            </w:r>
          </w:p>
        </w:tc>
        <w:tc>
          <w:tcPr>
            <w:tcW w:w="2060" w:type="dxa"/>
            <w:vAlign w:val="center"/>
            <w:hideMark/>
          </w:tcPr>
          <w:p w14:paraId="7C5B69B0" w14:textId="77777777" w:rsidR="001776CF" w:rsidRPr="00F405BB" w:rsidRDefault="001776CF" w:rsidP="009015EE">
            <w:pPr>
              <w:jc w:val="center"/>
            </w:pPr>
            <w:r w:rsidRPr="00F405BB">
              <w:t>00992301</w:t>
            </w:r>
          </w:p>
        </w:tc>
        <w:tc>
          <w:tcPr>
            <w:tcW w:w="2334" w:type="dxa"/>
            <w:vAlign w:val="center"/>
          </w:tcPr>
          <w:p w14:paraId="59F2898F" w14:textId="77777777" w:rsidR="001776CF" w:rsidRPr="00F405BB" w:rsidRDefault="001776CF" w:rsidP="009015EE">
            <w:pPr>
              <w:jc w:val="center"/>
            </w:pPr>
            <w:r w:rsidRPr="00F405BB">
              <w:rPr>
                <w:lang w:eastAsia="ar-SA"/>
              </w:rPr>
              <w:t xml:space="preserve">600 000,00 </w:t>
            </w:r>
          </w:p>
        </w:tc>
      </w:tr>
      <w:tr w:rsidR="001776CF" w:rsidRPr="00F405BB" w14:paraId="393E8194" w14:textId="77777777" w:rsidTr="001776CF">
        <w:trPr>
          <w:trHeight w:val="675"/>
        </w:trPr>
        <w:tc>
          <w:tcPr>
            <w:tcW w:w="503" w:type="dxa"/>
            <w:vAlign w:val="center"/>
            <w:hideMark/>
          </w:tcPr>
          <w:p w14:paraId="75A6D16D" w14:textId="77777777" w:rsidR="001776CF" w:rsidRPr="00F405BB" w:rsidRDefault="001776CF" w:rsidP="009015EE">
            <w:pPr>
              <w:jc w:val="center"/>
            </w:pPr>
            <w:r w:rsidRPr="00F405BB">
              <w:t>20</w:t>
            </w:r>
          </w:p>
        </w:tc>
        <w:tc>
          <w:tcPr>
            <w:tcW w:w="4743" w:type="dxa"/>
            <w:vAlign w:val="center"/>
            <w:hideMark/>
          </w:tcPr>
          <w:p w14:paraId="1BBD450D" w14:textId="77777777" w:rsidR="001776CF" w:rsidRPr="00F405BB" w:rsidRDefault="001776CF" w:rsidP="009015EE">
            <w:r w:rsidRPr="00F405BB">
              <w:t>2 СКШ-10 (вторая секция шин) Шкаф КРУ серии К-105 (производитель - ОАО "МОСЭЛЕКТРОЩИТ")</w:t>
            </w:r>
          </w:p>
        </w:tc>
        <w:tc>
          <w:tcPr>
            <w:tcW w:w="2060" w:type="dxa"/>
            <w:vAlign w:val="center"/>
            <w:hideMark/>
          </w:tcPr>
          <w:p w14:paraId="470EC057" w14:textId="77777777" w:rsidR="001776CF" w:rsidRPr="00F405BB" w:rsidRDefault="001776CF" w:rsidP="009015EE">
            <w:pPr>
              <w:jc w:val="center"/>
            </w:pPr>
            <w:r w:rsidRPr="00F405BB">
              <w:t>00992302</w:t>
            </w:r>
          </w:p>
        </w:tc>
        <w:tc>
          <w:tcPr>
            <w:tcW w:w="2334" w:type="dxa"/>
            <w:vAlign w:val="center"/>
          </w:tcPr>
          <w:p w14:paraId="1BF5A16D" w14:textId="77777777" w:rsidR="001776CF" w:rsidRPr="00F405BB" w:rsidRDefault="001776CF" w:rsidP="009015EE">
            <w:pPr>
              <w:jc w:val="center"/>
            </w:pPr>
            <w:r w:rsidRPr="00F405BB">
              <w:rPr>
                <w:lang w:eastAsia="ar-SA"/>
              </w:rPr>
              <w:t xml:space="preserve">1 600 000,00 </w:t>
            </w:r>
          </w:p>
        </w:tc>
      </w:tr>
      <w:tr w:rsidR="001776CF" w:rsidRPr="00F405BB" w14:paraId="42A65A48" w14:textId="77777777" w:rsidTr="001776CF">
        <w:trPr>
          <w:trHeight w:val="675"/>
        </w:trPr>
        <w:tc>
          <w:tcPr>
            <w:tcW w:w="503" w:type="dxa"/>
            <w:vAlign w:val="center"/>
            <w:hideMark/>
          </w:tcPr>
          <w:p w14:paraId="2DFDE056" w14:textId="77777777" w:rsidR="001776CF" w:rsidRPr="00F405BB" w:rsidRDefault="001776CF" w:rsidP="009015EE">
            <w:pPr>
              <w:jc w:val="center"/>
            </w:pPr>
            <w:r w:rsidRPr="00F405BB">
              <w:t>21</w:t>
            </w:r>
          </w:p>
        </w:tc>
        <w:tc>
          <w:tcPr>
            <w:tcW w:w="4743" w:type="dxa"/>
            <w:vAlign w:val="center"/>
            <w:hideMark/>
          </w:tcPr>
          <w:p w14:paraId="7F940759" w14:textId="77777777" w:rsidR="001776CF" w:rsidRPr="00F405BB" w:rsidRDefault="001776CF" w:rsidP="009015EE">
            <w:r w:rsidRPr="00F405BB">
              <w:t>Секционный разъединитель СР2-10 Шкаф КРУ серии К-105 (производитель - ОАО "МОСЭЛЕКТРОЩИТ")</w:t>
            </w:r>
          </w:p>
        </w:tc>
        <w:tc>
          <w:tcPr>
            <w:tcW w:w="2060" w:type="dxa"/>
            <w:vAlign w:val="center"/>
            <w:hideMark/>
          </w:tcPr>
          <w:p w14:paraId="6CEAE5CE" w14:textId="77777777" w:rsidR="001776CF" w:rsidRPr="00F405BB" w:rsidRDefault="001776CF" w:rsidP="009015EE">
            <w:pPr>
              <w:jc w:val="center"/>
            </w:pPr>
            <w:r w:rsidRPr="00F405BB">
              <w:t>00992303</w:t>
            </w:r>
          </w:p>
        </w:tc>
        <w:tc>
          <w:tcPr>
            <w:tcW w:w="2334" w:type="dxa"/>
            <w:vAlign w:val="center"/>
          </w:tcPr>
          <w:p w14:paraId="0A7EEF13" w14:textId="77777777" w:rsidR="001776CF" w:rsidRPr="00F405BB" w:rsidRDefault="001776CF" w:rsidP="009015EE">
            <w:pPr>
              <w:jc w:val="center"/>
            </w:pPr>
            <w:r w:rsidRPr="00F405BB">
              <w:rPr>
                <w:lang w:eastAsia="ar-SA"/>
              </w:rPr>
              <w:t xml:space="preserve">576 000,00 </w:t>
            </w:r>
          </w:p>
        </w:tc>
      </w:tr>
      <w:tr w:rsidR="001776CF" w:rsidRPr="00F405BB" w14:paraId="7CA43076" w14:textId="77777777" w:rsidTr="001776CF">
        <w:trPr>
          <w:trHeight w:val="675"/>
        </w:trPr>
        <w:tc>
          <w:tcPr>
            <w:tcW w:w="503" w:type="dxa"/>
            <w:vAlign w:val="center"/>
            <w:hideMark/>
          </w:tcPr>
          <w:p w14:paraId="02E266B5" w14:textId="77777777" w:rsidR="001776CF" w:rsidRPr="00F405BB" w:rsidRDefault="001776CF" w:rsidP="009015EE">
            <w:pPr>
              <w:jc w:val="center"/>
            </w:pPr>
            <w:r w:rsidRPr="00F405BB">
              <w:t>22</w:t>
            </w:r>
          </w:p>
        </w:tc>
        <w:tc>
          <w:tcPr>
            <w:tcW w:w="4743" w:type="dxa"/>
            <w:vAlign w:val="center"/>
            <w:hideMark/>
          </w:tcPr>
          <w:p w14:paraId="428AEC78" w14:textId="77777777" w:rsidR="001776CF" w:rsidRPr="00F405BB" w:rsidRDefault="001776CF" w:rsidP="009015EE">
            <w:r w:rsidRPr="00F405BB">
              <w:t>Секционный разъединитель СВ2-10 Шкаф КРУ серии К-105 (производитель - ОАО "МОСЭЛЕКТРОЩИТ")</w:t>
            </w:r>
          </w:p>
        </w:tc>
        <w:tc>
          <w:tcPr>
            <w:tcW w:w="2060" w:type="dxa"/>
            <w:vAlign w:val="center"/>
            <w:hideMark/>
          </w:tcPr>
          <w:p w14:paraId="669E92B5" w14:textId="77777777" w:rsidR="001776CF" w:rsidRPr="00F405BB" w:rsidRDefault="001776CF" w:rsidP="009015EE">
            <w:pPr>
              <w:jc w:val="center"/>
            </w:pPr>
            <w:r w:rsidRPr="00F405BB">
              <w:t>00992304</w:t>
            </w:r>
          </w:p>
        </w:tc>
        <w:tc>
          <w:tcPr>
            <w:tcW w:w="2334" w:type="dxa"/>
            <w:vAlign w:val="center"/>
          </w:tcPr>
          <w:p w14:paraId="6C6F15CC" w14:textId="77777777" w:rsidR="001776CF" w:rsidRPr="00F405BB" w:rsidRDefault="001776CF" w:rsidP="009015EE">
            <w:pPr>
              <w:jc w:val="center"/>
            </w:pPr>
            <w:r w:rsidRPr="00F405BB">
              <w:rPr>
                <w:lang w:eastAsia="ar-SA"/>
              </w:rPr>
              <w:t xml:space="preserve">912 000,00 </w:t>
            </w:r>
          </w:p>
        </w:tc>
      </w:tr>
      <w:tr w:rsidR="001776CF" w:rsidRPr="00F405BB" w14:paraId="522D6F32" w14:textId="77777777" w:rsidTr="001776CF">
        <w:trPr>
          <w:trHeight w:val="675"/>
        </w:trPr>
        <w:tc>
          <w:tcPr>
            <w:tcW w:w="503" w:type="dxa"/>
            <w:vAlign w:val="center"/>
            <w:hideMark/>
          </w:tcPr>
          <w:p w14:paraId="41E41AB9" w14:textId="77777777" w:rsidR="001776CF" w:rsidRPr="00F405BB" w:rsidRDefault="001776CF" w:rsidP="009015EE">
            <w:pPr>
              <w:jc w:val="center"/>
            </w:pPr>
            <w:r w:rsidRPr="00F405BB">
              <w:t>23</w:t>
            </w:r>
          </w:p>
        </w:tc>
        <w:tc>
          <w:tcPr>
            <w:tcW w:w="4743" w:type="dxa"/>
            <w:vAlign w:val="center"/>
            <w:hideMark/>
          </w:tcPr>
          <w:p w14:paraId="66E20EC9" w14:textId="77777777" w:rsidR="001776CF" w:rsidRPr="00F405BB" w:rsidRDefault="001776CF" w:rsidP="009015EE">
            <w:r w:rsidRPr="00F405BB">
              <w:t>3 СКШ-10 (третья секция шин) Шкаф КРУ серии К-128 (производитель - ОАО "МОСЭЛЕКТРОЩИТ")</w:t>
            </w:r>
          </w:p>
        </w:tc>
        <w:tc>
          <w:tcPr>
            <w:tcW w:w="2060" w:type="dxa"/>
            <w:vAlign w:val="center"/>
            <w:hideMark/>
          </w:tcPr>
          <w:p w14:paraId="095E1E39" w14:textId="77777777" w:rsidR="001776CF" w:rsidRPr="00F405BB" w:rsidRDefault="001776CF" w:rsidP="009015EE">
            <w:pPr>
              <w:jc w:val="center"/>
            </w:pPr>
            <w:r w:rsidRPr="00F405BB">
              <w:t>00992305</w:t>
            </w:r>
          </w:p>
        </w:tc>
        <w:tc>
          <w:tcPr>
            <w:tcW w:w="2334" w:type="dxa"/>
            <w:vAlign w:val="center"/>
          </w:tcPr>
          <w:p w14:paraId="7ABA2514" w14:textId="77777777" w:rsidR="001776CF" w:rsidRPr="00F405BB" w:rsidRDefault="001776CF" w:rsidP="009015EE">
            <w:pPr>
              <w:jc w:val="center"/>
            </w:pPr>
            <w:r w:rsidRPr="00F405BB">
              <w:rPr>
                <w:lang w:eastAsia="ar-SA"/>
              </w:rPr>
              <w:t xml:space="preserve">880 000,00 </w:t>
            </w:r>
          </w:p>
        </w:tc>
      </w:tr>
      <w:tr w:rsidR="001776CF" w:rsidRPr="00F405BB" w14:paraId="780C716C" w14:textId="77777777" w:rsidTr="001776CF">
        <w:trPr>
          <w:trHeight w:val="675"/>
        </w:trPr>
        <w:tc>
          <w:tcPr>
            <w:tcW w:w="503" w:type="dxa"/>
            <w:vAlign w:val="center"/>
            <w:hideMark/>
          </w:tcPr>
          <w:p w14:paraId="340F9F9D" w14:textId="77777777" w:rsidR="001776CF" w:rsidRPr="00F405BB" w:rsidRDefault="001776CF" w:rsidP="009015EE">
            <w:pPr>
              <w:jc w:val="center"/>
            </w:pPr>
            <w:r w:rsidRPr="00F405BB">
              <w:lastRenderedPageBreak/>
              <w:t>24</w:t>
            </w:r>
          </w:p>
        </w:tc>
        <w:tc>
          <w:tcPr>
            <w:tcW w:w="4743" w:type="dxa"/>
            <w:vAlign w:val="center"/>
            <w:hideMark/>
          </w:tcPr>
          <w:p w14:paraId="566B2AB1" w14:textId="77777777" w:rsidR="001776CF" w:rsidRPr="00F405BB" w:rsidRDefault="001776CF" w:rsidP="009015EE">
            <w:r w:rsidRPr="00F405BB">
              <w:t>3 СКШ-10 (третья секция шин) Шкаф КРУ серии К-128 (производитель - ОАО "МОСЭЛЕКТРОЩИТ")</w:t>
            </w:r>
          </w:p>
        </w:tc>
        <w:tc>
          <w:tcPr>
            <w:tcW w:w="2060" w:type="dxa"/>
            <w:vAlign w:val="center"/>
            <w:hideMark/>
          </w:tcPr>
          <w:p w14:paraId="6851AE47" w14:textId="77777777" w:rsidR="001776CF" w:rsidRPr="00F405BB" w:rsidRDefault="001776CF" w:rsidP="009015EE">
            <w:pPr>
              <w:jc w:val="center"/>
            </w:pPr>
            <w:r w:rsidRPr="00F405BB">
              <w:t>00992306</w:t>
            </w:r>
          </w:p>
        </w:tc>
        <w:tc>
          <w:tcPr>
            <w:tcW w:w="2334" w:type="dxa"/>
            <w:vAlign w:val="center"/>
          </w:tcPr>
          <w:p w14:paraId="2097BBCD" w14:textId="77777777" w:rsidR="001776CF" w:rsidRPr="00F405BB" w:rsidRDefault="001776CF" w:rsidP="009015EE">
            <w:pPr>
              <w:jc w:val="center"/>
            </w:pPr>
            <w:r w:rsidRPr="00F405BB">
              <w:rPr>
                <w:lang w:eastAsia="ar-SA"/>
              </w:rPr>
              <w:t xml:space="preserve">840 000,00 </w:t>
            </w:r>
          </w:p>
        </w:tc>
      </w:tr>
      <w:tr w:rsidR="001776CF" w:rsidRPr="00F405BB" w14:paraId="762FA44E" w14:textId="77777777" w:rsidTr="001776CF">
        <w:trPr>
          <w:trHeight w:val="675"/>
        </w:trPr>
        <w:tc>
          <w:tcPr>
            <w:tcW w:w="503" w:type="dxa"/>
            <w:vAlign w:val="center"/>
            <w:hideMark/>
          </w:tcPr>
          <w:p w14:paraId="10684728" w14:textId="77777777" w:rsidR="001776CF" w:rsidRPr="00F405BB" w:rsidRDefault="001776CF" w:rsidP="009015EE">
            <w:pPr>
              <w:jc w:val="center"/>
            </w:pPr>
            <w:r w:rsidRPr="00F405BB">
              <w:t>25</w:t>
            </w:r>
          </w:p>
        </w:tc>
        <w:tc>
          <w:tcPr>
            <w:tcW w:w="4743" w:type="dxa"/>
            <w:vAlign w:val="center"/>
            <w:hideMark/>
          </w:tcPr>
          <w:p w14:paraId="0B7E7405" w14:textId="77777777" w:rsidR="001776CF" w:rsidRPr="00F405BB" w:rsidRDefault="001776CF" w:rsidP="009015EE">
            <w:r w:rsidRPr="00F405BB">
              <w:t>3 СКШ-10 (третья секция шин) Шкаф КРУ серии К-128 (производитель - ОАО "МОСЭЛЕКТРОЩИТ")</w:t>
            </w:r>
          </w:p>
        </w:tc>
        <w:tc>
          <w:tcPr>
            <w:tcW w:w="2060" w:type="dxa"/>
            <w:vAlign w:val="center"/>
            <w:hideMark/>
          </w:tcPr>
          <w:p w14:paraId="0D3596EC" w14:textId="77777777" w:rsidR="001776CF" w:rsidRPr="00F405BB" w:rsidRDefault="001776CF" w:rsidP="009015EE">
            <w:pPr>
              <w:jc w:val="center"/>
            </w:pPr>
            <w:r w:rsidRPr="00F405BB">
              <w:t>00992307</w:t>
            </w:r>
          </w:p>
        </w:tc>
        <w:tc>
          <w:tcPr>
            <w:tcW w:w="2334" w:type="dxa"/>
            <w:vAlign w:val="center"/>
          </w:tcPr>
          <w:p w14:paraId="5BEB8A90" w14:textId="77777777" w:rsidR="001776CF" w:rsidRPr="00F405BB" w:rsidRDefault="001776CF" w:rsidP="009015EE">
            <w:pPr>
              <w:jc w:val="center"/>
            </w:pPr>
            <w:r w:rsidRPr="00F405BB">
              <w:rPr>
                <w:lang w:eastAsia="ar-SA"/>
              </w:rPr>
              <w:t xml:space="preserve">232 000,00 </w:t>
            </w:r>
          </w:p>
        </w:tc>
      </w:tr>
      <w:tr w:rsidR="001776CF" w:rsidRPr="00F405BB" w14:paraId="2D896AE3" w14:textId="77777777" w:rsidTr="001776CF">
        <w:trPr>
          <w:trHeight w:val="675"/>
        </w:trPr>
        <w:tc>
          <w:tcPr>
            <w:tcW w:w="503" w:type="dxa"/>
            <w:vAlign w:val="center"/>
            <w:hideMark/>
          </w:tcPr>
          <w:p w14:paraId="1CBF370E" w14:textId="77777777" w:rsidR="001776CF" w:rsidRPr="00F405BB" w:rsidRDefault="001776CF" w:rsidP="009015EE">
            <w:pPr>
              <w:jc w:val="center"/>
            </w:pPr>
            <w:r w:rsidRPr="00F405BB">
              <w:t>26</w:t>
            </w:r>
          </w:p>
        </w:tc>
        <w:tc>
          <w:tcPr>
            <w:tcW w:w="4743" w:type="dxa"/>
            <w:vAlign w:val="center"/>
            <w:hideMark/>
          </w:tcPr>
          <w:p w14:paraId="6EAFCB28" w14:textId="77777777" w:rsidR="001776CF" w:rsidRPr="00F405BB" w:rsidRDefault="001776CF" w:rsidP="009015EE">
            <w:r w:rsidRPr="00F405BB">
              <w:t>3 СКШ-10 (третья секция шин) Шкаф КРУ серии К-128 (производитель - ОАО "МОСЭЛЕКТРОЩИТ")</w:t>
            </w:r>
          </w:p>
        </w:tc>
        <w:tc>
          <w:tcPr>
            <w:tcW w:w="2060" w:type="dxa"/>
            <w:vAlign w:val="center"/>
            <w:hideMark/>
          </w:tcPr>
          <w:p w14:paraId="6911AAC6" w14:textId="77777777" w:rsidR="001776CF" w:rsidRPr="00F405BB" w:rsidRDefault="001776CF" w:rsidP="009015EE">
            <w:pPr>
              <w:jc w:val="center"/>
            </w:pPr>
            <w:r w:rsidRPr="00F405BB">
              <w:t>00992308</w:t>
            </w:r>
          </w:p>
        </w:tc>
        <w:tc>
          <w:tcPr>
            <w:tcW w:w="2334" w:type="dxa"/>
            <w:vAlign w:val="center"/>
          </w:tcPr>
          <w:p w14:paraId="65D167D6" w14:textId="77777777" w:rsidR="001776CF" w:rsidRPr="00F405BB" w:rsidRDefault="001776CF" w:rsidP="009015EE">
            <w:pPr>
              <w:jc w:val="center"/>
            </w:pPr>
            <w:r w:rsidRPr="00F405BB">
              <w:rPr>
                <w:lang w:eastAsia="ar-SA"/>
              </w:rPr>
              <w:t xml:space="preserve">400 000,00 </w:t>
            </w:r>
          </w:p>
        </w:tc>
      </w:tr>
      <w:tr w:rsidR="001776CF" w:rsidRPr="00F405BB" w14:paraId="339D5C98" w14:textId="77777777" w:rsidTr="001776CF">
        <w:trPr>
          <w:trHeight w:val="675"/>
        </w:trPr>
        <w:tc>
          <w:tcPr>
            <w:tcW w:w="503" w:type="dxa"/>
            <w:vAlign w:val="center"/>
            <w:hideMark/>
          </w:tcPr>
          <w:p w14:paraId="0BD660C2" w14:textId="77777777" w:rsidR="001776CF" w:rsidRPr="00F405BB" w:rsidRDefault="001776CF" w:rsidP="009015EE">
            <w:pPr>
              <w:jc w:val="center"/>
            </w:pPr>
            <w:r w:rsidRPr="00F405BB">
              <w:t>27</w:t>
            </w:r>
          </w:p>
        </w:tc>
        <w:tc>
          <w:tcPr>
            <w:tcW w:w="4743" w:type="dxa"/>
            <w:vAlign w:val="center"/>
            <w:hideMark/>
          </w:tcPr>
          <w:p w14:paraId="3A4AA13C" w14:textId="77777777" w:rsidR="001776CF" w:rsidRPr="00F405BB" w:rsidRDefault="001776CF" w:rsidP="009015EE">
            <w:r w:rsidRPr="00F405BB">
              <w:t>3 СКШ-10 (третья секция шин) Шкаф КРУ серии К-105 (производитель - ОАО "МОСЭЛЕКТРОЩИТ")</w:t>
            </w:r>
          </w:p>
        </w:tc>
        <w:tc>
          <w:tcPr>
            <w:tcW w:w="2060" w:type="dxa"/>
            <w:vAlign w:val="center"/>
            <w:hideMark/>
          </w:tcPr>
          <w:p w14:paraId="5C183B75" w14:textId="77777777" w:rsidR="001776CF" w:rsidRPr="00F405BB" w:rsidRDefault="001776CF" w:rsidP="009015EE">
            <w:pPr>
              <w:jc w:val="center"/>
            </w:pPr>
            <w:r w:rsidRPr="00F405BB">
              <w:t>00992309</w:t>
            </w:r>
          </w:p>
        </w:tc>
        <w:tc>
          <w:tcPr>
            <w:tcW w:w="2334" w:type="dxa"/>
            <w:vAlign w:val="center"/>
          </w:tcPr>
          <w:p w14:paraId="28ADEE58" w14:textId="77777777" w:rsidR="001776CF" w:rsidRPr="00F405BB" w:rsidRDefault="001776CF" w:rsidP="009015EE">
            <w:pPr>
              <w:jc w:val="center"/>
            </w:pPr>
            <w:r w:rsidRPr="00F405BB">
              <w:rPr>
                <w:lang w:eastAsia="ar-SA"/>
              </w:rPr>
              <w:t xml:space="preserve">840 000,00 </w:t>
            </w:r>
          </w:p>
        </w:tc>
      </w:tr>
      <w:tr w:rsidR="001776CF" w:rsidRPr="00F405BB" w14:paraId="51FA759D" w14:textId="77777777" w:rsidTr="001776CF">
        <w:trPr>
          <w:trHeight w:val="675"/>
        </w:trPr>
        <w:tc>
          <w:tcPr>
            <w:tcW w:w="503" w:type="dxa"/>
            <w:vAlign w:val="center"/>
            <w:hideMark/>
          </w:tcPr>
          <w:p w14:paraId="36F5F6A8" w14:textId="77777777" w:rsidR="001776CF" w:rsidRPr="00F405BB" w:rsidRDefault="001776CF" w:rsidP="009015EE">
            <w:pPr>
              <w:jc w:val="center"/>
            </w:pPr>
            <w:r w:rsidRPr="00F405BB">
              <w:t>28</w:t>
            </w:r>
          </w:p>
        </w:tc>
        <w:tc>
          <w:tcPr>
            <w:tcW w:w="4743" w:type="dxa"/>
            <w:vAlign w:val="center"/>
            <w:hideMark/>
          </w:tcPr>
          <w:p w14:paraId="150450CB" w14:textId="77777777" w:rsidR="001776CF" w:rsidRPr="00F405BB" w:rsidRDefault="001776CF" w:rsidP="009015EE">
            <w:r w:rsidRPr="00F405BB">
              <w:t>ЗРУ (первая секция шин) Шкаф КРУ серии К-128 (производитель - ОАО "МОСЭЛЕКТРОЩИТ")</w:t>
            </w:r>
          </w:p>
        </w:tc>
        <w:tc>
          <w:tcPr>
            <w:tcW w:w="2060" w:type="dxa"/>
            <w:vAlign w:val="center"/>
            <w:hideMark/>
          </w:tcPr>
          <w:p w14:paraId="619C3357" w14:textId="77777777" w:rsidR="001776CF" w:rsidRPr="00F405BB" w:rsidRDefault="001776CF" w:rsidP="009015EE">
            <w:pPr>
              <w:jc w:val="center"/>
            </w:pPr>
            <w:r w:rsidRPr="00F405BB">
              <w:t>00992311</w:t>
            </w:r>
          </w:p>
        </w:tc>
        <w:tc>
          <w:tcPr>
            <w:tcW w:w="2334" w:type="dxa"/>
            <w:vAlign w:val="center"/>
          </w:tcPr>
          <w:p w14:paraId="406A8844" w14:textId="77777777" w:rsidR="001776CF" w:rsidRPr="00F405BB" w:rsidRDefault="001776CF" w:rsidP="009015EE">
            <w:pPr>
              <w:jc w:val="center"/>
            </w:pPr>
            <w:r w:rsidRPr="00F405BB">
              <w:rPr>
                <w:lang w:eastAsia="ar-SA"/>
              </w:rPr>
              <w:t xml:space="preserve">508 000,00 </w:t>
            </w:r>
          </w:p>
        </w:tc>
      </w:tr>
      <w:tr w:rsidR="001776CF" w:rsidRPr="00F405BB" w14:paraId="6C33AAB8" w14:textId="77777777" w:rsidTr="001776CF">
        <w:trPr>
          <w:trHeight w:val="675"/>
        </w:trPr>
        <w:tc>
          <w:tcPr>
            <w:tcW w:w="503" w:type="dxa"/>
            <w:vAlign w:val="center"/>
            <w:hideMark/>
          </w:tcPr>
          <w:p w14:paraId="107EEADE" w14:textId="77777777" w:rsidR="001776CF" w:rsidRPr="00F405BB" w:rsidRDefault="001776CF" w:rsidP="009015EE">
            <w:pPr>
              <w:jc w:val="center"/>
            </w:pPr>
            <w:r w:rsidRPr="00F405BB">
              <w:t>29</w:t>
            </w:r>
          </w:p>
        </w:tc>
        <w:tc>
          <w:tcPr>
            <w:tcW w:w="4743" w:type="dxa"/>
            <w:vAlign w:val="center"/>
            <w:hideMark/>
          </w:tcPr>
          <w:p w14:paraId="70051086" w14:textId="77777777" w:rsidR="001776CF" w:rsidRPr="00F405BB" w:rsidRDefault="001776CF" w:rsidP="009015EE">
            <w:r w:rsidRPr="00F405BB">
              <w:t>ЗРУ (первая секция шин) Шкаф КРУ серии К-128 (производитель - ОАО "МОСЭЛЕКТРОЩИТ")</w:t>
            </w:r>
          </w:p>
        </w:tc>
        <w:tc>
          <w:tcPr>
            <w:tcW w:w="2060" w:type="dxa"/>
            <w:vAlign w:val="center"/>
            <w:hideMark/>
          </w:tcPr>
          <w:p w14:paraId="0D57E8A2" w14:textId="77777777" w:rsidR="001776CF" w:rsidRPr="00F405BB" w:rsidRDefault="001776CF" w:rsidP="009015EE">
            <w:pPr>
              <w:jc w:val="center"/>
            </w:pPr>
            <w:r w:rsidRPr="00F405BB">
              <w:t>00992312</w:t>
            </w:r>
          </w:p>
        </w:tc>
        <w:tc>
          <w:tcPr>
            <w:tcW w:w="2334" w:type="dxa"/>
            <w:vAlign w:val="center"/>
          </w:tcPr>
          <w:p w14:paraId="00843D63" w14:textId="77777777" w:rsidR="001776CF" w:rsidRPr="00F405BB" w:rsidRDefault="001776CF" w:rsidP="009015EE">
            <w:pPr>
              <w:jc w:val="center"/>
            </w:pPr>
            <w:r w:rsidRPr="00F405BB">
              <w:rPr>
                <w:lang w:eastAsia="ar-SA"/>
              </w:rPr>
              <w:t xml:space="preserve">508 000,00 </w:t>
            </w:r>
          </w:p>
        </w:tc>
      </w:tr>
      <w:tr w:rsidR="001776CF" w:rsidRPr="00F405BB" w14:paraId="5820C7AF" w14:textId="77777777" w:rsidTr="001776CF">
        <w:trPr>
          <w:trHeight w:val="675"/>
        </w:trPr>
        <w:tc>
          <w:tcPr>
            <w:tcW w:w="503" w:type="dxa"/>
            <w:vAlign w:val="center"/>
            <w:hideMark/>
          </w:tcPr>
          <w:p w14:paraId="1529580C" w14:textId="77777777" w:rsidR="001776CF" w:rsidRPr="00F405BB" w:rsidRDefault="001776CF" w:rsidP="009015EE">
            <w:pPr>
              <w:jc w:val="center"/>
            </w:pPr>
            <w:r w:rsidRPr="00F405BB">
              <w:t>30</w:t>
            </w:r>
          </w:p>
        </w:tc>
        <w:tc>
          <w:tcPr>
            <w:tcW w:w="4743" w:type="dxa"/>
            <w:vAlign w:val="center"/>
            <w:hideMark/>
          </w:tcPr>
          <w:p w14:paraId="6E238578" w14:textId="77777777" w:rsidR="001776CF" w:rsidRPr="00F405BB" w:rsidRDefault="001776CF" w:rsidP="009015EE">
            <w:r w:rsidRPr="00F405BB">
              <w:t>ЗРУ (первая секция шин) Шкаф КРУ серии К-128 (производитель - ОАО "МОСЭЛЕКТРОЩИТ")</w:t>
            </w:r>
          </w:p>
        </w:tc>
        <w:tc>
          <w:tcPr>
            <w:tcW w:w="2060" w:type="dxa"/>
            <w:vAlign w:val="center"/>
            <w:hideMark/>
          </w:tcPr>
          <w:p w14:paraId="63C446E0" w14:textId="77777777" w:rsidR="001776CF" w:rsidRPr="00F405BB" w:rsidRDefault="001776CF" w:rsidP="009015EE">
            <w:pPr>
              <w:jc w:val="center"/>
            </w:pPr>
            <w:r w:rsidRPr="00F405BB">
              <w:t>00992313</w:t>
            </w:r>
          </w:p>
        </w:tc>
        <w:tc>
          <w:tcPr>
            <w:tcW w:w="2334" w:type="dxa"/>
            <w:vAlign w:val="center"/>
          </w:tcPr>
          <w:p w14:paraId="7BDFE9FF" w14:textId="77777777" w:rsidR="001776CF" w:rsidRPr="00F405BB" w:rsidRDefault="001776CF" w:rsidP="009015EE">
            <w:pPr>
              <w:jc w:val="center"/>
            </w:pPr>
            <w:r w:rsidRPr="00F405BB">
              <w:rPr>
                <w:lang w:eastAsia="ar-SA"/>
              </w:rPr>
              <w:t xml:space="preserve">508 000,00 </w:t>
            </w:r>
          </w:p>
        </w:tc>
      </w:tr>
      <w:tr w:rsidR="001776CF" w:rsidRPr="00F405BB" w14:paraId="6EB593BB" w14:textId="77777777" w:rsidTr="001776CF">
        <w:trPr>
          <w:trHeight w:val="675"/>
        </w:trPr>
        <w:tc>
          <w:tcPr>
            <w:tcW w:w="503" w:type="dxa"/>
            <w:vAlign w:val="center"/>
            <w:hideMark/>
          </w:tcPr>
          <w:p w14:paraId="7C995BB6" w14:textId="77777777" w:rsidR="001776CF" w:rsidRPr="00F405BB" w:rsidRDefault="001776CF" w:rsidP="009015EE">
            <w:pPr>
              <w:jc w:val="center"/>
            </w:pPr>
            <w:r w:rsidRPr="00F405BB">
              <w:t>31</w:t>
            </w:r>
          </w:p>
        </w:tc>
        <w:tc>
          <w:tcPr>
            <w:tcW w:w="4743" w:type="dxa"/>
            <w:vAlign w:val="center"/>
            <w:hideMark/>
          </w:tcPr>
          <w:p w14:paraId="22605ED6" w14:textId="77777777" w:rsidR="001776CF" w:rsidRPr="00F405BB" w:rsidRDefault="001776CF" w:rsidP="009015EE">
            <w:r w:rsidRPr="00F405BB">
              <w:t>ЗРУ (первая секция шин) Шкаф КРУ серии К-128 (производитель - ОАО "МОСЭЛЕКТРОЩИТ")</w:t>
            </w:r>
          </w:p>
        </w:tc>
        <w:tc>
          <w:tcPr>
            <w:tcW w:w="2060" w:type="dxa"/>
            <w:vAlign w:val="center"/>
            <w:hideMark/>
          </w:tcPr>
          <w:p w14:paraId="66230C2F" w14:textId="77777777" w:rsidR="001776CF" w:rsidRPr="00F405BB" w:rsidRDefault="001776CF" w:rsidP="009015EE">
            <w:pPr>
              <w:jc w:val="center"/>
            </w:pPr>
            <w:r w:rsidRPr="00F405BB">
              <w:t>00992314</w:t>
            </w:r>
          </w:p>
        </w:tc>
        <w:tc>
          <w:tcPr>
            <w:tcW w:w="2334" w:type="dxa"/>
            <w:vAlign w:val="center"/>
          </w:tcPr>
          <w:p w14:paraId="69975C1C" w14:textId="77777777" w:rsidR="001776CF" w:rsidRPr="00F405BB" w:rsidRDefault="001776CF" w:rsidP="009015EE">
            <w:pPr>
              <w:jc w:val="center"/>
            </w:pPr>
            <w:r w:rsidRPr="00F405BB">
              <w:rPr>
                <w:lang w:eastAsia="ar-SA"/>
              </w:rPr>
              <w:t xml:space="preserve">508 000,00 </w:t>
            </w:r>
          </w:p>
        </w:tc>
      </w:tr>
      <w:tr w:rsidR="001776CF" w:rsidRPr="00F405BB" w14:paraId="1854F72B" w14:textId="77777777" w:rsidTr="001776CF">
        <w:trPr>
          <w:trHeight w:val="675"/>
        </w:trPr>
        <w:tc>
          <w:tcPr>
            <w:tcW w:w="503" w:type="dxa"/>
            <w:vAlign w:val="center"/>
            <w:hideMark/>
          </w:tcPr>
          <w:p w14:paraId="46F16CE9" w14:textId="77777777" w:rsidR="001776CF" w:rsidRPr="00F405BB" w:rsidRDefault="001776CF" w:rsidP="009015EE">
            <w:pPr>
              <w:jc w:val="center"/>
            </w:pPr>
            <w:r w:rsidRPr="00F405BB">
              <w:t>32</w:t>
            </w:r>
          </w:p>
        </w:tc>
        <w:tc>
          <w:tcPr>
            <w:tcW w:w="4743" w:type="dxa"/>
            <w:vAlign w:val="center"/>
            <w:hideMark/>
          </w:tcPr>
          <w:p w14:paraId="36EC09C7" w14:textId="77777777" w:rsidR="001776CF" w:rsidRPr="00F405BB" w:rsidRDefault="001776CF" w:rsidP="009015EE">
            <w:r w:rsidRPr="00F405BB">
              <w:t>ЗРУ (вторая секция шин) Шкаф КРУ серии К-128 (производитель - ОАО "МОСЭЛЕКТРОЩИТ")</w:t>
            </w:r>
          </w:p>
        </w:tc>
        <w:tc>
          <w:tcPr>
            <w:tcW w:w="2060" w:type="dxa"/>
            <w:vAlign w:val="center"/>
            <w:hideMark/>
          </w:tcPr>
          <w:p w14:paraId="183FD6AF" w14:textId="77777777" w:rsidR="001776CF" w:rsidRPr="00F405BB" w:rsidRDefault="001776CF" w:rsidP="009015EE">
            <w:pPr>
              <w:jc w:val="center"/>
            </w:pPr>
            <w:r w:rsidRPr="00F405BB">
              <w:t>00992315</w:t>
            </w:r>
          </w:p>
        </w:tc>
        <w:tc>
          <w:tcPr>
            <w:tcW w:w="2334" w:type="dxa"/>
            <w:vAlign w:val="center"/>
          </w:tcPr>
          <w:p w14:paraId="641BC4AC" w14:textId="77777777" w:rsidR="001776CF" w:rsidRPr="00F405BB" w:rsidRDefault="001776CF" w:rsidP="009015EE">
            <w:pPr>
              <w:jc w:val="center"/>
            </w:pPr>
            <w:r w:rsidRPr="00F405BB">
              <w:rPr>
                <w:lang w:eastAsia="ar-SA"/>
              </w:rPr>
              <w:t xml:space="preserve">508 000,00 </w:t>
            </w:r>
          </w:p>
        </w:tc>
      </w:tr>
      <w:tr w:rsidR="001776CF" w:rsidRPr="00F405BB" w14:paraId="14FB0158" w14:textId="77777777" w:rsidTr="001776CF">
        <w:trPr>
          <w:trHeight w:val="675"/>
        </w:trPr>
        <w:tc>
          <w:tcPr>
            <w:tcW w:w="503" w:type="dxa"/>
            <w:vAlign w:val="center"/>
            <w:hideMark/>
          </w:tcPr>
          <w:p w14:paraId="0E9AE9B1" w14:textId="77777777" w:rsidR="001776CF" w:rsidRPr="00F405BB" w:rsidRDefault="001776CF" w:rsidP="009015EE">
            <w:pPr>
              <w:jc w:val="center"/>
            </w:pPr>
            <w:r w:rsidRPr="00F405BB">
              <w:t>33</w:t>
            </w:r>
          </w:p>
        </w:tc>
        <w:tc>
          <w:tcPr>
            <w:tcW w:w="4743" w:type="dxa"/>
            <w:vAlign w:val="center"/>
            <w:hideMark/>
          </w:tcPr>
          <w:p w14:paraId="6803E033" w14:textId="77777777" w:rsidR="001776CF" w:rsidRPr="00F405BB" w:rsidRDefault="001776CF" w:rsidP="009015EE">
            <w:r w:rsidRPr="00F405BB">
              <w:t>ЗРУ (вторая секция шин) Шкаф КРУ серии К-128 (производитель - ОАО "МОСЭЛЕКТРОЩИТ")</w:t>
            </w:r>
          </w:p>
        </w:tc>
        <w:tc>
          <w:tcPr>
            <w:tcW w:w="2060" w:type="dxa"/>
            <w:vAlign w:val="center"/>
            <w:hideMark/>
          </w:tcPr>
          <w:p w14:paraId="77BCE781" w14:textId="77777777" w:rsidR="001776CF" w:rsidRPr="00F405BB" w:rsidRDefault="001776CF" w:rsidP="009015EE">
            <w:pPr>
              <w:jc w:val="center"/>
            </w:pPr>
            <w:r w:rsidRPr="00F405BB">
              <w:t>00992316</w:t>
            </w:r>
          </w:p>
        </w:tc>
        <w:tc>
          <w:tcPr>
            <w:tcW w:w="2334" w:type="dxa"/>
            <w:vAlign w:val="center"/>
          </w:tcPr>
          <w:p w14:paraId="250A3E0B" w14:textId="77777777" w:rsidR="001776CF" w:rsidRPr="00F405BB" w:rsidRDefault="001776CF" w:rsidP="009015EE">
            <w:pPr>
              <w:jc w:val="center"/>
            </w:pPr>
            <w:r w:rsidRPr="00F405BB">
              <w:rPr>
                <w:lang w:eastAsia="ar-SA"/>
              </w:rPr>
              <w:t xml:space="preserve">508 000,00 </w:t>
            </w:r>
          </w:p>
        </w:tc>
      </w:tr>
      <w:tr w:rsidR="001776CF" w:rsidRPr="00F405BB" w14:paraId="65CC3FA0" w14:textId="77777777" w:rsidTr="001776CF">
        <w:trPr>
          <w:trHeight w:val="675"/>
        </w:trPr>
        <w:tc>
          <w:tcPr>
            <w:tcW w:w="503" w:type="dxa"/>
            <w:vAlign w:val="center"/>
            <w:hideMark/>
          </w:tcPr>
          <w:p w14:paraId="7C6F3C2C" w14:textId="77777777" w:rsidR="001776CF" w:rsidRPr="00F405BB" w:rsidRDefault="001776CF" w:rsidP="009015EE">
            <w:pPr>
              <w:jc w:val="center"/>
            </w:pPr>
            <w:r w:rsidRPr="00F405BB">
              <w:t>34</w:t>
            </w:r>
          </w:p>
        </w:tc>
        <w:tc>
          <w:tcPr>
            <w:tcW w:w="4743" w:type="dxa"/>
            <w:vAlign w:val="center"/>
            <w:hideMark/>
          </w:tcPr>
          <w:p w14:paraId="52644E75" w14:textId="77777777" w:rsidR="001776CF" w:rsidRPr="00F405BB" w:rsidRDefault="001776CF" w:rsidP="009015EE">
            <w:r w:rsidRPr="00F405BB">
              <w:t>ЗРУ (вторая секция шин) Шкаф КРУ серии К-128 (производитель - ОАО "МОСЭЛЕКТРОЩИТ")</w:t>
            </w:r>
          </w:p>
        </w:tc>
        <w:tc>
          <w:tcPr>
            <w:tcW w:w="2060" w:type="dxa"/>
            <w:vAlign w:val="center"/>
            <w:hideMark/>
          </w:tcPr>
          <w:p w14:paraId="6D22BCB0" w14:textId="77777777" w:rsidR="001776CF" w:rsidRPr="00F405BB" w:rsidRDefault="001776CF" w:rsidP="009015EE">
            <w:pPr>
              <w:jc w:val="center"/>
            </w:pPr>
            <w:r w:rsidRPr="00F405BB">
              <w:t>00992317</w:t>
            </w:r>
          </w:p>
        </w:tc>
        <w:tc>
          <w:tcPr>
            <w:tcW w:w="2334" w:type="dxa"/>
            <w:vAlign w:val="center"/>
          </w:tcPr>
          <w:p w14:paraId="68AD9223" w14:textId="77777777" w:rsidR="001776CF" w:rsidRPr="00F405BB" w:rsidRDefault="001776CF" w:rsidP="009015EE">
            <w:pPr>
              <w:jc w:val="center"/>
            </w:pPr>
            <w:r w:rsidRPr="00F405BB">
              <w:rPr>
                <w:lang w:eastAsia="ar-SA"/>
              </w:rPr>
              <w:t xml:space="preserve">508 000,00 </w:t>
            </w:r>
          </w:p>
        </w:tc>
      </w:tr>
      <w:tr w:rsidR="001776CF" w:rsidRPr="00F405BB" w14:paraId="4A39A23D" w14:textId="77777777" w:rsidTr="001776CF">
        <w:trPr>
          <w:trHeight w:val="675"/>
        </w:trPr>
        <w:tc>
          <w:tcPr>
            <w:tcW w:w="503" w:type="dxa"/>
            <w:vAlign w:val="center"/>
            <w:hideMark/>
          </w:tcPr>
          <w:p w14:paraId="67B1C114" w14:textId="77777777" w:rsidR="001776CF" w:rsidRPr="00F405BB" w:rsidRDefault="001776CF" w:rsidP="009015EE">
            <w:pPr>
              <w:jc w:val="center"/>
            </w:pPr>
            <w:r w:rsidRPr="00F405BB">
              <w:t>35</w:t>
            </w:r>
          </w:p>
        </w:tc>
        <w:tc>
          <w:tcPr>
            <w:tcW w:w="4743" w:type="dxa"/>
            <w:vAlign w:val="center"/>
            <w:hideMark/>
          </w:tcPr>
          <w:p w14:paraId="294901F2" w14:textId="77777777" w:rsidR="001776CF" w:rsidRPr="00F405BB" w:rsidRDefault="001776CF" w:rsidP="009015EE">
            <w:r w:rsidRPr="00F405BB">
              <w:t>ЗРУ (вторая секция шин) Шкаф КРУ серии К-128 (производитель - ОАО "МОСЭЛЕКТРОЩИТ")</w:t>
            </w:r>
          </w:p>
        </w:tc>
        <w:tc>
          <w:tcPr>
            <w:tcW w:w="2060" w:type="dxa"/>
            <w:vAlign w:val="center"/>
            <w:hideMark/>
          </w:tcPr>
          <w:p w14:paraId="70DC670B" w14:textId="77777777" w:rsidR="001776CF" w:rsidRPr="00F405BB" w:rsidRDefault="001776CF" w:rsidP="009015EE">
            <w:pPr>
              <w:jc w:val="center"/>
            </w:pPr>
            <w:r w:rsidRPr="00F405BB">
              <w:t>00992318</w:t>
            </w:r>
          </w:p>
        </w:tc>
        <w:tc>
          <w:tcPr>
            <w:tcW w:w="2334" w:type="dxa"/>
            <w:vAlign w:val="center"/>
          </w:tcPr>
          <w:p w14:paraId="526A11CC" w14:textId="77777777" w:rsidR="001776CF" w:rsidRPr="00F405BB" w:rsidRDefault="001776CF" w:rsidP="009015EE">
            <w:pPr>
              <w:jc w:val="center"/>
            </w:pPr>
            <w:r w:rsidRPr="00F405BB">
              <w:rPr>
                <w:lang w:eastAsia="ar-SA"/>
              </w:rPr>
              <w:t xml:space="preserve">508 000,00 </w:t>
            </w:r>
          </w:p>
        </w:tc>
      </w:tr>
      <w:tr w:rsidR="001776CF" w:rsidRPr="00F405BB" w14:paraId="1AB36A5F" w14:textId="77777777" w:rsidTr="001776CF">
        <w:trPr>
          <w:trHeight w:val="450"/>
        </w:trPr>
        <w:tc>
          <w:tcPr>
            <w:tcW w:w="503" w:type="dxa"/>
            <w:vAlign w:val="center"/>
            <w:hideMark/>
          </w:tcPr>
          <w:p w14:paraId="2011E3EA" w14:textId="77777777" w:rsidR="001776CF" w:rsidRPr="00F405BB" w:rsidRDefault="001776CF" w:rsidP="009015EE">
            <w:pPr>
              <w:jc w:val="center"/>
            </w:pPr>
            <w:r w:rsidRPr="00F405BB">
              <w:t>36</w:t>
            </w:r>
          </w:p>
        </w:tc>
        <w:tc>
          <w:tcPr>
            <w:tcW w:w="4743" w:type="dxa"/>
            <w:vAlign w:val="center"/>
            <w:hideMark/>
          </w:tcPr>
          <w:p w14:paraId="6961551B" w14:textId="77777777" w:rsidR="001776CF" w:rsidRPr="00F405BB" w:rsidRDefault="001776CF" w:rsidP="009015EE">
            <w:r w:rsidRPr="00F405BB">
              <w:t>Панель ПСН</w:t>
            </w:r>
          </w:p>
        </w:tc>
        <w:tc>
          <w:tcPr>
            <w:tcW w:w="2060" w:type="dxa"/>
            <w:vAlign w:val="center"/>
            <w:hideMark/>
          </w:tcPr>
          <w:p w14:paraId="560AE97D" w14:textId="77777777" w:rsidR="001776CF" w:rsidRPr="00F405BB" w:rsidRDefault="001776CF" w:rsidP="009015EE">
            <w:pPr>
              <w:jc w:val="center"/>
            </w:pPr>
            <w:r w:rsidRPr="00F405BB">
              <w:t>00992319</w:t>
            </w:r>
          </w:p>
        </w:tc>
        <w:tc>
          <w:tcPr>
            <w:tcW w:w="2334" w:type="dxa"/>
            <w:vAlign w:val="center"/>
          </w:tcPr>
          <w:p w14:paraId="7BAC43D6" w14:textId="77777777" w:rsidR="001776CF" w:rsidRPr="00F405BB" w:rsidRDefault="001776CF" w:rsidP="009015EE">
            <w:pPr>
              <w:jc w:val="center"/>
            </w:pPr>
            <w:r w:rsidRPr="00F405BB">
              <w:rPr>
                <w:lang w:eastAsia="ar-SA"/>
              </w:rPr>
              <w:t xml:space="preserve">168 000,00 </w:t>
            </w:r>
          </w:p>
        </w:tc>
      </w:tr>
      <w:tr w:rsidR="001776CF" w:rsidRPr="00F405BB" w14:paraId="666A2EBB" w14:textId="77777777" w:rsidTr="001776CF">
        <w:trPr>
          <w:trHeight w:val="450"/>
        </w:trPr>
        <w:tc>
          <w:tcPr>
            <w:tcW w:w="503" w:type="dxa"/>
            <w:vAlign w:val="center"/>
            <w:hideMark/>
          </w:tcPr>
          <w:p w14:paraId="70047B47" w14:textId="77777777" w:rsidR="001776CF" w:rsidRPr="00F405BB" w:rsidRDefault="001776CF" w:rsidP="009015EE">
            <w:pPr>
              <w:jc w:val="center"/>
            </w:pPr>
            <w:r w:rsidRPr="00F405BB">
              <w:t>37</w:t>
            </w:r>
          </w:p>
        </w:tc>
        <w:tc>
          <w:tcPr>
            <w:tcW w:w="4743" w:type="dxa"/>
            <w:vAlign w:val="center"/>
            <w:hideMark/>
          </w:tcPr>
          <w:p w14:paraId="76FA388B" w14:textId="77777777" w:rsidR="001776CF" w:rsidRPr="00F405BB" w:rsidRDefault="001776CF" w:rsidP="009015EE">
            <w:r w:rsidRPr="00F405BB">
              <w:t>Шкаф оперативного тока (ШОТ) ШОТ02-50-10-220-2-20-16-1-1-31-УХЛ4</w:t>
            </w:r>
          </w:p>
        </w:tc>
        <w:tc>
          <w:tcPr>
            <w:tcW w:w="2060" w:type="dxa"/>
            <w:vAlign w:val="center"/>
            <w:hideMark/>
          </w:tcPr>
          <w:p w14:paraId="7858201B" w14:textId="77777777" w:rsidR="001776CF" w:rsidRPr="00F405BB" w:rsidRDefault="001776CF" w:rsidP="009015EE">
            <w:pPr>
              <w:jc w:val="center"/>
            </w:pPr>
            <w:r w:rsidRPr="00F405BB">
              <w:t>00992320</w:t>
            </w:r>
          </w:p>
        </w:tc>
        <w:tc>
          <w:tcPr>
            <w:tcW w:w="2334" w:type="dxa"/>
            <w:vAlign w:val="center"/>
          </w:tcPr>
          <w:p w14:paraId="67D4B680" w14:textId="77777777" w:rsidR="001776CF" w:rsidRPr="00F405BB" w:rsidRDefault="001776CF" w:rsidP="009015EE">
            <w:pPr>
              <w:jc w:val="center"/>
            </w:pPr>
            <w:r w:rsidRPr="00F405BB">
              <w:rPr>
                <w:lang w:eastAsia="ar-SA"/>
              </w:rPr>
              <w:t xml:space="preserve">364 000,00 </w:t>
            </w:r>
          </w:p>
        </w:tc>
      </w:tr>
      <w:tr w:rsidR="001776CF" w:rsidRPr="00F405BB" w14:paraId="74A89D11" w14:textId="77777777" w:rsidTr="001776CF">
        <w:trPr>
          <w:trHeight w:val="450"/>
        </w:trPr>
        <w:tc>
          <w:tcPr>
            <w:tcW w:w="503" w:type="dxa"/>
            <w:vAlign w:val="center"/>
            <w:hideMark/>
          </w:tcPr>
          <w:p w14:paraId="128F9ACC" w14:textId="77777777" w:rsidR="001776CF" w:rsidRPr="00F405BB" w:rsidRDefault="001776CF" w:rsidP="009015EE">
            <w:pPr>
              <w:jc w:val="center"/>
            </w:pPr>
            <w:r w:rsidRPr="00F405BB">
              <w:t>38</w:t>
            </w:r>
          </w:p>
        </w:tc>
        <w:tc>
          <w:tcPr>
            <w:tcW w:w="4743" w:type="dxa"/>
            <w:vAlign w:val="center"/>
            <w:hideMark/>
          </w:tcPr>
          <w:p w14:paraId="2A3235F0" w14:textId="77777777" w:rsidR="001776CF" w:rsidRPr="00F405BB" w:rsidRDefault="001776CF" w:rsidP="009015EE">
            <w:r w:rsidRPr="00F405BB">
              <w:t>Радарный уровнемер Pilo TREK WHS 140-4</w:t>
            </w:r>
          </w:p>
        </w:tc>
        <w:tc>
          <w:tcPr>
            <w:tcW w:w="2060" w:type="dxa"/>
            <w:vAlign w:val="center"/>
            <w:hideMark/>
          </w:tcPr>
          <w:p w14:paraId="634C0A02" w14:textId="77777777" w:rsidR="001776CF" w:rsidRPr="00F405BB" w:rsidRDefault="001776CF" w:rsidP="009015EE">
            <w:pPr>
              <w:jc w:val="center"/>
            </w:pPr>
            <w:r w:rsidRPr="00F405BB">
              <w:t>00992330</w:t>
            </w:r>
          </w:p>
        </w:tc>
        <w:tc>
          <w:tcPr>
            <w:tcW w:w="2334" w:type="dxa"/>
            <w:vAlign w:val="center"/>
          </w:tcPr>
          <w:p w14:paraId="7728D60D" w14:textId="77777777" w:rsidR="001776CF" w:rsidRPr="00F405BB" w:rsidRDefault="001776CF" w:rsidP="009015EE">
            <w:pPr>
              <w:jc w:val="center"/>
            </w:pPr>
            <w:r w:rsidRPr="00F405BB">
              <w:rPr>
                <w:lang w:eastAsia="ar-SA"/>
              </w:rPr>
              <w:t xml:space="preserve">24 000,00 </w:t>
            </w:r>
          </w:p>
        </w:tc>
      </w:tr>
      <w:tr w:rsidR="001776CF" w:rsidRPr="00F405BB" w14:paraId="4C4448E4" w14:textId="77777777" w:rsidTr="001776CF">
        <w:trPr>
          <w:trHeight w:val="450"/>
        </w:trPr>
        <w:tc>
          <w:tcPr>
            <w:tcW w:w="503" w:type="dxa"/>
            <w:vAlign w:val="center"/>
            <w:hideMark/>
          </w:tcPr>
          <w:p w14:paraId="039E8832" w14:textId="77777777" w:rsidR="001776CF" w:rsidRPr="00F405BB" w:rsidRDefault="001776CF" w:rsidP="009015EE">
            <w:pPr>
              <w:jc w:val="center"/>
            </w:pPr>
            <w:r w:rsidRPr="00F405BB">
              <w:t>39</w:t>
            </w:r>
          </w:p>
        </w:tc>
        <w:tc>
          <w:tcPr>
            <w:tcW w:w="4743" w:type="dxa"/>
            <w:vAlign w:val="center"/>
            <w:hideMark/>
          </w:tcPr>
          <w:p w14:paraId="73DB92BE" w14:textId="77777777" w:rsidR="001776CF" w:rsidRPr="00F405BB" w:rsidRDefault="001776CF" w:rsidP="009015EE">
            <w:r w:rsidRPr="00F405BB">
              <w:t>Радарный уровнемер Pilo TREK WHS 140-4</w:t>
            </w:r>
          </w:p>
        </w:tc>
        <w:tc>
          <w:tcPr>
            <w:tcW w:w="2060" w:type="dxa"/>
            <w:vAlign w:val="center"/>
            <w:hideMark/>
          </w:tcPr>
          <w:p w14:paraId="49998626" w14:textId="77777777" w:rsidR="001776CF" w:rsidRPr="00F405BB" w:rsidRDefault="001776CF" w:rsidP="009015EE">
            <w:pPr>
              <w:jc w:val="center"/>
            </w:pPr>
            <w:r w:rsidRPr="00F405BB">
              <w:t>00992331</w:t>
            </w:r>
          </w:p>
        </w:tc>
        <w:tc>
          <w:tcPr>
            <w:tcW w:w="2334" w:type="dxa"/>
            <w:vAlign w:val="center"/>
          </w:tcPr>
          <w:p w14:paraId="21BC34DA" w14:textId="77777777" w:rsidR="001776CF" w:rsidRPr="00F405BB" w:rsidRDefault="001776CF" w:rsidP="009015EE">
            <w:pPr>
              <w:jc w:val="center"/>
            </w:pPr>
            <w:r w:rsidRPr="00F405BB">
              <w:rPr>
                <w:lang w:eastAsia="ar-SA"/>
              </w:rPr>
              <w:t xml:space="preserve">24 000,00 </w:t>
            </w:r>
          </w:p>
        </w:tc>
      </w:tr>
      <w:tr w:rsidR="001776CF" w:rsidRPr="00F405BB" w14:paraId="0F968F59" w14:textId="77777777" w:rsidTr="001776CF">
        <w:trPr>
          <w:trHeight w:val="450"/>
        </w:trPr>
        <w:tc>
          <w:tcPr>
            <w:tcW w:w="503" w:type="dxa"/>
            <w:vAlign w:val="center"/>
            <w:hideMark/>
          </w:tcPr>
          <w:p w14:paraId="72AD276B" w14:textId="77777777" w:rsidR="001776CF" w:rsidRPr="00F405BB" w:rsidRDefault="001776CF" w:rsidP="009015EE">
            <w:pPr>
              <w:jc w:val="center"/>
            </w:pPr>
            <w:r w:rsidRPr="00F405BB">
              <w:t>40</w:t>
            </w:r>
          </w:p>
        </w:tc>
        <w:tc>
          <w:tcPr>
            <w:tcW w:w="4743" w:type="dxa"/>
            <w:vAlign w:val="center"/>
            <w:hideMark/>
          </w:tcPr>
          <w:p w14:paraId="77CE36D8" w14:textId="77777777" w:rsidR="001776CF" w:rsidRPr="00F405BB" w:rsidRDefault="001776CF" w:rsidP="009015EE">
            <w:r w:rsidRPr="00F405BB">
              <w:t>Анализатор растворенного кислорода ВЗОР МАРК-302Т</w:t>
            </w:r>
          </w:p>
        </w:tc>
        <w:tc>
          <w:tcPr>
            <w:tcW w:w="2060" w:type="dxa"/>
            <w:vAlign w:val="center"/>
            <w:hideMark/>
          </w:tcPr>
          <w:p w14:paraId="3D1AE9CA" w14:textId="77777777" w:rsidR="001776CF" w:rsidRPr="00F405BB" w:rsidRDefault="001776CF" w:rsidP="009015EE">
            <w:pPr>
              <w:jc w:val="center"/>
            </w:pPr>
            <w:r w:rsidRPr="00F405BB">
              <w:t>00992183</w:t>
            </w:r>
          </w:p>
        </w:tc>
        <w:tc>
          <w:tcPr>
            <w:tcW w:w="2334" w:type="dxa"/>
            <w:vAlign w:val="center"/>
          </w:tcPr>
          <w:p w14:paraId="4C87C4D2" w14:textId="77777777" w:rsidR="001776CF" w:rsidRPr="00F405BB" w:rsidRDefault="001776CF" w:rsidP="009015EE">
            <w:pPr>
              <w:jc w:val="center"/>
            </w:pPr>
            <w:r w:rsidRPr="00F405BB">
              <w:rPr>
                <w:lang w:eastAsia="ar-SA"/>
              </w:rPr>
              <w:t xml:space="preserve">12 000,00 </w:t>
            </w:r>
          </w:p>
        </w:tc>
      </w:tr>
      <w:tr w:rsidR="001776CF" w:rsidRPr="00F405BB" w14:paraId="2AC68333" w14:textId="77777777" w:rsidTr="001776CF">
        <w:trPr>
          <w:trHeight w:val="450"/>
        </w:trPr>
        <w:tc>
          <w:tcPr>
            <w:tcW w:w="503" w:type="dxa"/>
            <w:vAlign w:val="center"/>
            <w:hideMark/>
          </w:tcPr>
          <w:p w14:paraId="1E0601C1" w14:textId="77777777" w:rsidR="001776CF" w:rsidRPr="00F405BB" w:rsidRDefault="001776CF" w:rsidP="009015EE">
            <w:pPr>
              <w:jc w:val="center"/>
            </w:pPr>
            <w:r w:rsidRPr="00F405BB">
              <w:t>41</w:t>
            </w:r>
          </w:p>
        </w:tc>
        <w:tc>
          <w:tcPr>
            <w:tcW w:w="4743" w:type="dxa"/>
            <w:vAlign w:val="center"/>
            <w:hideMark/>
          </w:tcPr>
          <w:p w14:paraId="677E1A55" w14:textId="77777777" w:rsidR="001776CF" w:rsidRPr="00F405BB" w:rsidRDefault="001776CF" w:rsidP="009015EE">
            <w:r w:rsidRPr="00F405BB">
              <w:t>Анализатор растворенного кислорода ВЗОР МАРК-302Т</w:t>
            </w:r>
          </w:p>
        </w:tc>
        <w:tc>
          <w:tcPr>
            <w:tcW w:w="2060" w:type="dxa"/>
            <w:vAlign w:val="center"/>
            <w:hideMark/>
          </w:tcPr>
          <w:p w14:paraId="6BC52B2F" w14:textId="77777777" w:rsidR="001776CF" w:rsidRPr="00F405BB" w:rsidRDefault="001776CF" w:rsidP="009015EE">
            <w:pPr>
              <w:jc w:val="center"/>
            </w:pPr>
            <w:r w:rsidRPr="00F405BB">
              <w:t>00992184</w:t>
            </w:r>
          </w:p>
        </w:tc>
        <w:tc>
          <w:tcPr>
            <w:tcW w:w="2334" w:type="dxa"/>
            <w:vAlign w:val="center"/>
          </w:tcPr>
          <w:p w14:paraId="06169108" w14:textId="77777777" w:rsidR="001776CF" w:rsidRPr="00F405BB" w:rsidRDefault="001776CF" w:rsidP="009015EE">
            <w:pPr>
              <w:jc w:val="center"/>
            </w:pPr>
            <w:r w:rsidRPr="00F405BB">
              <w:rPr>
                <w:lang w:eastAsia="ar-SA"/>
              </w:rPr>
              <w:t xml:space="preserve">12 000,00 </w:t>
            </w:r>
          </w:p>
        </w:tc>
      </w:tr>
      <w:tr w:rsidR="001776CF" w:rsidRPr="00F405BB" w14:paraId="43C1EAF1" w14:textId="77777777" w:rsidTr="001776CF">
        <w:trPr>
          <w:trHeight w:val="450"/>
        </w:trPr>
        <w:tc>
          <w:tcPr>
            <w:tcW w:w="503" w:type="dxa"/>
            <w:vAlign w:val="center"/>
            <w:hideMark/>
          </w:tcPr>
          <w:p w14:paraId="1CA40436" w14:textId="77777777" w:rsidR="001776CF" w:rsidRPr="00F405BB" w:rsidRDefault="001776CF" w:rsidP="009015EE">
            <w:pPr>
              <w:jc w:val="center"/>
            </w:pPr>
            <w:r w:rsidRPr="00F405BB">
              <w:t>42</w:t>
            </w:r>
          </w:p>
        </w:tc>
        <w:tc>
          <w:tcPr>
            <w:tcW w:w="4743" w:type="dxa"/>
            <w:vAlign w:val="center"/>
            <w:hideMark/>
          </w:tcPr>
          <w:p w14:paraId="5B42466F" w14:textId="77777777" w:rsidR="001776CF" w:rsidRPr="00F405BB" w:rsidRDefault="001776CF" w:rsidP="009015EE">
            <w:r w:rsidRPr="00F405BB">
              <w:t>Внутренние трубопроводы теплосети</w:t>
            </w:r>
          </w:p>
        </w:tc>
        <w:tc>
          <w:tcPr>
            <w:tcW w:w="2060" w:type="dxa"/>
            <w:vAlign w:val="center"/>
            <w:hideMark/>
          </w:tcPr>
          <w:p w14:paraId="189500B8" w14:textId="77777777" w:rsidR="001776CF" w:rsidRPr="00F405BB" w:rsidRDefault="001776CF" w:rsidP="009015EE">
            <w:pPr>
              <w:jc w:val="center"/>
            </w:pPr>
            <w:r w:rsidRPr="00F405BB">
              <w:t>00992223</w:t>
            </w:r>
          </w:p>
        </w:tc>
        <w:tc>
          <w:tcPr>
            <w:tcW w:w="2334" w:type="dxa"/>
            <w:vAlign w:val="center"/>
          </w:tcPr>
          <w:p w14:paraId="27495801" w14:textId="77777777" w:rsidR="001776CF" w:rsidRPr="00F405BB" w:rsidRDefault="001776CF" w:rsidP="009015EE">
            <w:pPr>
              <w:jc w:val="center"/>
            </w:pPr>
            <w:r w:rsidRPr="00F405BB">
              <w:rPr>
                <w:lang w:eastAsia="ar-SA"/>
              </w:rPr>
              <w:t xml:space="preserve">856 000,00 </w:t>
            </w:r>
          </w:p>
        </w:tc>
      </w:tr>
      <w:tr w:rsidR="001776CF" w:rsidRPr="00F405BB" w14:paraId="6491E6E4" w14:textId="77777777" w:rsidTr="001776CF">
        <w:trPr>
          <w:trHeight w:val="450"/>
        </w:trPr>
        <w:tc>
          <w:tcPr>
            <w:tcW w:w="503" w:type="dxa"/>
            <w:vAlign w:val="center"/>
            <w:hideMark/>
          </w:tcPr>
          <w:p w14:paraId="015EEB75" w14:textId="77777777" w:rsidR="001776CF" w:rsidRPr="00F405BB" w:rsidRDefault="001776CF" w:rsidP="009015EE">
            <w:pPr>
              <w:jc w:val="center"/>
            </w:pPr>
            <w:r w:rsidRPr="00F405BB">
              <w:t>43</w:t>
            </w:r>
          </w:p>
        </w:tc>
        <w:tc>
          <w:tcPr>
            <w:tcW w:w="4743" w:type="dxa"/>
            <w:vAlign w:val="center"/>
            <w:hideMark/>
          </w:tcPr>
          <w:p w14:paraId="317B9B0E" w14:textId="77777777" w:rsidR="001776CF" w:rsidRPr="00F405BB" w:rsidRDefault="001776CF" w:rsidP="009015EE">
            <w:r w:rsidRPr="00F405BB">
              <w:t>Бак деаэраторный БДА-15-1 (производитель - ОАО "НПО ЦКТИ")</w:t>
            </w:r>
          </w:p>
        </w:tc>
        <w:tc>
          <w:tcPr>
            <w:tcW w:w="2060" w:type="dxa"/>
            <w:vAlign w:val="center"/>
            <w:hideMark/>
          </w:tcPr>
          <w:p w14:paraId="6DF840BA" w14:textId="77777777" w:rsidR="001776CF" w:rsidRPr="00F405BB" w:rsidRDefault="001776CF" w:rsidP="009015EE">
            <w:pPr>
              <w:jc w:val="center"/>
            </w:pPr>
            <w:r w:rsidRPr="00F405BB">
              <w:t>00992224</w:t>
            </w:r>
          </w:p>
        </w:tc>
        <w:tc>
          <w:tcPr>
            <w:tcW w:w="2334" w:type="dxa"/>
            <w:vAlign w:val="center"/>
          </w:tcPr>
          <w:p w14:paraId="67D80057" w14:textId="77777777" w:rsidR="001776CF" w:rsidRPr="00F405BB" w:rsidRDefault="001776CF" w:rsidP="009015EE">
            <w:pPr>
              <w:jc w:val="center"/>
            </w:pPr>
            <w:r w:rsidRPr="00F405BB">
              <w:rPr>
                <w:lang w:eastAsia="ar-SA"/>
              </w:rPr>
              <w:t xml:space="preserve">2 120 000,00 </w:t>
            </w:r>
          </w:p>
        </w:tc>
      </w:tr>
      <w:tr w:rsidR="001776CF" w:rsidRPr="00F405BB" w14:paraId="274F433E" w14:textId="77777777" w:rsidTr="001776CF">
        <w:trPr>
          <w:trHeight w:val="225"/>
        </w:trPr>
        <w:tc>
          <w:tcPr>
            <w:tcW w:w="503" w:type="dxa"/>
            <w:vMerge w:val="restart"/>
            <w:vAlign w:val="center"/>
            <w:hideMark/>
          </w:tcPr>
          <w:p w14:paraId="4C539823" w14:textId="77777777" w:rsidR="001776CF" w:rsidRPr="00F405BB" w:rsidRDefault="001776CF" w:rsidP="009015EE">
            <w:pPr>
              <w:jc w:val="center"/>
            </w:pPr>
            <w:r w:rsidRPr="00F405BB">
              <w:t>44</w:t>
            </w:r>
          </w:p>
        </w:tc>
        <w:tc>
          <w:tcPr>
            <w:tcW w:w="4743" w:type="dxa"/>
            <w:vAlign w:val="center"/>
            <w:hideMark/>
          </w:tcPr>
          <w:p w14:paraId="3E00525A" w14:textId="77777777" w:rsidR="001776CF" w:rsidRPr="00F405BB" w:rsidRDefault="001776CF" w:rsidP="009015EE">
            <w:r w:rsidRPr="00F405BB">
              <w:t>Вентиляция корпуса ГТУ в составе:</w:t>
            </w:r>
          </w:p>
        </w:tc>
        <w:tc>
          <w:tcPr>
            <w:tcW w:w="2060" w:type="dxa"/>
            <w:vMerge w:val="restart"/>
            <w:vAlign w:val="center"/>
            <w:hideMark/>
          </w:tcPr>
          <w:p w14:paraId="2D642628" w14:textId="77777777" w:rsidR="001776CF" w:rsidRPr="00F405BB" w:rsidRDefault="001776CF" w:rsidP="009015EE">
            <w:pPr>
              <w:jc w:val="center"/>
            </w:pPr>
            <w:r w:rsidRPr="00F405BB">
              <w:t>00992225</w:t>
            </w:r>
          </w:p>
        </w:tc>
        <w:tc>
          <w:tcPr>
            <w:tcW w:w="2334" w:type="dxa"/>
            <w:vMerge w:val="restart"/>
            <w:vAlign w:val="center"/>
          </w:tcPr>
          <w:p w14:paraId="76188FBD" w14:textId="77777777" w:rsidR="001776CF" w:rsidRPr="00F405BB" w:rsidRDefault="001776CF" w:rsidP="009015EE">
            <w:pPr>
              <w:jc w:val="center"/>
            </w:pPr>
            <w:r w:rsidRPr="00F405BB">
              <w:rPr>
                <w:lang w:eastAsia="ar-SA"/>
              </w:rPr>
              <w:t xml:space="preserve">6 560 000,00 </w:t>
            </w:r>
          </w:p>
        </w:tc>
      </w:tr>
      <w:tr w:rsidR="001776CF" w:rsidRPr="00F405BB" w14:paraId="2C48C8E1" w14:textId="77777777" w:rsidTr="001776CF">
        <w:trPr>
          <w:trHeight w:val="225"/>
        </w:trPr>
        <w:tc>
          <w:tcPr>
            <w:tcW w:w="503" w:type="dxa"/>
            <w:vMerge/>
            <w:vAlign w:val="center"/>
            <w:hideMark/>
          </w:tcPr>
          <w:p w14:paraId="26D3657C" w14:textId="77777777" w:rsidR="001776CF" w:rsidRPr="00F405BB" w:rsidRDefault="001776CF" w:rsidP="009015EE"/>
        </w:tc>
        <w:tc>
          <w:tcPr>
            <w:tcW w:w="4743" w:type="dxa"/>
            <w:vAlign w:val="center"/>
            <w:hideMark/>
          </w:tcPr>
          <w:p w14:paraId="16E91639" w14:textId="77777777" w:rsidR="001776CF" w:rsidRPr="00F405BB" w:rsidRDefault="001776CF" w:rsidP="009015EE">
            <w:r w:rsidRPr="00F405BB">
              <w:t>кондиционер Веза КЦКП-3.15</w:t>
            </w:r>
          </w:p>
        </w:tc>
        <w:tc>
          <w:tcPr>
            <w:tcW w:w="2060" w:type="dxa"/>
            <w:vMerge/>
            <w:vAlign w:val="center"/>
            <w:hideMark/>
          </w:tcPr>
          <w:p w14:paraId="070649D3" w14:textId="77777777" w:rsidR="001776CF" w:rsidRPr="00F405BB" w:rsidRDefault="001776CF" w:rsidP="009015EE"/>
        </w:tc>
        <w:tc>
          <w:tcPr>
            <w:tcW w:w="2334" w:type="dxa"/>
            <w:vMerge/>
          </w:tcPr>
          <w:p w14:paraId="174AD136" w14:textId="77777777" w:rsidR="001776CF" w:rsidRPr="00F405BB" w:rsidRDefault="001776CF" w:rsidP="009015EE"/>
        </w:tc>
      </w:tr>
      <w:tr w:rsidR="001776CF" w:rsidRPr="00F405BB" w14:paraId="43F0F828" w14:textId="77777777" w:rsidTr="001776CF">
        <w:trPr>
          <w:trHeight w:val="225"/>
        </w:trPr>
        <w:tc>
          <w:tcPr>
            <w:tcW w:w="503" w:type="dxa"/>
            <w:vMerge/>
            <w:vAlign w:val="center"/>
            <w:hideMark/>
          </w:tcPr>
          <w:p w14:paraId="7F4F256B" w14:textId="77777777" w:rsidR="001776CF" w:rsidRPr="00F405BB" w:rsidRDefault="001776CF" w:rsidP="009015EE"/>
        </w:tc>
        <w:tc>
          <w:tcPr>
            <w:tcW w:w="4743" w:type="dxa"/>
            <w:vAlign w:val="center"/>
            <w:hideMark/>
          </w:tcPr>
          <w:p w14:paraId="1A5B773B" w14:textId="77777777" w:rsidR="001776CF" w:rsidRPr="00F405BB" w:rsidRDefault="001776CF" w:rsidP="009015EE">
            <w:r w:rsidRPr="00F405BB">
              <w:t>кондиционер Веза КЦКП-1.6</w:t>
            </w:r>
          </w:p>
        </w:tc>
        <w:tc>
          <w:tcPr>
            <w:tcW w:w="2060" w:type="dxa"/>
            <w:vMerge/>
            <w:vAlign w:val="center"/>
            <w:hideMark/>
          </w:tcPr>
          <w:p w14:paraId="41F9C190" w14:textId="77777777" w:rsidR="001776CF" w:rsidRPr="00F405BB" w:rsidRDefault="001776CF" w:rsidP="009015EE"/>
        </w:tc>
        <w:tc>
          <w:tcPr>
            <w:tcW w:w="2334" w:type="dxa"/>
            <w:vMerge/>
          </w:tcPr>
          <w:p w14:paraId="258394D2" w14:textId="77777777" w:rsidR="001776CF" w:rsidRPr="00F405BB" w:rsidRDefault="001776CF" w:rsidP="009015EE"/>
        </w:tc>
      </w:tr>
      <w:tr w:rsidR="001776CF" w:rsidRPr="00F405BB" w14:paraId="1B7322FB" w14:textId="77777777" w:rsidTr="001776CF">
        <w:trPr>
          <w:trHeight w:val="225"/>
        </w:trPr>
        <w:tc>
          <w:tcPr>
            <w:tcW w:w="503" w:type="dxa"/>
            <w:vMerge/>
            <w:vAlign w:val="center"/>
            <w:hideMark/>
          </w:tcPr>
          <w:p w14:paraId="0E6CF565" w14:textId="77777777" w:rsidR="001776CF" w:rsidRPr="00F405BB" w:rsidRDefault="001776CF" w:rsidP="009015EE"/>
        </w:tc>
        <w:tc>
          <w:tcPr>
            <w:tcW w:w="4743" w:type="dxa"/>
            <w:vAlign w:val="center"/>
            <w:hideMark/>
          </w:tcPr>
          <w:p w14:paraId="050ED586" w14:textId="77777777" w:rsidR="001776CF" w:rsidRPr="00F405BB" w:rsidRDefault="001776CF" w:rsidP="009015EE">
            <w:r w:rsidRPr="00F405BB">
              <w:t>кондиционер Веза КЦКП-1.6</w:t>
            </w:r>
          </w:p>
        </w:tc>
        <w:tc>
          <w:tcPr>
            <w:tcW w:w="2060" w:type="dxa"/>
            <w:vMerge/>
            <w:vAlign w:val="center"/>
            <w:hideMark/>
          </w:tcPr>
          <w:p w14:paraId="25222124" w14:textId="77777777" w:rsidR="001776CF" w:rsidRPr="00F405BB" w:rsidRDefault="001776CF" w:rsidP="009015EE"/>
        </w:tc>
        <w:tc>
          <w:tcPr>
            <w:tcW w:w="2334" w:type="dxa"/>
            <w:vMerge/>
          </w:tcPr>
          <w:p w14:paraId="295E230B" w14:textId="77777777" w:rsidR="001776CF" w:rsidRPr="00F405BB" w:rsidRDefault="001776CF" w:rsidP="009015EE"/>
        </w:tc>
      </w:tr>
      <w:tr w:rsidR="001776CF" w:rsidRPr="00F405BB" w14:paraId="0CE39EEB" w14:textId="77777777" w:rsidTr="001776CF">
        <w:trPr>
          <w:trHeight w:val="225"/>
        </w:trPr>
        <w:tc>
          <w:tcPr>
            <w:tcW w:w="503" w:type="dxa"/>
            <w:vMerge/>
            <w:vAlign w:val="center"/>
            <w:hideMark/>
          </w:tcPr>
          <w:p w14:paraId="2B11C3B0" w14:textId="77777777" w:rsidR="001776CF" w:rsidRPr="00F405BB" w:rsidRDefault="001776CF" w:rsidP="009015EE"/>
        </w:tc>
        <w:tc>
          <w:tcPr>
            <w:tcW w:w="4743" w:type="dxa"/>
            <w:vAlign w:val="center"/>
            <w:hideMark/>
          </w:tcPr>
          <w:p w14:paraId="638CFBDF" w14:textId="77777777" w:rsidR="001776CF" w:rsidRPr="00F405BB" w:rsidRDefault="001776CF" w:rsidP="009015EE">
            <w:r w:rsidRPr="00F405BB">
              <w:t>кондиционер Веза КЦКП-1.6</w:t>
            </w:r>
          </w:p>
        </w:tc>
        <w:tc>
          <w:tcPr>
            <w:tcW w:w="2060" w:type="dxa"/>
            <w:vMerge/>
            <w:vAlign w:val="center"/>
            <w:hideMark/>
          </w:tcPr>
          <w:p w14:paraId="32A7780C" w14:textId="77777777" w:rsidR="001776CF" w:rsidRPr="00F405BB" w:rsidRDefault="001776CF" w:rsidP="009015EE"/>
        </w:tc>
        <w:tc>
          <w:tcPr>
            <w:tcW w:w="2334" w:type="dxa"/>
            <w:vMerge/>
          </w:tcPr>
          <w:p w14:paraId="5DB53CA0" w14:textId="77777777" w:rsidR="001776CF" w:rsidRPr="00F405BB" w:rsidRDefault="001776CF" w:rsidP="009015EE"/>
        </w:tc>
      </w:tr>
      <w:tr w:rsidR="001776CF" w:rsidRPr="00F405BB" w14:paraId="70DAC7FB" w14:textId="77777777" w:rsidTr="001776CF">
        <w:trPr>
          <w:trHeight w:val="225"/>
        </w:trPr>
        <w:tc>
          <w:tcPr>
            <w:tcW w:w="503" w:type="dxa"/>
            <w:vMerge/>
            <w:vAlign w:val="center"/>
            <w:hideMark/>
          </w:tcPr>
          <w:p w14:paraId="13545A37" w14:textId="77777777" w:rsidR="001776CF" w:rsidRPr="00F405BB" w:rsidRDefault="001776CF" w:rsidP="009015EE"/>
        </w:tc>
        <w:tc>
          <w:tcPr>
            <w:tcW w:w="4743" w:type="dxa"/>
            <w:vAlign w:val="center"/>
            <w:hideMark/>
          </w:tcPr>
          <w:p w14:paraId="2615B657" w14:textId="77777777" w:rsidR="001776CF" w:rsidRPr="00F405BB" w:rsidRDefault="001776CF" w:rsidP="009015EE">
            <w:r w:rsidRPr="00F405BB">
              <w:t>кондиционер Веза КЦКП-1.6</w:t>
            </w:r>
          </w:p>
        </w:tc>
        <w:tc>
          <w:tcPr>
            <w:tcW w:w="2060" w:type="dxa"/>
            <w:vMerge/>
            <w:vAlign w:val="center"/>
            <w:hideMark/>
          </w:tcPr>
          <w:p w14:paraId="2A00F096" w14:textId="77777777" w:rsidR="001776CF" w:rsidRPr="00F405BB" w:rsidRDefault="001776CF" w:rsidP="009015EE"/>
        </w:tc>
        <w:tc>
          <w:tcPr>
            <w:tcW w:w="2334" w:type="dxa"/>
            <w:vMerge/>
          </w:tcPr>
          <w:p w14:paraId="011A8130" w14:textId="77777777" w:rsidR="001776CF" w:rsidRPr="00F405BB" w:rsidRDefault="001776CF" w:rsidP="009015EE"/>
        </w:tc>
      </w:tr>
      <w:tr w:rsidR="001776CF" w:rsidRPr="00F405BB" w14:paraId="1CE50D7E" w14:textId="77777777" w:rsidTr="001776CF">
        <w:trPr>
          <w:trHeight w:val="225"/>
        </w:trPr>
        <w:tc>
          <w:tcPr>
            <w:tcW w:w="503" w:type="dxa"/>
            <w:vMerge/>
            <w:vAlign w:val="center"/>
            <w:hideMark/>
          </w:tcPr>
          <w:p w14:paraId="1436D535" w14:textId="77777777" w:rsidR="001776CF" w:rsidRPr="00F405BB" w:rsidRDefault="001776CF" w:rsidP="009015EE"/>
        </w:tc>
        <w:tc>
          <w:tcPr>
            <w:tcW w:w="4743" w:type="dxa"/>
            <w:vAlign w:val="center"/>
            <w:hideMark/>
          </w:tcPr>
          <w:p w14:paraId="169E1C5C" w14:textId="77777777" w:rsidR="001776CF" w:rsidRPr="00F405BB" w:rsidRDefault="001776CF" w:rsidP="009015EE">
            <w:r w:rsidRPr="00F405BB">
              <w:t>кондиционер Веза КЦКП-12.5</w:t>
            </w:r>
          </w:p>
        </w:tc>
        <w:tc>
          <w:tcPr>
            <w:tcW w:w="2060" w:type="dxa"/>
            <w:vMerge/>
            <w:vAlign w:val="center"/>
            <w:hideMark/>
          </w:tcPr>
          <w:p w14:paraId="4AB2C18C" w14:textId="77777777" w:rsidR="001776CF" w:rsidRPr="00F405BB" w:rsidRDefault="001776CF" w:rsidP="009015EE"/>
        </w:tc>
        <w:tc>
          <w:tcPr>
            <w:tcW w:w="2334" w:type="dxa"/>
            <w:vMerge/>
          </w:tcPr>
          <w:p w14:paraId="46B806AE" w14:textId="77777777" w:rsidR="001776CF" w:rsidRPr="00F405BB" w:rsidRDefault="001776CF" w:rsidP="009015EE"/>
        </w:tc>
      </w:tr>
      <w:tr w:rsidR="001776CF" w:rsidRPr="00F405BB" w14:paraId="5CDC3E1F" w14:textId="77777777" w:rsidTr="001776CF">
        <w:trPr>
          <w:trHeight w:val="225"/>
        </w:trPr>
        <w:tc>
          <w:tcPr>
            <w:tcW w:w="503" w:type="dxa"/>
            <w:vMerge/>
            <w:vAlign w:val="center"/>
            <w:hideMark/>
          </w:tcPr>
          <w:p w14:paraId="1A434ACE" w14:textId="77777777" w:rsidR="001776CF" w:rsidRPr="00F405BB" w:rsidRDefault="001776CF" w:rsidP="009015EE"/>
        </w:tc>
        <w:tc>
          <w:tcPr>
            <w:tcW w:w="4743" w:type="dxa"/>
            <w:vAlign w:val="center"/>
            <w:hideMark/>
          </w:tcPr>
          <w:p w14:paraId="229984DF" w14:textId="77777777" w:rsidR="001776CF" w:rsidRPr="00F405BB" w:rsidRDefault="001776CF" w:rsidP="009015EE">
            <w:r w:rsidRPr="00F405BB">
              <w:t>кондиционер Веза КЦКП-12.5</w:t>
            </w:r>
          </w:p>
        </w:tc>
        <w:tc>
          <w:tcPr>
            <w:tcW w:w="2060" w:type="dxa"/>
            <w:vMerge/>
            <w:vAlign w:val="center"/>
            <w:hideMark/>
          </w:tcPr>
          <w:p w14:paraId="768B3626" w14:textId="77777777" w:rsidR="001776CF" w:rsidRPr="00F405BB" w:rsidRDefault="001776CF" w:rsidP="009015EE"/>
        </w:tc>
        <w:tc>
          <w:tcPr>
            <w:tcW w:w="2334" w:type="dxa"/>
            <w:vMerge/>
          </w:tcPr>
          <w:p w14:paraId="55A95986" w14:textId="77777777" w:rsidR="001776CF" w:rsidRPr="00F405BB" w:rsidRDefault="001776CF" w:rsidP="009015EE"/>
        </w:tc>
      </w:tr>
      <w:tr w:rsidR="001776CF" w:rsidRPr="00F405BB" w14:paraId="637F51DE" w14:textId="77777777" w:rsidTr="001776CF">
        <w:trPr>
          <w:trHeight w:val="225"/>
        </w:trPr>
        <w:tc>
          <w:tcPr>
            <w:tcW w:w="503" w:type="dxa"/>
            <w:vMerge/>
            <w:vAlign w:val="center"/>
            <w:hideMark/>
          </w:tcPr>
          <w:p w14:paraId="0848204E" w14:textId="77777777" w:rsidR="001776CF" w:rsidRPr="00F405BB" w:rsidRDefault="001776CF" w:rsidP="009015EE"/>
        </w:tc>
        <w:tc>
          <w:tcPr>
            <w:tcW w:w="4743" w:type="dxa"/>
            <w:vAlign w:val="center"/>
            <w:hideMark/>
          </w:tcPr>
          <w:p w14:paraId="520BF92C" w14:textId="77777777" w:rsidR="001776CF" w:rsidRPr="00F405BB" w:rsidRDefault="001776CF" w:rsidP="009015EE">
            <w:r w:rsidRPr="00F405BB">
              <w:t>кондиционер Веза КЦКП-3.15</w:t>
            </w:r>
          </w:p>
        </w:tc>
        <w:tc>
          <w:tcPr>
            <w:tcW w:w="2060" w:type="dxa"/>
            <w:vMerge/>
            <w:vAlign w:val="center"/>
            <w:hideMark/>
          </w:tcPr>
          <w:p w14:paraId="3062E69A" w14:textId="77777777" w:rsidR="001776CF" w:rsidRPr="00F405BB" w:rsidRDefault="001776CF" w:rsidP="009015EE"/>
        </w:tc>
        <w:tc>
          <w:tcPr>
            <w:tcW w:w="2334" w:type="dxa"/>
            <w:vMerge/>
          </w:tcPr>
          <w:p w14:paraId="5D355EB6" w14:textId="77777777" w:rsidR="001776CF" w:rsidRPr="00F405BB" w:rsidRDefault="001776CF" w:rsidP="009015EE"/>
        </w:tc>
      </w:tr>
      <w:tr w:rsidR="001776CF" w:rsidRPr="00F405BB" w14:paraId="2A9932F2" w14:textId="77777777" w:rsidTr="001776CF">
        <w:trPr>
          <w:trHeight w:val="225"/>
        </w:trPr>
        <w:tc>
          <w:tcPr>
            <w:tcW w:w="503" w:type="dxa"/>
            <w:vMerge/>
            <w:vAlign w:val="center"/>
            <w:hideMark/>
          </w:tcPr>
          <w:p w14:paraId="2674A51D" w14:textId="77777777" w:rsidR="001776CF" w:rsidRPr="00F405BB" w:rsidRDefault="001776CF" w:rsidP="009015EE"/>
        </w:tc>
        <w:tc>
          <w:tcPr>
            <w:tcW w:w="4743" w:type="dxa"/>
            <w:vAlign w:val="center"/>
            <w:hideMark/>
          </w:tcPr>
          <w:p w14:paraId="63EF1FDA" w14:textId="77777777" w:rsidR="001776CF" w:rsidRPr="00F405BB" w:rsidRDefault="001776CF" w:rsidP="009015EE">
            <w:r w:rsidRPr="00F405BB">
              <w:t>кондиционер Веза КЦКП-8</w:t>
            </w:r>
          </w:p>
        </w:tc>
        <w:tc>
          <w:tcPr>
            <w:tcW w:w="2060" w:type="dxa"/>
            <w:vMerge/>
            <w:vAlign w:val="center"/>
            <w:hideMark/>
          </w:tcPr>
          <w:p w14:paraId="67A5D1A0" w14:textId="77777777" w:rsidR="001776CF" w:rsidRPr="00F405BB" w:rsidRDefault="001776CF" w:rsidP="009015EE"/>
        </w:tc>
        <w:tc>
          <w:tcPr>
            <w:tcW w:w="2334" w:type="dxa"/>
            <w:vMerge/>
          </w:tcPr>
          <w:p w14:paraId="5F67C263" w14:textId="77777777" w:rsidR="001776CF" w:rsidRPr="00F405BB" w:rsidRDefault="001776CF" w:rsidP="009015EE"/>
        </w:tc>
      </w:tr>
      <w:tr w:rsidR="001776CF" w:rsidRPr="00F405BB" w14:paraId="009AD34F" w14:textId="77777777" w:rsidTr="001776CF">
        <w:trPr>
          <w:trHeight w:val="225"/>
        </w:trPr>
        <w:tc>
          <w:tcPr>
            <w:tcW w:w="503" w:type="dxa"/>
            <w:vMerge/>
            <w:vAlign w:val="center"/>
            <w:hideMark/>
          </w:tcPr>
          <w:p w14:paraId="524445BB" w14:textId="77777777" w:rsidR="001776CF" w:rsidRPr="00F405BB" w:rsidRDefault="001776CF" w:rsidP="009015EE"/>
        </w:tc>
        <w:tc>
          <w:tcPr>
            <w:tcW w:w="4743" w:type="dxa"/>
            <w:vAlign w:val="center"/>
            <w:hideMark/>
          </w:tcPr>
          <w:p w14:paraId="2033EC47" w14:textId="77777777" w:rsidR="001776CF" w:rsidRPr="00F405BB" w:rsidRDefault="001776CF" w:rsidP="009015EE">
            <w:r w:rsidRPr="00F405BB">
              <w:t>кондиционер Веза КЦКП-16</w:t>
            </w:r>
          </w:p>
        </w:tc>
        <w:tc>
          <w:tcPr>
            <w:tcW w:w="2060" w:type="dxa"/>
            <w:vMerge/>
            <w:vAlign w:val="center"/>
            <w:hideMark/>
          </w:tcPr>
          <w:p w14:paraId="02FC355D" w14:textId="77777777" w:rsidR="001776CF" w:rsidRPr="00F405BB" w:rsidRDefault="001776CF" w:rsidP="009015EE"/>
        </w:tc>
        <w:tc>
          <w:tcPr>
            <w:tcW w:w="2334" w:type="dxa"/>
            <w:vMerge/>
          </w:tcPr>
          <w:p w14:paraId="2097F4E6" w14:textId="77777777" w:rsidR="001776CF" w:rsidRPr="00F405BB" w:rsidRDefault="001776CF" w:rsidP="009015EE"/>
        </w:tc>
      </w:tr>
      <w:tr w:rsidR="001776CF" w:rsidRPr="00F405BB" w14:paraId="55E3F4A1" w14:textId="77777777" w:rsidTr="001776CF">
        <w:trPr>
          <w:trHeight w:val="450"/>
        </w:trPr>
        <w:tc>
          <w:tcPr>
            <w:tcW w:w="503" w:type="dxa"/>
            <w:vAlign w:val="center"/>
            <w:hideMark/>
          </w:tcPr>
          <w:p w14:paraId="4EA92735" w14:textId="77777777" w:rsidR="001776CF" w:rsidRPr="00F405BB" w:rsidRDefault="001776CF" w:rsidP="009015EE">
            <w:pPr>
              <w:jc w:val="center"/>
            </w:pPr>
            <w:r w:rsidRPr="00F405BB">
              <w:t>45</w:t>
            </w:r>
          </w:p>
        </w:tc>
        <w:tc>
          <w:tcPr>
            <w:tcW w:w="4743" w:type="dxa"/>
            <w:vAlign w:val="center"/>
            <w:hideMark/>
          </w:tcPr>
          <w:p w14:paraId="4A520E38" w14:textId="77777777" w:rsidR="001776CF" w:rsidRPr="00F405BB" w:rsidRDefault="001776CF" w:rsidP="009015EE">
            <w:r w:rsidRPr="00F405BB">
              <w:t>Система видеонаблюдения</w:t>
            </w:r>
          </w:p>
        </w:tc>
        <w:tc>
          <w:tcPr>
            <w:tcW w:w="2060" w:type="dxa"/>
            <w:vAlign w:val="center"/>
            <w:hideMark/>
          </w:tcPr>
          <w:p w14:paraId="48F86A36" w14:textId="77777777" w:rsidR="001776CF" w:rsidRPr="00F405BB" w:rsidRDefault="001776CF" w:rsidP="009015EE">
            <w:pPr>
              <w:jc w:val="center"/>
            </w:pPr>
            <w:r w:rsidRPr="00F405BB">
              <w:t>00992226</w:t>
            </w:r>
          </w:p>
        </w:tc>
        <w:tc>
          <w:tcPr>
            <w:tcW w:w="2334" w:type="dxa"/>
            <w:vAlign w:val="center"/>
          </w:tcPr>
          <w:p w14:paraId="7D0F7AB9" w14:textId="77777777" w:rsidR="001776CF" w:rsidRPr="00F405BB" w:rsidRDefault="001776CF" w:rsidP="009015EE">
            <w:pPr>
              <w:jc w:val="center"/>
            </w:pPr>
            <w:r w:rsidRPr="00F405BB">
              <w:rPr>
                <w:lang w:eastAsia="ar-SA"/>
              </w:rPr>
              <w:t xml:space="preserve">328 000,00 </w:t>
            </w:r>
          </w:p>
        </w:tc>
      </w:tr>
      <w:tr w:rsidR="001776CF" w:rsidRPr="00F405BB" w14:paraId="516B0506" w14:textId="77777777" w:rsidTr="001776CF">
        <w:trPr>
          <w:trHeight w:val="450"/>
        </w:trPr>
        <w:tc>
          <w:tcPr>
            <w:tcW w:w="503" w:type="dxa"/>
            <w:vAlign w:val="center"/>
            <w:hideMark/>
          </w:tcPr>
          <w:p w14:paraId="252CB435" w14:textId="77777777" w:rsidR="001776CF" w:rsidRPr="00F405BB" w:rsidRDefault="001776CF" w:rsidP="009015EE">
            <w:pPr>
              <w:jc w:val="center"/>
            </w:pPr>
            <w:r w:rsidRPr="00F405BB">
              <w:t>46</w:t>
            </w:r>
          </w:p>
        </w:tc>
        <w:tc>
          <w:tcPr>
            <w:tcW w:w="4743" w:type="dxa"/>
            <w:vAlign w:val="center"/>
            <w:hideMark/>
          </w:tcPr>
          <w:p w14:paraId="3F0A286D" w14:textId="77777777" w:rsidR="001776CF" w:rsidRPr="00F405BB" w:rsidRDefault="001776CF" w:rsidP="009015EE">
            <w:r w:rsidRPr="00F405BB">
              <w:t>Насосная дизельного топлива</w:t>
            </w:r>
          </w:p>
        </w:tc>
        <w:tc>
          <w:tcPr>
            <w:tcW w:w="2060" w:type="dxa"/>
            <w:vAlign w:val="center"/>
            <w:hideMark/>
          </w:tcPr>
          <w:p w14:paraId="03BDA8E8" w14:textId="77777777" w:rsidR="001776CF" w:rsidRPr="00F405BB" w:rsidRDefault="001776CF" w:rsidP="009015EE">
            <w:pPr>
              <w:jc w:val="center"/>
            </w:pPr>
            <w:r w:rsidRPr="00F405BB">
              <w:t>00992231</w:t>
            </w:r>
          </w:p>
        </w:tc>
        <w:tc>
          <w:tcPr>
            <w:tcW w:w="2334" w:type="dxa"/>
            <w:vAlign w:val="center"/>
          </w:tcPr>
          <w:p w14:paraId="1E056E73" w14:textId="77777777" w:rsidR="001776CF" w:rsidRPr="00F405BB" w:rsidRDefault="001776CF" w:rsidP="009015EE">
            <w:pPr>
              <w:jc w:val="center"/>
            </w:pPr>
            <w:r w:rsidRPr="00F405BB">
              <w:rPr>
                <w:lang w:eastAsia="ar-SA"/>
              </w:rPr>
              <w:t xml:space="preserve">4 320 000,00 </w:t>
            </w:r>
          </w:p>
        </w:tc>
      </w:tr>
      <w:tr w:rsidR="001776CF" w:rsidRPr="00F405BB" w14:paraId="7A3ABE82" w14:textId="77777777" w:rsidTr="001776CF">
        <w:trPr>
          <w:trHeight w:val="450"/>
        </w:trPr>
        <w:tc>
          <w:tcPr>
            <w:tcW w:w="503" w:type="dxa"/>
            <w:vAlign w:val="center"/>
            <w:hideMark/>
          </w:tcPr>
          <w:p w14:paraId="11AC8974" w14:textId="77777777" w:rsidR="001776CF" w:rsidRPr="00F405BB" w:rsidRDefault="001776CF" w:rsidP="009015EE">
            <w:pPr>
              <w:jc w:val="center"/>
            </w:pPr>
            <w:r w:rsidRPr="00F405BB">
              <w:t>47</w:t>
            </w:r>
          </w:p>
        </w:tc>
        <w:tc>
          <w:tcPr>
            <w:tcW w:w="4743" w:type="dxa"/>
            <w:vAlign w:val="center"/>
            <w:hideMark/>
          </w:tcPr>
          <w:p w14:paraId="2321EB8D" w14:textId="77777777" w:rsidR="001776CF" w:rsidRPr="00F405BB" w:rsidRDefault="001776CF" w:rsidP="009015EE">
            <w:r w:rsidRPr="00F405BB">
              <w:t>Хранилище дизельного топлива</w:t>
            </w:r>
          </w:p>
        </w:tc>
        <w:tc>
          <w:tcPr>
            <w:tcW w:w="2060" w:type="dxa"/>
            <w:vAlign w:val="center"/>
            <w:hideMark/>
          </w:tcPr>
          <w:p w14:paraId="675653D7" w14:textId="77777777" w:rsidR="001776CF" w:rsidRPr="00F405BB" w:rsidRDefault="001776CF" w:rsidP="009015EE">
            <w:pPr>
              <w:jc w:val="center"/>
            </w:pPr>
            <w:r w:rsidRPr="00F405BB">
              <w:t>00992232</w:t>
            </w:r>
          </w:p>
        </w:tc>
        <w:tc>
          <w:tcPr>
            <w:tcW w:w="2334" w:type="dxa"/>
            <w:vAlign w:val="center"/>
          </w:tcPr>
          <w:p w14:paraId="75DB5437" w14:textId="77777777" w:rsidR="001776CF" w:rsidRPr="00F405BB" w:rsidRDefault="001776CF" w:rsidP="009015EE">
            <w:pPr>
              <w:jc w:val="center"/>
            </w:pPr>
            <w:r w:rsidRPr="00F405BB">
              <w:rPr>
                <w:lang w:eastAsia="ar-SA"/>
              </w:rPr>
              <w:t xml:space="preserve">7 760 000,00 </w:t>
            </w:r>
          </w:p>
        </w:tc>
      </w:tr>
      <w:tr w:rsidR="001776CF" w:rsidRPr="00F405BB" w14:paraId="4C496F0B" w14:textId="77777777" w:rsidTr="001776CF">
        <w:trPr>
          <w:trHeight w:val="450"/>
        </w:trPr>
        <w:tc>
          <w:tcPr>
            <w:tcW w:w="503" w:type="dxa"/>
            <w:vAlign w:val="center"/>
            <w:hideMark/>
          </w:tcPr>
          <w:p w14:paraId="3AAB7D3C" w14:textId="77777777" w:rsidR="001776CF" w:rsidRPr="00F405BB" w:rsidRDefault="001776CF" w:rsidP="009015EE">
            <w:pPr>
              <w:jc w:val="center"/>
            </w:pPr>
            <w:r w:rsidRPr="00F405BB">
              <w:t>48</w:t>
            </w:r>
          </w:p>
        </w:tc>
        <w:tc>
          <w:tcPr>
            <w:tcW w:w="4743" w:type="dxa"/>
            <w:vAlign w:val="center"/>
            <w:hideMark/>
          </w:tcPr>
          <w:p w14:paraId="5FF031F3" w14:textId="77777777" w:rsidR="001776CF" w:rsidRPr="00F405BB" w:rsidRDefault="001776CF" w:rsidP="009015EE">
            <w:r w:rsidRPr="00F405BB">
              <w:t>Сливо-наливное устройство</w:t>
            </w:r>
          </w:p>
        </w:tc>
        <w:tc>
          <w:tcPr>
            <w:tcW w:w="2060" w:type="dxa"/>
            <w:vAlign w:val="center"/>
            <w:hideMark/>
          </w:tcPr>
          <w:p w14:paraId="1CB9183D" w14:textId="77777777" w:rsidR="001776CF" w:rsidRPr="00F405BB" w:rsidRDefault="001776CF" w:rsidP="009015EE">
            <w:pPr>
              <w:jc w:val="center"/>
            </w:pPr>
            <w:r w:rsidRPr="00F405BB">
              <w:t>00992233</w:t>
            </w:r>
          </w:p>
        </w:tc>
        <w:tc>
          <w:tcPr>
            <w:tcW w:w="2334" w:type="dxa"/>
            <w:vAlign w:val="center"/>
          </w:tcPr>
          <w:p w14:paraId="03E3914A" w14:textId="77777777" w:rsidR="001776CF" w:rsidRPr="00F405BB" w:rsidRDefault="001776CF" w:rsidP="009015EE">
            <w:pPr>
              <w:jc w:val="center"/>
            </w:pPr>
            <w:r w:rsidRPr="00F405BB">
              <w:rPr>
                <w:lang w:eastAsia="ar-SA"/>
              </w:rPr>
              <w:t xml:space="preserve">960 000,00 </w:t>
            </w:r>
          </w:p>
        </w:tc>
      </w:tr>
      <w:tr w:rsidR="001776CF" w:rsidRPr="00F405BB" w14:paraId="093819A5" w14:textId="77777777" w:rsidTr="001776CF">
        <w:trPr>
          <w:trHeight w:val="450"/>
        </w:trPr>
        <w:tc>
          <w:tcPr>
            <w:tcW w:w="503" w:type="dxa"/>
            <w:vAlign w:val="center"/>
            <w:hideMark/>
          </w:tcPr>
          <w:p w14:paraId="3835C473" w14:textId="77777777" w:rsidR="001776CF" w:rsidRPr="00F405BB" w:rsidRDefault="001776CF" w:rsidP="009015EE">
            <w:pPr>
              <w:jc w:val="center"/>
            </w:pPr>
            <w:r w:rsidRPr="00F405BB">
              <w:t>49</w:t>
            </w:r>
          </w:p>
        </w:tc>
        <w:tc>
          <w:tcPr>
            <w:tcW w:w="4743" w:type="dxa"/>
            <w:vAlign w:val="center"/>
            <w:hideMark/>
          </w:tcPr>
          <w:p w14:paraId="01BE4640" w14:textId="77777777" w:rsidR="001776CF" w:rsidRPr="00F405BB" w:rsidRDefault="001776CF" w:rsidP="009015EE">
            <w:r w:rsidRPr="00F405BB">
              <w:t>Емкость дренажа дизельного топлива</w:t>
            </w:r>
          </w:p>
        </w:tc>
        <w:tc>
          <w:tcPr>
            <w:tcW w:w="2060" w:type="dxa"/>
            <w:vAlign w:val="center"/>
            <w:hideMark/>
          </w:tcPr>
          <w:p w14:paraId="7B99A9E3" w14:textId="77777777" w:rsidR="001776CF" w:rsidRPr="00F405BB" w:rsidRDefault="001776CF" w:rsidP="009015EE">
            <w:pPr>
              <w:jc w:val="center"/>
            </w:pPr>
            <w:r w:rsidRPr="00F405BB">
              <w:t>00992234</w:t>
            </w:r>
          </w:p>
        </w:tc>
        <w:tc>
          <w:tcPr>
            <w:tcW w:w="2334" w:type="dxa"/>
            <w:vAlign w:val="center"/>
          </w:tcPr>
          <w:p w14:paraId="511762DA" w14:textId="77777777" w:rsidR="001776CF" w:rsidRPr="00F405BB" w:rsidRDefault="001776CF" w:rsidP="009015EE">
            <w:pPr>
              <w:jc w:val="center"/>
            </w:pPr>
            <w:r w:rsidRPr="00F405BB">
              <w:rPr>
                <w:lang w:eastAsia="ar-SA"/>
              </w:rPr>
              <w:t xml:space="preserve">1 480 000,00 </w:t>
            </w:r>
          </w:p>
        </w:tc>
      </w:tr>
      <w:tr w:rsidR="001776CF" w:rsidRPr="00F405BB" w14:paraId="21767B26" w14:textId="77777777" w:rsidTr="001776CF">
        <w:trPr>
          <w:trHeight w:val="450"/>
        </w:trPr>
        <w:tc>
          <w:tcPr>
            <w:tcW w:w="503" w:type="dxa"/>
            <w:vAlign w:val="center"/>
            <w:hideMark/>
          </w:tcPr>
          <w:p w14:paraId="483C7741" w14:textId="77777777" w:rsidR="001776CF" w:rsidRPr="00F405BB" w:rsidRDefault="001776CF" w:rsidP="009015EE">
            <w:pPr>
              <w:jc w:val="center"/>
            </w:pPr>
            <w:r w:rsidRPr="00F405BB">
              <w:t>50</w:t>
            </w:r>
          </w:p>
        </w:tc>
        <w:tc>
          <w:tcPr>
            <w:tcW w:w="4743" w:type="dxa"/>
            <w:vAlign w:val="center"/>
            <w:hideMark/>
          </w:tcPr>
          <w:p w14:paraId="52B7C7D0" w14:textId="77777777" w:rsidR="001776CF" w:rsidRPr="00F405BB" w:rsidRDefault="001776CF" w:rsidP="009015EE">
            <w:r w:rsidRPr="00F405BB">
              <w:t>Топливопроводы</w:t>
            </w:r>
          </w:p>
        </w:tc>
        <w:tc>
          <w:tcPr>
            <w:tcW w:w="2060" w:type="dxa"/>
            <w:vAlign w:val="center"/>
            <w:hideMark/>
          </w:tcPr>
          <w:p w14:paraId="6F79502D" w14:textId="77777777" w:rsidR="001776CF" w:rsidRPr="00F405BB" w:rsidRDefault="001776CF" w:rsidP="009015EE">
            <w:pPr>
              <w:jc w:val="center"/>
            </w:pPr>
            <w:r w:rsidRPr="00F405BB">
              <w:t>00992235</w:t>
            </w:r>
          </w:p>
        </w:tc>
        <w:tc>
          <w:tcPr>
            <w:tcW w:w="2334" w:type="dxa"/>
            <w:vAlign w:val="center"/>
          </w:tcPr>
          <w:p w14:paraId="1C05B17B" w14:textId="77777777" w:rsidR="001776CF" w:rsidRPr="00F405BB" w:rsidRDefault="001776CF" w:rsidP="009015EE">
            <w:pPr>
              <w:jc w:val="center"/>
            </w:pPr>
            <w:r w:rsidRPr="00F405BB">
              <w:rPr>
                <w:lang w:eastAsia="ar-SA"/>
              </w:rPr>
              <w:t xml:space="preserve">1 680 000,00 </w:t>
            </w:r>
          </w:p>
        </w:tc>
      </w:tr>
      <w:tr w:rsidR="001776CF" w:rsidRPr="00F405BB" w14:paraId="086ACAFF" w14:textId="77777777" w:rsidTr="001776CF">
        <w:trPr>
          <w:trHeight w:val="675"/>
        </w:trPr>
        <w:tc>
          <w:tcPr>
            <w:tcW w:w="503" w:type="dxa"/>
            <w:vAlign w:val="center"/>
            <w:hideMark/>
          </w:tcPr>
          <w:p w14:paraId="595F34DF" w14:textId="77777777" w:rsidR="001776CF" w:rsidRPr="00F405BB" w:rsidRDefault="001776CF" w:rsidP="009015EE">
            <w:pPr>
              <w:jc w:val="center"/>
            </w:pPr>
            <w:r w:rsidRPr="00F405BB">
              <w:t>51</w:t>
            </w:r>
          </w:p>
        </w:tc>
        <w:tc>
          <w:tcPr>
            <w:tcW w:w="4743" w:type="dxa"/>
            <w:vAlign w:val="center"/>
            <w:hideMark/>
          </w:tcPr>
          <w:p w14:paraId="347C4793" w14:textId="77777777" w:rsidR="001776CF" w:rsidRPr="00F405BB" w:rsidRDefault="001776CF" w:rsidP="009015EE">
            <w:r w:rsidRPr="00F405BB">
              <w:t>Пункт учета газа ПУГ-Ш4-4000/0-1-0-ЭО (производитель - ООО "Арзамасский завод газового оборудования")</w:t>
            </w:r>
          </w:p>
        </w:tc>
        <w:tc>
          <w:tcPr>
            <w:tcW w:w="2060" w:type="dxa"/>
            <w:vAlign w:val="center"/>
            <w:hideMark/>
          </w:tcPr>
          <w:p w14:paraId="1ED28FD9" w14:textId="77777777" w:rsidR="001776CF" w:rsidRPr="00F405BB" w:rsidRDefault="001776CF" w:rsidP="009015EE">
            <w:pPr>
              <w:jc w:val="center"/>
            </w:pPr>
            <w:r w:rsidRPr="00F405BB">
              <w:t>00992239</w:t>
            </w:r>
          </w:p>
        </w:tc>
        <w:tc>
          <w:tcPr>
            <w:tcW w:w="2334" w:type="dxa"/>
            <w:vAlign w:val="center"/>
          </w:tcPr>
          <w:p w14:paraId="0EE52937" w14:textId="77777777" w:rsidR="001776CF" w:rsidRPr="00F405BB" w:rsidRDefault="001776CF" w:rsidP="009015EE">
            <w:pPr>
              <w:jc w:val="center"/>
            </w:pPr>
            <w:r w:rsidRPr="00F405BB">
              <w:rPr>
                <w:lang w:eastAsia="ar-SA"/>
              </w:rPr>
              <w:t xml:space="preserve">960 000,00 </w:t>
            </w:r>
          </w:p>
        </w:tc>
      </w:tr>
      <w:tr w:rsidR="001776CF" w:rsidRPr="00F405BB" w14:paraId="512A6EA3" w14:textId="77777777" w:rsidTr="001776CF">
        <w:trPr>
          <w:trHeight w:val="450"/>
        </w:trPr>
        <w:tc>
          <w:tcPr>
            <w:tcW w:w="503" w:type="dxa"/>
            <w:vAlign w:val="center"/>
            <w:hideMark/>
          </w:tcPr>
          <w:p w14:paraId="03FA4BF7" w14:textId="77777777" w:rsidR="001776CF" w:rsidRPr="00F405BB" w:rsidRDefault="001776CF" w:rsidP="009015EE">
            <w:pPr>
              <w:jc w:val="center"/>
            </w:pPr>
            <w:r w:rsidRPr="00F405BB">
              <w:t>52</w:t>
            </w:r>
          </w:p>
        </w:tc>
        <w:tc>
          <w:tcPr>
            <w:tcW w:w="4743" w:type="dxa"/>
            <w:vAlign w:val="center"/>
            <w:hideMark/>
          </w:tcPr>
          <w:p w14:paraId="34410677" w14:textId="77777777" w:rsidR="001776CF" w:rsidRPr="00F405BB" w:rsidRDefault="001776CF" w:rsidP="009015EE">
            <w:r w:rsidRPr="00F405BB">
              <w:t>Очистные сооружения</w:t>
            </w:r>
          </w:p>
        </w:tc>
        <w:tc>
          <w:tcPr>
            <w:tcW w:w="2060" w:type="dxa"/>
            <w:vAlign w:val="center"/>
            <w:hideMark/>
          </w:tcPr>
          <w:p w14:paraId="3DA1E4DD" w14:textId="77777777" w:rsidR="001776CF" w:rsidRPr="00F405BB" w:rsidRDefault="001776CF" w:rsidP="009015EE">
            <w:pPr>
              <w:jc w:val="center"/>
            </w:pPr>
            <w:r w:rsidRPr="00F405BB">
              <w:t>00992241</w:t>
            </w:r>
          </w:p>
        </w:tc>
        <w:tc>
          <w:tcPr>
            <w:tcW w:w="2334" w:type="dxa"/>
            <w:vAlign w:val="center"/>
          </w:tcPr>
          <w:p w14:paraId="06D5BFC4" w14:textId="77777777" w:rsidR="001776CF" w:rsidRPr="00F405BB" w:rsidRDefault="001776CF" w:rsidP="009015EE">
            <w:pPr>
              <w:jc w:val="center"/>
            </w:pPr>
            <w:r w:rsidRPr="00F405BB">
              <w:rPr>
                <w:lang w:eastAsia="ar-SA"/>
              </w:rPr>
              <w:t xml:space="preserve">2 800 000,00 </w:t>
            </w:r>
          </w:p>
        </w:tc>
      </w:tr>
      <w:tr w:rsidR="001776CF" w:rsidRPr="00F405BB" w14:paraId="44CE1DE3" w14:textId="77777777" w:rsidTr="001776CF">
        <w:trPr>
          <w:trHeight w:val="450"/>
        </w:trPr>
        <w:tc>
          <w:tcPr>
            <w:tcW w:w="503" w:type="dxa"/>
            <w:vAlign w:val="center"/>
            <w:hideMark/>
          </w:tcPr>
          <w:p w14:paraId="63E3320A" w14:textId="77777777" w:rsidR="001776CF" w:rsidRPr="00F405BB" w:rsidRDefault="001776CF" w:rsidP="009015EE">
            <w:pPr>
              <w:jc w:val="center"/>
            </w:pPr>
            <w:r w:rsidRPr="00F405BB">
              <w:t>53</w:t>
            </w:r>
          </w:p>
        </w:tc>
        <w:tc>
          <w:tcPr>
            <w:tcW w:w="4743" w:type="dxa"/>
            <w:vAlign w:val="center"/>
            <w:hideMark/>
          </w:tcPr>
          <w:p w14:paraId="1E0386C5" w14:textId="77777777" w:rsidR="001776CF" w:rsidRPr="00F405BB" w:rsidRDefault="001776CF" w:rsidP="009015EE">
            <w:r w:rsidRPr="00F405BB">
              <w:t>Эстакада инженерных сетей</w:t>
            </w:r>
          </w:p>
        </w:tc>
        <w:tc>
          <w:tcPr>
            <w:tcW w:w="2060" w:type="dxa"/>
            <w:vAlign w:val="center"/>
            <w:hideMark/>
          </w:tcPr>
          <w:p w14:paraId="085604F1" w14:textId="77777777" w:rsidR="001776CF" w:rsidRPr="00F405BB" w:rsidRDefault="001776CF" w:rsidP="009015EE">
            <w:pPr>
              <w:jc w:val="center"/>
            </w:pPr>
            <w:r w:rsidRPr="00F405BB">
              <w:t>00992243</w:t>
            </w:r>
          </w:p>
        </w:tc>
        <w:tc>
          <w:tcPr>
            <w:tcW w:w="2334" w:type="dxa"/>
            <w:vAlign w:val="center"/>
          </w:tcPr>
          <w:p w14:paraId="67084F11" w14:textId="77777777" w:rsidR="001776CF" w:rsidRPr="00F405BB" w:rsidRDefault="001776CF" w:rsidP="009015EE">
            <w:pPr>
              <w:jc w:val="center"/>
            </w:pPr>
            <w:r w:rsidRPr="00F405BB">
              <w:rPr>
                <w:lang w:eastAsia="ar-SA"/>
              </w:rPr>
              <w:t xml:space="preserve">8 520 000,00 </w:t>
            </w:r>
          </w:p>
        </w:tc>
      </w:tr>
      <w:tr w:rsidR="001776CF" w:rsidRPr="00F405BB" w14:paraId="51370AA0" w14:textId="77777777" w:rsidTr="001776CF">
        <w:trPr>
          <w:trHeight w:val="450"/>
        </w:trPr>
        <w:tc>
          <w:tcPr>
            <w:tcW w:w="503" w:type="dxa"/>
            <w:vAlign w:val="center"/>
            <w:hideMark/>
          </w:tcPr>
          <w:p w14:paraId="325D57B8" w14:textId="77777777" w:rsidR="001776CF" w:rsidRPr="00F405BB" w:rsidRDefault="001776CF" w:rsidP="009015EE">
            <w:pPr>
              <w:jc w:val="center"/>
            </w:pPr>
            <w:r w:rsidRPr="00F405BB">
              <w:t>54</w:t>
            </w:r>
          </w:p>
        </w:tc>
        <w:tc>
          <w:tcPr>
            <w:tcW w:w="4743" w:type="dxa"/>
            <w:vAlign w:val="center"/>
            <w:hideMark/>
          </w:tcPr>
          <w:p w14:paraId="41FB07E8" w14:textId="77777777" w:rsidR="001776CF" w:rsidRPr="00F405BB" w:rsidRDefault="001776CF" w:rsidP="009015EE">
            <w:r w:rsidRPr="00F405BB">
              <w:t>Водопроводные сети</w:t>
            </w:r>
          </w:p>
        </w:tc>
        <w:tc>
          <w:tcPr>
            <w:tcW w:w="2060" w:type="dxa"/>
            <w:vAlign w:val="center"/>
            <w:hideMark/>
          </w:tcPr>
          <w:p w14:paraId="566B35DB" w14:textId="77777777" w:rsidR="001776CF" w:rsidRPr="00F405BB" w:rsidRDefault="001776CF" w:rsidP="009015EE">
            <w:pPr>
              <w:jc w:val="center"/>
            </w:pPr>
            <w:r w:rsidRPr="00F405BB">
              <w:t>00992244</w:t>
            </w:r>
          </w:p>
        </w:tc>
        <w:tc>
          <w:tcPr>
            <w:tcW w:w="2334" w:type="dxa"/>
            <w:vAlign w:val="center"/>
          </w:tcPr>
          <w:p w14:paraId="69FE05F2" w14:textId="77777777" w:rsidR="001776CF" w:rsidRPr="00F405BB" w:rsidRDefault="001776CF" w:rsidP="009015EE">
            <w:pPr>
              <w:jc w:val="center"/>
            </w:pPr>
            <w:r w:rsidRPr="00F405BB">
              <w:rPr>
                <w:lang w:eastAsia="ar-SA"/>
              </w:rPr>
              <w:t xml:space="preserve">1 800 000,00 </w:t>
            </w:r>
          </w:p>
        </w:tc>
      </w:tr>
      <w:tr w:rsidR="001776CF" w:rsidRPr="00F405BB" w14:paraId="6153F2F3" w14:textId="77777777" w:rsidTr="001776CF">
        <w:trPr>
          <w:trHeight w:val="450"/>
        </w:trPr>
        <w:tc>
          <w:tcPr>
            <w:tcW w:w="503" w:type="dxa"/>
            <w:vAlign w:val="center"/>
            <w:hideMark/>
          </w:tcPr>
          <w:p w14:paraId="479F83AD" w14:textId="77777777" w:rsidR="001776CF" w:rsidRPr="00F405BB" w:rsidRDefault="001776CF" w:rsidP="009015EE">
            <w:pPr>
              <w:jc w:val="center"/>
            </w:pPr>
            <w:r w:rsidRPr="00F405BB">
              <w:t>55</w:t>
            </w:r>
          </w:p>
        </w:tc>
        <w:tc>
          <w:tcPr>
            <w:tcW w:w="4743" w:type="dxa"/>
            <w:vAlign w:val="center"/>
            <w:hideMark/>
          </w:tcPr>
          <w:p w14:paraId="4D8B5EBC" w14:textId="77777777" w:rsidR="001776CF" w:rsidRPr="00F405BB" w:rsidRDefault="001776CF" w:rsidP="009015EE">
            <w:r w:rsidRPr="00F405BB">
              <w:t>Газопровод</w:t>
            </w:r>
          </w:p>
        </w:tc>
        <w:tc>
          <w:tcPr>
            <w:tcW w:w="2060" w:type="dxa"/>
            <w:vAlign w:val="center"/>
            <w:hideMark/>
          </w:tcPr>
          <w:p w14:paraId="76BE38CC" w14:textId="77777777" w:rsidR="001776CF" w:rsidRPr="00F405BB" w:rsidRDefault="001776CF" w:rsidP="009015EE">
            <w:pPr>
              <w:jc w:val="center"/>
            </w:pPr>
            <w:r w:rsidRPr="00F405BB">
              <w:t>00992245</w:t>
            </w:r>
          </w:p>
        </w:tc>
        <w:tc>
          <w:tcPr>
            <w:tcW w:w="2334" w:type="dxa"/>
            <w:vAlign w:val="center"/>
          </w:tcPr>
          <w:p w14:paraId="7A95D687" w14:textId="77777777" w:rsidR="001776CF" w:rsidRPr="00F405BB" w:rsidRDefault="001776CF" w:rsidP="009015EE">
            <w:pPr>
              <w:jc w:val="center"/>
            </w:pPr>
            <w:r w:rsidRPr="00F405BB">
              <w:rPr>
                <w:lang w:eastAsia="ar-SA"/>
              </w:rPr>
              <w:t xml:space="preserve">380 000,00 </w:t>
            </w:r>
          </w:p>
        </w:tc>
      </w:tr>
      <w:tr w:rsidR="001776CF" w:rsidRPr="00F405BB" w14:paraId="2C95AF57" w14:textId="77777777" w:rsidTr="001776CF">
        <w:trPr>
          <w:trHeight w:val="450"/>
        </w:trPr>
        <w:tc>
          <w:tcPr>
            <w:tcW w:w="503" w:type="dxa"/>
            <w:vAlign w:val="center"/>
            <w:hideMark/>
          </w:tcPr>
          <w:p w14:paraId="6C9C427F" w14:textId="77777777" w:rsidR="001776CF" w:rsidRPr="00F405BB" w:rsidRDefault="001776CF" w:rsidP="009015EE">
            <w:pPr>
              <w:jc w:val="center"/>
            </w:pPr>
            <w:r w:rsidRPr="00F405BB">
              <w:t>56</w:t>
            </w:r>
          </w:p>
        </w:tc>
        <w:tc>
          <w:tcPr>
            <w:tcW w:w="4743" w:type="dxa"/>
            <w:vAlign w:val="center"/>
            <w:hideMark/>
          </w:tcPr>
          <w:p w14:paraId="41AFE365" w14:textId="77777777" w:rsidR="001776CF" w:rsidRPr="00F405BB" w:rsidRDefault="001776CF" w:rsidP="009015EE">
            <w:r w:rsidRPr="00F405BB">
              <w:t>Тепловые сети (Внутриплощадочные сети)</w:t>
            </w:r>
          </w:p>
        </w:tc>
        <w:tc>
          <w:tcPr>
            <w:tcW w:w="2060" w:type="dxa"/>
            <w:vAlign w:val="center"/>
            <w:hideMark/>
          </w:tcPr>
          <w:p w14:paraId="13B36AD7" w14:textId="77777777" w:rsidR="001776CF" w:rsidRPr="00F405BB" w:rsidRDefault="001776CF" w:rsidP="009015EE">
            <w:pPr>
              <w:jc w:val="center"/>
            </w:pPr>
            <w:r w:rsidRPr="00F405BB">
              <w:t>00992246</w:t>
            </w:r>
          </w:p>
        </w:tc>
        <w:tc>
          <w:tcPr>
            <w:tcW w:w="2334" w:type="dxa"/>
            <w:vAlign w:val="center"/>
          </w:tcPr>
          <w:p w14:paraId="65168914" w14:textId="77777777" w:rsidR="001776CF" w:rsidRPr="00F405BB" w:rsidRDefault="001776CF" w:rsidP="009015EE">
            <w:pPr>
              <w:jc w:val="center"/>
            </w:pPr>
            <w:r w:rsidRPr="00F405BB">
              <w:rPr>
                <w:lang w:eastAsia="ar-SA"/>
              </w:rPr>
              <w:t xml:space="preserve">5 920 000,00 </w:t>
            </w:r>
          </w:p>
        </w:tc>
      </w:tr>
      <w:tr w:rsidR="001776CF" w:rsidRPr="00F405BB" w14:paraId="6135447B" w14:textId="77777777" w:rsidTr="001776CF">
        <w:trPr>
          <w:trHeight w:val="450"/>
        </w:trPr>
        <w:tc>
          <w:tcPr>
            <w:tcW w:w="503" w:type="dxa"/>
            <w:vAlign w:val="center"/>
            <w:hideMark/>
          </w:tcPr>
          <w:p w14:paraId="057465BD" w14:textId="77777777" w:rsidR="001776CF" w:rsidRPr="00F405BB" w:rsidRDefault="001776CF" w:rsidP="009015EE">
            <w:pPr>
              <w:jc w:val="center"/>
            </w:pPr>
            <w:r w:rsidRPr="00F405BB">
              <w:t>57</w:t>
            </w:r>
          </w:p>
        </w:tc>
        <w:tc>
          <w:tcPr>
            <w:tcW w:w="4743" w:type="dxa"/>
            <w:vAlign w:val="center"/>
            <w:hideMark/>
          </w:tcPr>
          <w:p w14:paraId="5D6FC1ED" w14:textId="77777777" w:rsidR="001776CF" w:rsidRPr="00F405BB" w:rsidRDefault="001776CF" w:rsidP="009015EE">
            <w:r w:rsidRPr="00F405BB">
              <w:t>Ливневая канализация</w:t>
            </w:r>
          </w:p>
        </w:tc>
        <w:tc>
          <w:tcPr>
            <w:tcW w:w="2060" w:type="dxa"/>
            <w:vAlign w:val="center"/>
            <w:hideMark/>
          </w:tcPr>
          <w:p w14:paraId="236F78C4" w14:textId="77777777" w:rsidR="001776CF" w:rsidRPr="00F405BB" w:rsidRDefault="001776CF" w:rsidP="009015EE">
            <w:pPr>
              <w:jc w:val="center"/>
            </w:pPr>
            <w:r w:rsidRPr="00F405BB">
              <w:t>00992247</w:t>
            </w:r>
          </w:p>
        </w:tc>
        <w:tc>
          <w:tcPr>
            <w:tcW w:w="2334" w:type="dxa"/>
            <w:vAlign w:val="center"/>
          </w:tcPr>
          <w:p w14:paraId="0678BE9D" w14:textId="77777777" w:rsidR="001776CF" w:rsidRPr="00F405BB" w:rsidRDefault="001776CF" w:rsidP="009015EE">
            <w:pPr>
              <w:jc w:val="center"/>
            </w:pPr>
            <w:r w:rsidRPr="00F405BB">
              <w:rPr>
                <w:lang w:eastAsia="ar-SA"/>
              </w:rPr>
              <w:t xml:space="preserve">2 880 000,00 </w:t>
            </w:r>
          </w:p>
        </w:tc>
      </w:tr>
      <w:tr w:rsidR="001776CF" w:rsidRPr="00F405BB" w14:paraId="10419C32" w14:textId="77777777" w:rsidTr="001776CF">
        <w:trPr>
          <w:trHeight w:val="450"/>
        </w:trPr>
        <w:tc>
          <w:tcPr>
            <w:tcW w:w="503" w:type="dxa"/>
            <w:vAlign w:val="center"/>
            <w:hideMark/>
          </w:tcPr>
          <w:p w14:paraId="53910C68" w14:textId="77777777" w:rsidR="001776CF" w:rsidRPr="00F405BB" w:rsidRDefault="001776CF" w:rsidP="009015EE">
            <w:pPr>
              <w:jc w:val="center"/>
            </w:pPr>
            <w:r w:rsidRPr="00F405BB">
              <w:t>58</w:t>
            </w:r>
          </w:p>
        </w:tc>
        <w:tc>
          <w:tcPr>
            <w:tcW w:w="4743" w:type="dxa"/>
            <w:vAlign w:val="center"/>
            <w:hideMark/>
          </w:tcPr>
          <w:p w14:paraId="7E95D6EE" w14:textId="77777777" w:rsidR="001776CF" w:rsidRPr="00F405BB" w:rsidRDefault="001776CF" w:rsidP="009015EE">
            <w:r w:rsidRPr="00F405BB">
              <w:t>Хозбытовая канализация</w:t>
            </w:r>
          </w:p>
        </w:tc>
        <w:tc>
          <w:tcPr>
            <w:tcW w:w="2060" w:type="dxa"/>
            <w:vAlign w:val="center"/>
            <w:hideMark/>
          </w:tcPr>
          <w:p w14:paraId="556370E8" w14:textId="77777777" w:rsidR="001776CF" w:rsidRPr="00F405BB" w:rsidRDefault="001776CF" w:rsidP="009015EE">
            <w:pPr>
              <w:jc w:val="center"/>
            </w:pPr>
            <w:r w:rsidRPr="00F405BB">
              <w:t>00992248</w:t>
            </w:r>
          </w:p>
        </w:tc>
        <w:tc>
          <w:tcPr>
            <w:tcW w:w="2334" w:type="dxa"/>
            <w:vAlign w:val="center"/>
          </w:tcPr>
          <w:p w14:paraId="62EF4547" w14:textId="77777777" w:rsidR="001776CF" w:rsidRPr="00F405BB" w:rsidRDefault="001776CF" w:rsidP="009015EE">
            <w:pPr>
              <w:jc w:val="center"/>
            </w:pPr>
            <w:r w:rsidRPr="00F405BB">
              <w:rPr>
                <w:lang w:eastAsia="ar-SA"/>
              </w:rPr>
              <w:t xml:space="preserve">896 000,00 </w:t>
            </w:r>
          </w:p>
        </w:tc>
      </w:tr>
      <w:tr w:rsidR="001776CF" w:rsidRPr="00F405BB" w14:paraId="5335470C" w14:textId="77777777" w:rsidTr="001776CF">
        <w:trPr>
          <w:trHeight w:val="675"/>
        </w:trPr>
        <w:tc>
          <w:tcPr>
            <w:tcW w:w="503" w:type="dxa"/>
            <w:vAlign w:val="center"/>
            <w:hideMark/>
          </w:tcPr>
          <w:p w14:paraId="4011F71E" w14:textId="77777777" w:rsidR="001776CF" w:rsidRPr="00F405BB" w:rsidRDefault="001776CF" w:rsidP="009015EE">
            <w:pPr>
              <w:jc w:val="center"/>
            </w:pPr>
            <w:r w:rsidRPr="00F405BB">
              <w:t>59</w:t>
            </w:r>
          </w:p>
        </w:tc>
        <w:tc>
          <w:tcPr>
            <w:tcW w:w="4743" w:type="dxa"/>
            <w:vAlign w:val="center"/>
            <w:hideMark/>
          </w:tcPr>
          <w:p w14:paraId="0C420248" w14:textId="77777777" w:rsidR="001776CF" w:rsidRPr="00F405BB" w:rsidRDefault="001776CF" w:rsidP="009015EE">
            <w:r w:rsidRPr="00F405BB">
              <w:t>Высоковольтный трансформатор ТДН-25000/110-УХЛ1 (производитель - ООО "Тольяттинский трансформатор")</w:t>
            </w:r>
          </w:p>
        </w:tc>
        <w:tc>
          <w:tcPr>
            <w:tcW w:w="2060" w:type="dxa"/>
            <w:vAlign w:val="center"/>
            <w:hideMark/>
          </w:tcPr>
          <w:p w14:paraId="5B5E4977" w14:textId="77777777" w:rsidR="001776CF" w:rsidRPr="00F405BB" w:rsidRDefault="001776CF" w:rsidP="009015EE">
            <w:pPr>
              <w:jc w:val="center"/>
            </w:pPr>
            <w:r w:rsidRPr="00F405BB">
              <w:t>00992250</w:t>
            </w:r>
          </w:p>
        </w:tc>
        <w:tc>
          <w:tcPr>
            <w:tcW w:w="2334" w:type="dxa"/>
            <w:vAlign w:val="center"/>
          </w:tcPr>
          <w:p w14:paraId="4B3534BE" w14:textId="77777777" w:rsidR="001776CF" w:rsidRPr="00F405BB" w:rsidRDefault="001776CF" w:rsidP="009015EE">
            <w:pPr>
              <w:jc w:val="center"/>
            </w:pPr>
            <w:r w:rsidRPr="00F405BB">
              <w:rPr>
                <w:lang w:eastAsia="ar-SA"/>
              </w:rPr>
              <w:t xml:space="preserve">26 960 000,00 </w:t>
            </w:r>
          </w:p>
        </w:tc>
      </w:tr>
      <w:tr w:rsidR="001776CF" w:rsidRPr="00F405BB" w14:paraId="77687F64" w14:textId="77777777" w:rsidTr="001776CF">
        <w:trPr>
          <w:trHeight w:val="450"/>
        </w:trPr>
        <w:tc>
          <w:tcPr>
            <w:tcW w:w="503" w:type="dxa"/>
            <w:vAlign w:val="center"/>
            <w:hideMark/>
          </w:tcPr>
          <w:p w14:paraId="3DF37206" w14:textId="77777777" w:rsidR="001776CF" w:rsidRPr="00F405BB" w:rsidRDefault="001776CF" w:rsidP="009015EE">
            <w:pPr>
              <w:jc w:val="center"/>
            </w:pPr>
            <w:r w:rsidRPr="00F405BB">
              <w:t>60</w:t>
            </w:r>
          </w:p>
        </w:tc>
        <w:tc>
          <w:tcPr>
            <w:tcW w:w="4743" w:type="dxa"/>
            <w:vAlign w:val="center"/>
            <w:hideMark/>
          </w:tcPr>
          <w:p w14:paraId="3F6A21C7" w14:textId="77777777" w:rsidR="001776CF" w:rsidRPr="00F405BB" w:rsidRDefault="001776CF" w:rsidP="009015EE">
            <w:r w:rsidRPr="00F405BB">
              <w:t>Открытое распределительное устройство</w:t>
            </w:r>
          </w:p>
        </w:tc>
        <w:tc>
          <w:tcPr>
            <w:tcW w:w="2060" w:type="dxa"/>
            <w:vAlign w:val="center"/>
            <w:hideMark/>
          </w:tcPr>
          <w:p w14:paraId="659EA1B6" w14:textId="77777777" w:rsidR="001776CF" w:rsidRPr="00F405BB" w:rsidRDefault="001776CF" w:rsidP="009015EE">
            <w:pPr>
              <w:jc w:val="center"/>
            </w:pPr>
            <w:r w:rsidRPr="00F405BB">
              <w:t>00992251</w:t>
            </w:r>
          </w:p>
        </w:tc>
        <w:tc>
          <w:tcPr>
            <w:tcW w:w="2334" w:type="dxa"/>
            <w:vAlign w:val="center"/>
          </w:tcPr>
          <w:p w14:paraId="11AEBBD4" w14:textId="77777777" w:rsidR="001776CF" w:rsidRPr="00F405BB" w:rsidRDefault="001776CF" w:rsidP="009015EE">
            <w:pPr>
              <w:jc w:val="center"/>
            </w:pPr>
            <w:r w:rsidRPr="00F405BB">
              <w:rPr>
                <w:lang w:eastAsia="ar-SA"/>
              </w:rPr>
              <w:t xml:space="preserve">43 800 000,00 </w:t>
            </w:r>
          </w:p>
        </w:tc>
      </w:tr>
      <w:tr w:rsidR="001776CF" w:rsidRPr="00F405BB" w14:paraId="13A865E7" w14:textId="77777777" w:rsidTr="001776CF">
        <w:trPr>
          <w:trHeight w:val="450"/>
        </w:trPr>
        <w:tc>
          <w:tcPr>
            <w:tcW w:w="503" w:type="dxa"/>
            <w:vAlign w:val="center"/>
            <w:hideMark/>
          </w:tcPr>
          <w:p w14:paraId="7EEC1530" w14:textId="77777777" w:rsidR="001776CF" w:rsidRPr="00F405BB" w:rsidRDefault="001776CF" w:rsidP="009015EE">
            <w:pPr>
              <w:jc w:val="center"/>
            </w:pPr>
            <w:r w:rsidRPr="00F405BB">
              <w:t>61</w:t>
            </w:r>
          </w:p>
        </w:tc>
        <w:tc>
          <w:tcPr>
            <w:tcW w:w="4743" w:type="dxa"/>
            <w:vAlign w:val="center"/>
            <w:hideMark/>
          </w:tcPr>
          <w:p w14:paraId="41F5C800" w14:textId="77777777" w:rsidR="001776CF" w:rsidRPr="00F405BB" w:rsidRDefault="001776CF" w:rsidP="009015EE">
            <w:r w:rsidRPr="00F405BB">
              <w:t>АСКУиЭ</w:t>
            </w:r>
          </w:p>
        </w:tc>
        <w:tc>
          <w:tcPr>
            <w:tcW w:w="2060" w:type="dxa"/>
            <w:vAlign w:val="center"/>
            <w:hideMark/>
          </w:tcPr>
          <w:p w14:paraId="0D0681B1" w14:textId="77777777" w:rsidR="001776CF" w:rsidRPr="00F405BB" w:rsidRDefault="001776CF" w:rsidP="009015EE">
            <w:pPr>
              <w:jc w:val="center"/>
            </w:pPr>
            <w:r w:rsidRPr="00F405BB">
              <w:t>00992253</w:t>
            </w:r>
          </w:p>
        </w:tc>
        <w:tc>
          <w:tcPr>
            <w:tcW w:w="2334" w:type="dxa"/>
            <w:vAlign w:val="center"/>
          </w:tcPr>
          <w:p w14:paraId="4DAA2709" w14:textId="77777777" w:rsidR="001776CF" w:rsidRPr="00F405BB" w:rsidRDefault="001776CF" w:rsidP="009015EE">
            <w:pPr>
              <w:jc w:val="center"/>
            </w:pPr>
            <w:r w:rsidRPr="00F405BB">
              <w:rPr>
                <w:lang w:eastAsia="ar-SA"/>
              </w:rPr>
              <w:t xml:space="preserve">9 160 000,00 </w:t>
            </w:r>
          </w:p>
        </w:tc>
      </w:tr>
      <w:tr w:rsidR="001776CF" w:rsidRPr="00F405BB" w14:paraId="31EAD346" w14:textId="77777777" w:rsidTr="001776CF">
        <w:trPr>
          <w:trHeight w:val="450"/>
        </w:trPr>
        <w:tc>
          <w:tcPr>
            <w:tcW w:w="503" w:type="dxa"/>
            <w:vAlign w:val="center"/>
            <w:hideMark/>
          </w:tcPr>
          <w:p w14:paraId="3E5A1C65" w14:textId="77777777" w:rsidR="001776CF" w:rsidRPr="00F405BB" w:rsidRDefault="001776CF" w:rsidP="009015EE">
            <w:pPr>
              <w:jc w:val="center"/>
            </w:pPr>
            <w:r w:rsidRPr="00F405BB">
              <w:t>62</w:t>
            </w:r>
          </w:p>
        </w:tc>
        <w:tc>
          <w:tcPr>
            <w:tcW w:w="4743" w:type="dxa"/>
            <w:vAlign w:val="center"/>
            <w:hideMark/>
          </w:tcPr>
          <w:p w14:paraId="2200217D" w14:textId="77777777" w:rsidR="001776CF" w:rsidRPr="00F405BB" w:rsidRDefault="001776CF" w:rsidP="009015EE">
            <w:r w:rsidRPr="00F405BB">
              <w:t>Благоустройство внешнего коридора</w:t>
            </w:r>
          </w:p>
        </w:tc>
        <w:tc>
          <w:tcPr>
            <w:tcW w:w="2060" w:type="dxa"/>
            <w:vAlign w:val="center"/>
            <w:hideMark/>
          </w:tcPr>
          <w:p w14:paraId="7A11873B" w14:textId="77777777" w:rsidR="001776CF" w:rsidRPr="00F405BB" w:rsidRDefault="001776CF" w:rsidP="009015EE">
            <w:pPr>
              <w:jc w:val="center"/>
            </w:pPr>
            <w:r w:rsidRPr="00F405BB">
              <w:t>00992255</w:t>
            </w:r>
          </w:p>
        </w:tc>
        <w:tc>
          <w:tcPr>
            <w:tcW w:w="2334" w:type="dxa"/>
            <w:vAlign w:val="center"/>
          </w:tcPr>
          <w:p w14:paraId="0D7DE5F0" w14:textId="77777777" w:rsidR="001776CF" w:rsidRPr="00F405BB" w:rsidRDefault="001776CF" w:rsidP="009015EE">
            <w:pPr>
              <w:jc w:val="center"/>
            </w:pPr>
            <w:r w:rsidRPr="00F405BB">
              <w:rPr>
                <w:lang w:eastAsia="ar-SA"/>
              </w:rPr>
              <w:t xml:space="preserve">520 000,00 </w:t>
            </w:r>
          </w:p>
        </w:tc>
      </w:tr>
      <w:tr w:rsidR="001776CF" w:rsidRPr="00F405BB" w14:paraId="57E8E3DD" w14:textId="77777777" w:rsidTr="001776CF">
        <w:trPr>
          <w:trHeight w:val="450"/>
        </w:trPr>
        <w:tc>
          <w:tcPr>
            <w:tcW w:w="503" w:type="dxa"/>
            <w:vAlign w:val="center"/>
            <w:hideMark/>
          </w:tcPr>
          <w:p w14:paraId="18B7E8EB" w14:textId="77777777" w:rsidR="001776CF" w:rsidRPr="00F405BB" w:rsidRDefault="001776CF" w:rsidP="009015EE">
            <w:pPr>
              <w:jc w:val="center"/>
            </w:pPr>
            <w:r w:rsidRPr="00F405BB">
              <w:t>63</w:t>
            </w:r>
          </w:p>
        </w:tc>
        <w:tc>
          <w:tcPr>
            <w:tcW w:w="4743" w:type="dxa"/>
            <w:vAlign w:val="center"/>
            <w:hideMark/>
          </w:tcPr>
          <w:p w14:paraId="626F3398" w14:textId="77777777" w:rsidR="001776CF" w:rsidRPr="00F405BB" w:rsidRDefault="001776CF" w:rsidP="009015EE">
            <w:r w:rsidRPr="00F405BB">
              <w:t>Ограждение территории</w:t>
            </w:r>
          </w:p>
        </w:tc>
        <w:tc>
          <w:tcPr>
            <w:tcW w:w="2060" w:type="dxa"/>
            <w:vAlign w:val="center"/>
            <w:hideMark/>
          </w:tcPr>
          <w:p w14:paraId="5F1B3F36" w14:textId="77777777" w:rsidR="001776CF" w:rsidRPr="00F405BB" w:rsidRDefault="001776CF" w:rsidP="009015EE">
            <w:pPr>
              <w:jc w:val="center"/>
            </w:pPr>
            <w:r w:rsidRPr="00F405BB">
              <w:t>00992257</w:t>
            </w:r>
          </w:p>
        </w:tc>
        <w:tc>
          <w:tcPr>
            <w:tcW w:w="2334" w:type="dxa"/>
            <w:vAlign w:val="center"/>
          </w:tcPr>
          <w:p w14:paraId="3354D129" w14:textId="77777777" w:rsidR="001776CF" w:rsidRPr="00F405BB" w:rsidRDefault="001776CF" w:rsidP="009015EE">
            <w:pPr>
              <w:jc w:val="center"/>
            </w:pPr>
            <w:r w:rsidRPr="00F405BB">
              <w:rPr>
                <w:lang w:eastAsia="ar-SA"/>
              </w:rPr>
              <w:t xml:space="preserve">3 560 000,00 </w:t>
            </w:r>
          </w:p>
        </w:tc>
      </w:tr>
      <w:tr w:rsidR="001776CF" w:rsidRPr="00F405BB" w14:paraId="10F2D0E1" w14:textId="77777777" w:rsidTr="001776CF">
        <w:trPr>
          <w:trHeight w:val="450"/>
        </w:trPr>
        <w:tc>
          <w:tcPr>
            <w:tcW w:w="503" w:type="dxa"/>
            <w:vAlign w:val="center"/>
            <w:hideMark/>
          </w:tcPr>
          <w:p w14:paraId="1C7A8A8D" w14:textId="77777777" w:rsidR="001776CF" w:rsidRPr="00F405BB" w:rsidRDefault="001776CF" w:rsidP="009015EE">
            <w:pPr>
              <w:jc w:val="center"/>
            </w:pPr>
            <w:r w:rsidRPr="00F405BB">
              <w:t>64</w:t>
            </w:r>
          </w:p>
        </w:tc>
        <w:tc>
          <w:tcPr>
            <w:tcW w:w="4743" w:type="dxa"/>
            <w:vAlign w:val="center"/>
            <w:hideMark/>
          </w:tcPr>
          <w:p w14:paraId="242200F7" w14:textId="77777777" w:rsidR="001776CF" w:rsidRPr="00F405BB" w:rsidRDefault="001776CF" w:rsidP="009015EE">
            <w:r w:rsidRPr="00F405BB">
              <w:t>Автостоянка, дороги</w:t>
            </w:r>
          </w:p>
        </w:tc>
        <w:tc>
          <w:tcPr>
            <w:tcW w:w="2060" w:type="dxa"/>
            <w:vAlign w:val="center"/>
            <w:hideMark/>
          </w:tcPr>
          <w:p w14:paraId="478BD0FB" w14:textId="77777777" w:rsidR="001776CF" w:rsidRPr="00F405BB" w:rsidRDefault="001776CF" w:rsidP="009015EE">
            <w:pPr>
              <w:jc w:val="center"/>
            </w:pPr>
            <w:r w:rsidRPr="00F405BB">
              <w:t>00992259</w:t>
            </w:r>
          </w:p>
        </w:tc>
        <w:tc>
          <w:tcPr>
            <w:tcW w:w="2334" w:type="dxa"/>
            <w:vAlign w:val="center"/>
          </w:tcPr>
          <w:p w14:paraId="59DD1170" w14:textId="77777777" w:rsidR="001776CF" w:rsidRPr="00F405BB" w:rsidRDefault="001776CF" w:rsidP="009015EE">
            <w:pPr>
              <w:jc w:val="center"/>
            </w:pPr>
            <w:r w:rsidRPr="00F405BB">
              <w:rPr>
                <w:lang w:eastAsia="ar-SA"/>
              </w:rPr>
              <w:t xml:space="preserve">3 880 000,00 </w:t>
            </w:r>
          </w:p>
        </w:tc>
      </w:tr>
      <w:tr w:rsidR="001776CF" w:rsidRPr="00F405BB" w14:paraId="4A7FED60" w14:textId="77777777" w:rsidTr="001776CF">
        <w:trPr>
          <w:trHeight w:val="450"/>
        </w:trPr>
        <w:tc>
          <w:tcPr>
            <w:tcW w:w="503" w:type="dxa"/>
            <w:vAlign w:val="center"/>
            <w:hideMark/>
          </w:tcPr>
          <w:p w14:paraId="4E43FD63" w14:textId="77777777" w:rsidR="001776CF" w:rsidRPr="00F405BB" w:rsidRDefault="001776CF" w:rsidP="009015EE">
            <w:pPr>
              <w:jc w:val="center"/>
            </w:pPr>
            <w:r w:rsidRPr="00F405BB">
              <w:t>65</w:t>
            </w:r>
          </w:p>
        </w:tc>
        <w:tc>
          <w:tcPr>
            <w:tcW w:w="4743" w:type="dxa"/>
            <w:vAlign w:val="center"/>
            <w:hideMark/>
          </w:tcPr>
          <w:p w14:paraId="215C9AE7" w14:textId="77777777" w:rsidR="001776CF" w:rsidRPr="00F405BB" w:rsidRDefault="001776CF" w:rsidP="009015EE">
            <w:r w:rsidRPr="00F405BB">
              <w:t>Опоры освещения</w:t>
            </w:r>
          </w:p>
        </w:tc>
        <w:tc>
          <w:tcPr>
            <w:tcW w:w="2060" w:type="dxa"/>
            <w:vAlign w:val="center"/>
            <w:hideMark/>
          </w:tcPr>
          <w:p w14:paraId="78AF64E2" w14:textId="77777777" w:rsidR="001776CF" w:rsidRPr="00F405BB" w:rsidRDefault="001776CF" w:rsidP="009015EE">
            <w:pPr>
              <w:jc w:val="center"/>
            </w:pPr>
            <w:r w:rsidRPr="00F405BB">
              <w:t>00992261</w:t>
            </w:r>
          </w:p>
        </w:tc>
        <w:tc>
          <w:tcPr>
            <w:tcW w:w="2334" w:type="dxa"/>
            <w:vAlign w:val="center"/>
          </w:tcPr>
          <w:p w14:paraId="7BBE318D" w14:textId="77777777" w:rsidR="001776CF" w:rsidRPr="00F405BB" w:rsidRDefault="001776CF" w:rsidP="009015EE">
            <w:pPr>
              <w:jc w:val="center"/>
            </w:pPr>
            <w:r w:rsidRPr="00F405BB">
              <w:rPr>
                <w:lang w:eastAsia="ar-SA"/>
              </w:rPr>
              <w:t xml:space="preserve">520 000,00 </w:t>
            </w:r>
          </w:p>
        </w:tc>
      </w:tr>
      <w:tr w:rsidR="001776CF" w:rsidRPr="00F405BB" w14:paraId="1502EA99" w14:textId="77777777" w:rsidTr="001776CF">
        <w:trPr>
          <w:trHeight w:val="450"/>
        </w:trPr>
        <w:tc>
          <w:tcPr>
            <w:tcW w:w="503" w:type="dxa"/>
            <w:vAlign w:val="center"/>
            <w:hideMark/>
          </w:tcPr>
          <w:p w14:paraId="28C25F28" w14:textId="77777777" w:rsidR="001776CF" w:rsidRPr="00F405BB" w:rsidRDefault="001776CF" w:rsidP="009015EE">
            <w:pPr>
              <w:jc w:val="center"/>
            </w:pPr>
            <w:r w:rsidRPr="00F405BB">
              <w:t>66</w:t>
            </w:r>
          </w:p>
        </w:tc>
        <w:tc>
          <w:tcPr>
            <w:tcW w:w="4743" w:type="dxa"/>
            <w:vAlign w:val="center"/>
            <w:hideMark/>
          </w:tcPr>
          <w:p w14:paraId="43C94EDB" w14:textId="77777777" w:rsidR="001776CF" w:rsidRPr="00F405BB" w:rsidRDefault="001776CF" w:rsidP="009015EE">
            <w:r w:rsidRPr="00F405BB">
              <w:t>Благоустройство территории</w:t>
            </w:r>
          </w:p>
        </w:tc>
        <w:tc>
          <w:tcPr>
            <w:tcW w:w="2060" w:type="dxa"/>
            <w:vAlign w:val="center"/>
            <w:hideMark/>
          </w:tcPr>
          <w:p w14:paraId="1CE312C9" w14:textId="77777777" w:rsidR="001776CF" w:rsidRPr="00F405BB" w:rsidRDefault="001776CF" w:rsidP="009015EE">
            <w:pPr>
              <w:jc w:val="center"/>
            </w:pPr>
            <w:r w:rsidRPr="00F405BB">
              <w:t>00992263</w:t>
            </w:r>
          </w:p>
        </w:tc>
        <w:tc>
          <w:tcPr>
            <w:tcW w:w="2334" w:type="dxa"/>
            <w:vAlign w:val="center"/>
          </w:tcPr>
          <w:p w14:paraId="4E5459B9" w14:textId="77777777" w:rsidR="001776CF" w:rsidRPr="00F405BB" w:rsidRDefault="001776CF" w:rsidP="009015EE">
            <w:pPr>
              <w:jc w:val="center"/>
            </w:pPr>
            <w:r w:rsidRPr="00F405BB">
              <w:rPr>
                <w:lang w:eastAsia="ar-SA"/>
              </w:rPr>
              <w:t xml:space="preserve">1 600 000,00 </w:t>
            </w:r>
          </w:p>
        </w:tc>
      </w:tr>
      <w:tr w:rsidR="001776CF" w:rsidRPr="00F405BB" w14:paraId="55383AAC" w14:textId="77777777" w:rsidTr="001776CF">
        <w:trPr>
          <w:trHeight w:val="450"/>
        </w:trPr>
        <w:tc>
          <w:tcPr>
            <w:tcW w:w="503" w:type="dxa"/>
            <w:vMerge w:val="restart"/>
            <w:vAlign w:val="center"/>
            <w:hideMark/>
          </w:tcPr>
          <w:p w14:paraId="2BEEA1A3" w14:textId="77777777" w:rsidR="001776CF" w:rsidRPr="00F405BB" w:rsidRDefault="001776CF" w:rsidP="009015EE">
            <w:pPr>
              <w:jc w:val="center"/>
            </w:pPr>
            <w:r w:rsidRPr="00F405BB">
              <w:t>67</w:t>
            </w:r>
          </w:p>
        </w:tc>
        <w:tc>
          <w:tcPr>
            <w:tcW w:w="4743" w:type="dxa"/>
            <w:vAlign w:val="center"/>
            <w:hideMark/>
          </w:tcPr>
          <w:p w14:paraId="7CBBAA93" w14:textId="77777777" w:rsidR="001776CF" w:rsidRPr="00F405BB" w:rsidRDefault="001776CF" w:rsidP="009015EE">
            <w:r w:rsidRPr="00F405BB">
              <w:t>Акустический течеискатель Seba KMT HYDROLUX HLE 5000 PRO в том числе:</w:t>
            </w:r>
          </w:p>
        </w:tc>
        <w:tc>
          <w:tcPr>
            <w:tcW w:w="2060" w:type="dxa"/>
            <w:vMerge w:val="restart"/>
            <w:vAlign w:val="center"/>
            <w:hideMark/>
          </w:tcPr>
          <w:p w14:paraId="468BCABA" w14:textId="77777777" w:rsidR="001776CF" w:rsidRPr="00F405BB" w:rsidRDefault="001776CF" w:rsidP="009015EE">
            <w:pPr>
              <w:jc w:val="center"/>
            </w:pPr>
            <w:r w:rsidRPr="00F405BB">
              <w:t>00992162</w:t>
            </w:r>
          </w:p>
        </w:tc>
        <w:tc>
          <w:tcPr>
            <w:tcW w:w="2334" w:type="dxa"/>
            <w:vMerge w:val="restart"/>
            <w:vAlign w:val="center"/>
          </w:tcPr>
          <w:p w14:paraId="7BED2F30" w14:textId="77777777" w:rsidR="001776CF" w:rsidRPr="00F405BB" w:rsidRDefault="001776CF" w:rsidP="009015EE">
            <w:pPr>
              <w:jc w:val="center"/>
            </w:pPr>
            <w:r w:rsidRPr="00F405BB">
              <w:rPr>
                <w:lang w:eastAsia="ar-SA"/>
              </w:rPr>
              <w:t xml:space="preserve">32 000,00 </w:t>
            </w:r>
          </w:p>
        </w:tc>
      </w:tr>
      <w:tr w:rsidR="001776CF" w:rsidRPr="00F405BB" w14:paraId="5074DD03" w14:textId="77777777" w:rsidTr="001776CF">
        <w:trPr>
          <w:trHeight w:val="225"/>
        </w:trPr>
        <w:tc>
          <w:tcPr>
            <w:tcW w:w="503" w:type="dxa"/>
            <w:vMerge/>
            <w:vAlign w:val="center"/>
            <w:hideMark/>
          </w:tcPr>
          <w:p w14:paraId="692FCA99" w14:textId="77777777" w:rsidR="001776CF" w:rsidRPr="00F405BB" w:rsidRDefault="001776CF" w:rsidP="009015EE"/>
        </w:tc>
        <w:tc>
          <w:tcPr>
            <w:tcW w:w="4743" w:type="dxa"/>
            <w:vAlign w:val="center"/>
            <w:hideMark/>
          </w:tcPr>
          <w:p w14:paraId="697C41EC" w14:textId="77777777" w:rsidR="001776CF" w:rsidRPr="00F405BB" w:rsidRDefault="001776CF" w:rsidP="009015EE">
            <w:r w:rsidRPr="00F405BB">
              <w:t>наземный микрофон Seba KMT PAM W-2</w:t>
            </w:r>
          </w:p>
        </w:tc>
        <w:tc>
          <w:tcPr>
            <w:tcW w:w="2060" w:type="dxa"/>
            <w:vMerge/>
            <w:vAlign w:val="center"/>
            <w:hideMark/>
          </w:tcPr>
          <w:p w14:paraId="5EF9DB9D" w14:textId="77777777" w:rsidR="001776CF" w:rsidRPr="00F405BB" w:rsidRDefault="001776CF" w:rsidP="009015EE"/>
        </w:tc>
        <w:tc>
          <w:tcPr>
            <w:tcW w:w="2334" w:type="dxa"/>
            <w:vMerge/>
            <w:vAlign w:val="center"/>
          </w:tcPr>
          <w:p w14:paraId="326B10EB" w14:textId="77777777" w:rsidR="001776CF" w:rsidRPr="00F405BB" w:rsidRDefault="001776CF" w:rsidP="009015EE"/>
        </w:tc>
      </w:tr>
      <w:tr w:rsidR="001776CF" w:rsidRPr="00F405BB" w14:paraId="2149793D" w14:textId="77777777" w:rsidTr="001776CF">
        <w:trPr>
          <w:trHeight w:val="450"/>
        </w:trPr>
        <w:tc>
          <w:tcPr>
            <w:tcW w:w="503" w:type="dxa"/>
            <w:vAlign w:val="center"/>
            <w:hideMark/>
          </w:tcPr>
          <w:p w14:paraId="2E4FAD88" w14:textId="77777777" w:rsidR="001776CF" w:rsidRPr="00F405BB" w:rsidRDefault="001776CF" w:rsidP="009015EE">
            <w:pPr>
              <w:jc w:val="center"/>
            </w:pPr>
            <w:r w:rsidRPr="00F405BB">
              <w:t>68</w:t>
            </w:r>
          </w:p>
        </w:tc>
        <w:tc>
          <w:tcPr>
            <w:tcW w:w="4743" w:type="dxa"/>
            <w:vAlign w:val="center"/>
            <w:hideMark/>
          </w:tcPr>
          <w:p w14:paraId="41C11465" w14:textId="77777777" w:rsidR="001776CF" w:rsidRPr="00F405BB" w:rsidRDefault="001776CF" w:rsidP="009015EE">
            <w:r w:rsidRPr="00F405BB">
              <w:t>Портативный компьютерный термограф IRTIS-2000</w:t>
            </w:r>
          </w:p>
        </w:tc>
        <w:tc>
          <w:tcPr>
            <w:tcW w:w="2060" w:type="dxa"/>
            <w:vAlign w:val="center"/>
            <w:hideMark/>
          </w:tcPr>
          <w:p w14:paraId="2738464D" w14:textId="77777777" w:rsidR="001776CF" w:rsidRPr="00F405BB" w:rsidRDefault="001776CF" w:rsidP="009015EE">
            <w:pPr>
              <w:jc w:val="center"/>
            </w:pPr>
            <w:r w:rsidRPr="00F405BB">
              <w:t>00992155</w:t>
            </w:r>
          </w:p>
        </w:tc>
        <w:tc>
          <w:tcPr>
            <w:tcW w:w="2334" w:type="dxa"/>
            <w:vAlign w:val="center"/>
          </w:tcPr>
          <w:p w14:paraId="34EDC91F" w14:textId="77777777" w:rsidR="001776CF" w:rsidRPr="00F405BB" w:rsidRDefault="001776CF" w:rsidP="009015EE">
            <w:pPr>
              <w:jc w:val="center"/>
            </w:pPr>
            <w:r w:rsidRPr="00F405BB">
              <w:rPr>
                <w:lang w:eastAsia="ar-SA"/>
              </w:rPr>
              <w:t xml:space="preserve">104 000,00 </w:t>
            </w:r>
          </w:p>
        </w:tc>
      </w:tr>
      <w:tr w:rsidR="001776CF" w:rsidRPr="00F405BB" w14:paraId="0D2E73A5" w14:textId="77777777" w:rsidTr="001776CF">
        <w:trPr>
          <w:trHeight w:val="675"/>
        </w:trPr>
        <w:tc>
          <w:tcPr>
            <w:tcW w:w="503" w:type="dxa"/>
            <w:vMerge w:val="restart"/>
            <w:vAlign w:val="center"/>
            <w:hideMark/>
          </w:tcPr>
          <w:p w14:paraId="1ABCDDDF" w14:textId="77777777" w:rsidR="001776CF" w:rsidRPr="00F405BB" w:rsidRDefault="001776CF" w:rsidP="009015EE">
            <w:pPr>
              <w:jc w:val="center"/>
            </w:pPr>
            <w:r w:rsidRPr="00F405BB">
              <w:t>69</w:t>
            </w:r>
          </w:p>
        </w:tc>
        <w:tc>
          <w:tcPr>
            <w:tcW w:w="4743" w:type="dxa"/>
            <w:vAlign w:val="center"/>
            <w:hideMark/>
          </w:tcPr>
          <w:p w14:paraId="5A987D24" w14:textId="77777777" w:rsidR="001776CF" w:rsidRPr="00F405BB" w:rsidRDefault="001776CF" w:rsidP="009015EE">
            <w:r w:rsidRPr="00F405BB">
              <w:t>Котёл водогрейный EUROTHERM-11 КВ ГМ-11,63-150Н (производитель - ООО "Вольф Энерджи Солюшен"), в том числе:</w:t>
            </w:r>
          </w:p>
        </w:tc>
        <w:tc>
          <w:tcPr>
            <w:tcW w:w="2060" w:type="dxa"/>
            <w:vMerge w:val="restart"/>
            <w:vAlign w:val="center"/>
            <w:hideMark/>
          </w:tcPr>
          <w:p w14:paraId="2705B2B5" w14:textId="77777777" w:rsidR="001776CF" w:rsidRPr="00F405BB" w:rsidRDefault="001776CF" w:rsidP="009015EE">
            <w:pPr>
              <w:jc w:val="center"/>
            </w:pPr>
            <w:r w:rsidRPr="00F405BB">
              <w:t>00992277</w:t>
            </w:r>
          </w:p>
        </w:tc>
        <w:tc>
          <w:tcPr>
            <w:tcW w:w="2334" w:type="dxa"/>
            <w:vMerge w:val="restart"/>
            <w:vAlign w:val="center"/>
          </w:tcPr>
          <w:p w14:paraId="20A5A16C" w14:textId="77777777" w:rsidR="001776CF" w:rsidRPr="00F405BB" w:rsidRDefault="001776CF" w:rsidP="009015EE">
            <w:pPr>
              <w:jc w:val="center"/>
            </w:pPr>
            <w:r w:rsidRPr="00F405BB">
              <w:rPr>
                <w:lang w:eastAsia="ar-SA"/>
              </w:rPr>
              <w:t xml:space="preserve">7 400 000,00 </w:t>
            </w:r>
          </w:p>
        </w:tc>
      </w:tr>
      <w:tr w:rsidR="001776CF" w:rsidRPr="00F405BB" w14:paraId="1D8F7D5B" w14:textId="77777777" w:rsidTr="001776CF">
        <w:trPr>
          <w:trHeight w:val="225"/>
        </w:trPr>
        <w:tc>
          <w:tcPr>
            <w:tcW w:w="503" w:type="dxa"/>
            <w:vMerge/>
            <w:vAlign w:val="center"/>
            <w:hideMark/>
          </w:tcPr>
          <w:p w14:paraId="4A173863" w14:textId="77777777" w:rsidR="001776CF" w:rsidRPr="00F405BB" w:rsidRDefault="001776CF" w:rsidP="009015EE"/>
        </w:tc>
        <w:tc>
          <w:tcPr>
            <w:tcW w:w="4743" w:type="dxa"/>
            <w:vAlign w:val="center"/>
            <w:hideMark/>
          </w:tcPr>
          <w:p w14:paraId="77DB17B0" w14:textId="77777777" w:rsidR="001776CF" w:rsidRPr="00F405BB" w:rsidRDefault="001776CF" w:rsidP="009015EE">
            <w:r w:rsidRPr="00F405BB">
              <w:t>горелка Elco EK-Duo 4.1300 GL-E</w:t>
            </w:r>
          </w:p>
        </w:tc>
        <w:tc>
          <w:tcPr>
            <w:tcW w:w="2060" w:type="dxa"/>
            <w:vMerge/>
            <w:vAlign w:val="center"/>
            <w:hideMark/>
          </w:tcPr>
          <w:p w14:paraId="2B28A018" w14:textId="77777777" w:rsidR="001776CF" w:rsidRPr="00F405BB" w:rsidRDefault="001776CF" w:rsidP="009015EE"/>
        </w:tc>
        <w:tc>
          <w:tcPr>
            <w:tcW w:w="2334" w:type="dxa"/>
            <w:vMerge/>
            <w:vAlign w:val="center"/>
          </w:tcPr>
          <w:p w14:paraId="50927496" w14:textId="77777777" w:rsidR="001776CF" w:rsidRPr="00F405BB" w:rsidRDefault="001776CF" w:rsidP="009015EE"/>
        </w:tc>
      </w:tr>
      <w:tr w:rsidR="001776CF" w:rsidRPr="00F405BB" w14:paraId="69164A6D" w14:textId="77777777" w:rsidTr="001776CF">
        <w:trPr>
          <w:trHeight w:val="450"/>
        </w:trPr>
        <w:tc>
          <w:tcPr>
            <w:tcW w:w="503" w:type="dxa"/>
            <w:vAlign w:val="center"/>
            <w:hideMark/>
          </w:tcPr>
          <w:p w14:paraId="24C8BDE3" w14:textId="77777777" w:rsidR="001776CF" w:rsidRPr="00F405BB" w:rsidRDefault="001776CF" w:rsidP="009015EE">
            <w:pPr>
              <w:jc w:val="center"/>
            </w:pPr>
            <w:r w:rsidRPr="00F405BB">
              <w:t>70</w:t>
            </w:r>
          </w:p>
        </w:tc>
        <w:tc>
          <w:tcPr>
            <w:tcW w:w="4743" w:type="dxa"/>
            <w:vAlign w:val="center"/>
            <w:hideMark/>
          </w:tcPr>
          <w:p w14:paraId="44297F49" w14:textId="77777777" w:rsidR="001776CF" w:rsidRPr="00F405BB" w:rsidRDefault="001776CF" w:rsidP="009015EE">
            <w:r w:rsidRPr="00F405BB">
              <w:t>Фасадная вывеска "Обнинская ГТУ-ТЭЦ №1"</w:t>
            </w:r>
          </w:p>
        </w:tc>
        <w:tc>
          <w:tcPr>
            <w:tcW w:w="2060" w:type="dxa"/>
            <w:vAlign w:val="center"/>
            <w:hideMark/>
          </w:tcPr>
          <w:p w14:paraId="0704FAD9" w14:textId="77777777" w:rsidR="001776CF" w:rsidRPr="00F405BB" w:rsidRDefault="001776CF" w:rsidP="009015EE">
            <w:pPr>
              <w:jc w:val="center"/>
            </w:pPr>
            <w:r w:rsidRPr="00F405BB">
              <w:t>00992278</w:t>
            </w:r>
          </w:p>
        </w:tc>
        <w:tc>
          <w:tcPr>
            <w:tcW w:w="2334" w:type="dxa"/>
            <w:vAlign w:val="center"/>
          </w:tcPr>
          <w:p w14:paraId="65181CD0" w14:textId="77777777" w:rsidR="001776CF" w:rsidRPr="00F405BB" w:rsidRDefault="001776CF" w:rsidP="009015EE">
            <w:pPr>
              <w:jc w:val="center"/>
            </w:pPr>
            <w:r w:rsidRPr="00F405BB">
              <w:rPr>
                <w:lang w:eastAsia="ar-SA"/>
              </w:rPr>
              <w:t xml:space="preserve">16 000,00 </w:t>
            </w:r>
          </w:p>
        </w:tc>
      </w:tr>
      <w:tr w:rsidR="001776CF" w:rsidRPr="00F405BB" w14:paraId="23A25FDB" w14:textId="77777777" w:rsidTr="001776CF">
        <w:trPr>
          <w:trHeight w:val="450"/>
        </w:trPr>
        <w:tc>
          <w:tcPr>
            <w:tcW w:w="503" w:type="dxa"/>
            <w:vAlign w:val="center"/>
            <w:hideMark/>
          </w:tcPr>
          <w:p w14:paraId="173222E6" w14:textId="77777777" w:rsidR="001776CF" w:rsidRPr="00F405BB" w:rsidRDefault="001776CF" w:rsidP="009015EE">
            <w:pPr>
              <w:jc w:val="center"/>
            </w:pPr>
            <w:r w:rsidRPr="00F405BB">
              <w:t>71</w:t>
            </w:r>
          </w:p>
        </w:tc>
        <w:tc>
          <w:tcPr>
            <w:tcW w:w="4743" w:type="dxa"/>
            <w:vAlign w:val="center"/>
            <w:hideMark/>
          </w:tcPr>
          <w:p w14:paraId="79718939" w14:textId="77777777" w:rsidR="001776CF" w:rsidRPr="00F405BB" w:rsidRDefault="001776CF" w:rsidP="009015EE">
            <w:r w:rsidRPr="00F405BB">
              <w:t>Портативный 1-канальный расходомер жидкости Ultraflux UF801-P</w:t>
            </w:r>
          </w:p>
        </w:tc>
        <w:tc>
          <w:tcPr>
            <w:tcW w:w="2060" w:type="dxa"/>
            <w:vAlign w:val="center"/>
            <w:hideMark/>
          </w:tcPr>
          <w:p w14:paraId="13AA4E57" w14:textId="77777777" w:rsidR="001776CF" w:rsidRPr="00F405BB" w:rsidRDefault="001776CF" w:rsidP="009015EE">
            <w:pPr>
              <w:jc w:val="center"/>
            </w:pPr>
            <w:r w:rsidRPr="00F405BB">
              <w:t>00992153</w:t>
            </w:r>
          </w:p>
        </w:tc>
        <w:tc>
          <w:tcPr>
            <w:tcW w:w="2334" w:type="dxa"/>
            <w:vAlign w:val="center"/>
          </w:tcPr>
          <w:p w14:paraId="078C1230" w14:textId="77777777" w:rsidR="001776CF" w:rsidRPr="00F405BB" w:rsidRDefault="001776CF" w:rsidP="009015EE">
            <w:pPr>
              <w:jc w:val="center"/>
            </w:pPr>
            <w:r w:rsidRPr="00F405BB">
              <w:rPr>
                <w:lang w:eastAsia="ar-SA"/>
              </w:rPr>
              <w:t xml:space="preserve">28 000,00 </w:t>
            </w:r>
          </w:p>
        </w:tc>
      </w:tr>
      <w:tr w:rsidR="001776CF" w:rsidRPr="00F405BB" w14:paraId="18F4D351" w14:textId="77777777" w:rsidTr="001776CF">
        <w:trPr>
          <w:trHeight w:val="450"/>
        </w:trPr>
        <w:tc>
          <w:tcPr>
            <w:tcW w:w="503" w:type="dxa"/>
            <w:vAlign w:val="center"/>
            <w:hideMark/>
          </w:tcPr>
          <w:p w14:paraId="274412AD" w14:textId="77777777" w:rsidR="001776CF" w:rsidRPr="00F405BB" w:rsidRDefault="001776CF" w:rsidP="009015EE">
            <w:pPr>
              <w:jc w:val="center"/>
            </w:pPr>
            <w:r w:rsidRPr="00F405BB">
              <w:t>72</w:t>
            </w:r>
          </w:p>
        </w:tc>
        <w:tc>
          <w:tcPr>
            <w:tcW w:w="4743" w:type="dxa"/>
            <w:vAlign w:val="center"/>
            <w:hideMark/>
          </w:tcPr>
          <w:p w14:paraId="798D4093" w14:textId="77777777" w:rsidR="001776CF" w:rsidRPr="00F405BB" w:rsidRDefault="001776CF" w:rsidP="009015EE">
            <w:r w:rsidRPr="00F405BB">
              <w:t>Оборудование химводоподготовки</w:t>
            </w:r>
          </w:p>
        </w:tc>
        <w:tc>
          <w:tcPr>
            <w:tcW w:w="2060" w:type="dxa"/>
            <w:vAlign w:val="center"/>
            <w:hideMark/>
          </w:tcPr>
          <w:p w14:paraId="3AF33D6A" w14:textId="77777777" w:rsidR="001776CF" w:rsidRPr="00F405BB" w:rsidRDefault="001776CF" w:rsidP="009015EE">
            <w:pPr>
              <w:jc w:val="center"/>
            </w:pPr>
            <w:r w:rsidRPr="00F405BB">
              <w:t>00992213</w:t>
            </w:r>
          </w:p>
        </w:tc>
        <w:tc>
          <w:tcPr>
            <w:tcW w:w="2334" w:type="dxa"/>
            <w:vAlign w:val="center"/>
          </w:tcPr>
          <w:p w14:paraId="2087E8A5" w14:textId="77777777" w:rsidR="001776CF" w:rsidRPr="00F405BB" w:rsidRDefault="001776CF" w:rsidP="009015EE">
            <w:pPr>
              <w:jc w:val="center"/>
            </w:pPr>
            <w:r w:rsidRPr="00F405BB">
              <w:rPr>
                <w:lang w:eastAsia="ar-SA"/>
              </w:rPr>
              <w:t xml:space="preserve">6 600 000,00 </w:t>
            </w:r>
          </w:p>
        </w:tc>
      </w:tr>
      <w:tr w:rsidR="001776CF" w:rsidRPr="00F405BB" w14:paraId="7E3EC4BB" w14:textId="77777777" w:rsidTr="001776CF">
        <w:trPr>
          <w:trHeight w:val="675"/>
        </w:trPr>
        <w:tc>
          <w:tcPr>
            <w:tcW w:w="503" w:type="dxa"/>
            <w:vMerge w:val="restart"/>
            <w:vAlign w:val="center"/>
            <w:hideMark/>
          </w:tcPr>
          <w:p w14:paraId="035B87F2" w14:textId="77777777" w:rsidR="001776CF" w:rsidRPr="00F405BB" w:rsidRDefault="001776CF" w:rsidP="009015EE">
            <w:pPr>
              <w:jc w:val="center"/>
            </w:pPr>
            <w:r w:rsidRPr="00F405BB">
              <w:t>73</w:t>
            </w:r>
          </w:p>
        </w:tc>
        <w:tc>
          <w:tcPr>
            <w:tcW w:w="4743" w:type="dxa"/>
            <w:vAlign w:val="center"/>
            <w:hideMark/>
          </w:tcPr>
          <w:p w14:paraId="697B0742" w14:textId="77777777" w:rsidR="001776CF" w:rsidRPr="00F405BB" w:rsidRDefault="001776CF" w:rsidP="009015EE">
            <w:r w:rsidRPr="00F405BB">
              <w:t>Котёл водогрейный EUROTHERM-11 КВ ГМ-11,63-150Н (производитель - ООО "Вольф Энерджи Солюшен"), в том числе:</w:t>
            </w:r>
          </w:p>
        </w:tc>
        <w:tc>
          <w:tcPr>
            <w:tcW w:w="2060" w:type="dxa"/>
            <w:vMerge w:val="restart"/>
            <w:vAlign w:val="center"/>
            <w:hideMark/>
          </w:tcPr>
          <w:p w14:paraId="2FD25F98" w14:textId="77777777" w:rsidR="001776CF" w:rsidRPr="00F405BB" w:rsidRDefault="001776CF" w:rsidP="009015EE">
            <w:pPr>
              <w:jc w:val="center"/>
            </w:pPr>
            <w:r w:rsidRPr="00F405BB">
              <w:t>00992214</w:t>
            </w:r>
          </w:p>
        </w:tc>
        <w:tc>
          <w:tcPr>
            <w:tcW w:w="2334" w:type="dxa"/>
            <w:vMerge w:val="restart"/>
            <w:vAlign w:val="center"/>
          </w:tcPr>
          <w:p w14:paraId="34AA2449" w14:textId="77777777" w:rsidR="001776CF" w:rsidRPr="00F405BB" w:rsidRDefault="001776CF" w:rsidP="009015EE">
            <w:pPr>
              <w:jc w:val="center"/>
            </w:pPr>
            <w:r w:rsidRPr="00F405BB">
              <w:rPr>
                <w:lang w:eastAsia="ar-SA"/>
              </w:rPr>
              <w:t xml:space="preserve">7 400 000,00 </w:t>
            </w:r>
          </w:p>
        </w:tc>
      </w:tr>
      <w:tr w:rsidR="001776CF" w:rsidRPr="00F405BB" w14:paraId="2EC5FE2D" w14:textId="77777777" w:rsidTr="001776CF">
        <w:trPr>
          <w:trHeight w:val="225"/>
        </w:trPr>
        <w:tc>
          <w:tcPr>
            <w:tcW w:w="503" w:type="dxa"/>
            <w:vMerge/>
            <w:vAlign w:val="center"/>
            <w:hideMark/>
          </w:tcPr>
          <w:p w14:paraId="490E2D53" w14:textId="77777777" w:rsidR="001776CF" w:rsidRPr="00F405BB" w:rsidRDefault="001776CF" w:rsidP="009015EE"/>
        </w:tc>
        <w:tc>
          <w:tcPr>
            <w:tcW w:w="4743" w:type="dxa"/>
            <w:vAlign w:val="center"/>
            <w:hideMark/>
          </w:tcPr>
          <w:p w14:paraId="3FED9880" w14:textId="77777777" w:rsidR="001776CF" w:rsidRPr="00F405BB" w:rsidRDefault="001776CF" w:rsidP="009015EE">
            <w:r w:rsidRPr="00F405BB">
              <w:t>горелка Elco EK-Duo 4.1300 GL-E</w:t>
            </w:r>
          </w:p>
        </w:tc>
        <w:tc>
          <w:tcPr>
            <w:tcW w:w="2060" w:type="dxa"/>
            <w:vMerge/>
            <w:vAlign w:val="center"/>
            <w:hideMark/>
          </w:tcPr>
          <w:p w14:paraId="19004E0E" w14:textId="77777777" w:rsidR="001776CF" w:rsidRPr="00F405BB" w:rsidRDefault="001776CF" w:rsidP="009015EE"/>
        </w:tc>
        <w:tc>
          <w:tcPr>
            <w:tcW w:w="2334" w:type="dxa"/>
            <w:vMerge/>
            <w:vAlign w:val="center"/>
          </w:tcPr>
          <w:p w14:paraId="3BBF239C" w14:textId="77777777" w:rsidR="001776CF" w:rsidRPr="00F405BB" w:rsidRDefault="001776CF" w:rsidP="009015EE"/>
        </w:tc>
      </w:tr>
      <w:tr w:rsidR="001776CF" w:rsidRPr="00F405BB" w14:paraId="1A11BE41" w14:textId="77777777" w:rsidTr="001776CF">
        <w:trPr>
          <w:trHeight w:val="450"/>
        </w:trPr>
        <w:tc>
          <w:tcPr>
            <w:tcW w:w="503" w:type="dxa"/>
            <w:vAlign w:val="center"/>
            <w:hideMark/>
          </w:tcPr>
          <w:p w14:paraId="7CB4CA67" w14:textId="77777777" w:rsidR="001776CF" w:rsidRPr="00F405BB" w:rsidRDefault="001776CF" w:rsidP="009015EE">
            <w:pPr>
              <w:jc w:val="center"/>
            </w:pPr>
            <w:r w:rsidRPr="00F405BB">
              <w:t>74</w:t>
            </w:r>
          </w:p>
        </w:tc>
        <w:tc>
          <w:tcPr>
            <w:tcW w:w="4743" w:type="dxa"/>
            <w:vAlign w:val="center"/>
            <w:hideMark/>
          </w:tcPr>
          <w:p w14:paraId="3EC5CB40" w14:textId="77777777" w:rsidR="001776CF" w:rsidRPr="00F405BB" w:rsidRDefault="001776CF" w:rsidP="009015EE">
            <w:r w:rsidRPr="00F405BB">
              <w:t xml:space="preserve">Дымовая труба </w:t>
            </w:r>
          </w:p>
        </w:tc>
        <w:tc>
          <w:tcPr>
            <w:tcW w:w="2060" w:type="dxa"/>
            <w:vAlign w:val="center"/>
            <w:hideMark/>
          </w:tcPr>
          <w:p w14:paraId="45133D93" w14:textId="77777777" w:rsidR="001776CF" w:rsidRPr="00F405BB" w:rsidRDefault="001776CF" w:rsidP="009015EE">
            <w:pPr>
              <w:jc w:val="center"/>
            </w:pPr>
            <w:r w:rsidRPr="00F405BB">
              <w:t>00992215</w:t>
            </w:r>
          </w:p>
        </w:tc>
        <w:tc>
          <w:tcPr>
            <w:tcW w:w="2334" w:type="dxa"/>
            <w:vAlign w:val="center"/>
          </w:tcPr>
          <w:p w14:paraId="0E2E1CC1" w14:textId="77777777" w:rsidR="001776CF" w:rsidRPr="00F405BB" w:rsidRDefault="001776CF" w:rsidP="009015EE">
            <w:pPr>
              <w:jc w:val="center"/>
            </w:pPr>
            <w:r w:rsidRPr="00F405BB">
              <w:rPr>
                <w:lang w:eastAsia="ar-SA"/>
              </w:rPr>
              <w:t xml:space="preserve">2 160 000,00 </w:t>
            </w:r>
          </w:p>
        </w:tc>
      </w:tr>
      <w:tr w:rsidR="001776CF" w:rsidRPr="00F405BB" w14:paraId="71DFCE73" w14:textId="77777777" w:rsidTr="001776CF">
        <w:trPr>
          <w:trHeight w:val="450"/>
        </w:trPr>
        <w:tc>
          <w:tcPr>
            <w:tcW w:w="503" w:type="dxa"/>
            <w:vMerge w:val="restart"/>
            <w:vAlign w:val="center"/>
            <w:hideMark/>
          </w:tcPr>
          <w:p w14:paraId="35BC888C" w14:textId="77777777" w:rsidR="001776CF" w:rsidRPr="00F405BB" w:rsidRDefault="001776CF" w:rsidP="009015EE">
            <w:pPr>
              <w:jc w:val="center"/>
            </w:pPr>
            <w:r w:rsidRPr="00F405BB">
              <w:t>75</w:t>
            </w:r>
          </w:p>
        </w:tc>
        <w:tc>
          <w:tcPr>
            <w:tcW w:w="4743" w:type="dxa"/>
            <w:vAlign w:val="center"/>
            <w:hideMark/>
          </w:tcPr>
          <w:p w14:paraId="1CCF40E6" w14:textId="77777777" w:rsidR="001776CF" w:rsidRPr="00F405BB" w:rsidRDefault="001776CF" w:rsidP="009015EE">
            <w:r w:rsidRPr="00F405BB">
              <w:t>Газотурбинная установка General Electric LM2500 DLE/50 Hz в том числе:</w:t>
            </w:r>
          </w:p>
        </w:tc>
        <w:tc>
          <w:tcPr>
            <w:tcW w:w="2060" w:type="dxa"/>
            <w:vMerge w:val="restart"/>
            <w:vAlign w:val="center"/>
            <w:hideMark/>
          </w:tcPr>
          <w:p w14:paraId="55F96975" w14:textId="77777777" w:rsidR="001776CF" w:rsidRPr="00F405BB" w:rsidRDefault="001776CF" w:rsidP="009015EE">
            <w:pPr>
              <w:jc w:val="center"/>
            </w:pPr>
            <w:r w:rsidRPr="00F405BB">
              <w:t>00992216</w:t>
            </w:r>
          </w:p>
        </w:tc>
        <w:tc>
          <w:tcPr>
            <w:tcW w:w="2334" w:type="dxa"/>
            <w:vMerge w:val="restart"/>
            <w:vAlign w:val="center"/>
          </w:tcPr>
          <w:p w14:paraId="5C4F864B" w14:textId="77777777" w:rsidR="001776CF" w:rsidRPr="00F405BB" w:rsidRDefault="001776CF" w:rsidP="009015EE">
            <w:pPr>
              <w:jc w:val="center"/>
            </w:pPr>
            <w:r w:rsidRPr="00F405BB">
              <w:rPr>
                <w:lang w:eastAsia="ar-SA"/>
              </w:rPr>
              <w:t xml:space="preserve">419 920 000,00 </w:t>
            </w:r>
          </w:p>
        </w:tc>
      </w:tr>
      <w:tr w:rsidR="001776CF" w:rsidRPr="00F405BB" w14:paraId="06708DF5" w14:textId="77777777" w:rsidTr="001776CF">
        <w:trPr>
          <w:trHeight w:val="225"/>
        </w:trPr>
        <w:tc>
          <w:tcPr>
            <w:tcW w:w="503" w:type="dxa"/>
            <w:vMerge/>
            <w:vAlign w:val="center"/>
            <w:hideMark/>
          </w:tcPr>
          <w:p w14:paraId="31FFFE80" w14:textId="77777777" w:rsidR="001776CF" w:rsidRPr="00F405BB" w:rsidRDefault="001776CF" w:rsidP="009015EE"/>
        </w:tc>
        <w:tc>
          <w:tcPr>
            <w:tcW w:w="4743" w:type="dxa"/>
            <w:vAlign w:val="center"/>
            <w:hideMark/>
          </w:tcPr>
          <w:p w14:paraId="44D33D8E" w14:textId="77777777" w:rsidR="001776CF" w:rsidRPr="00F405BB" w:rsidRDefault="001776CF" w:rsidP="009015EE">
            <w:r w:rsidRPr="00F405BB">
              <w:t>генератор BRUSH TURBOGENERATOR</w:t>
            </w:r>
          </w:p>
        </w:tc>
        <w:tc>
          <w:tcPr>
            <w:tcW w:w="2060" w:type="dxa"/>
            <w:vMerge/>
            <w:vAlign w:val="center"/>
            <w:hideMark/>
          </w:tcPr>
          <w:p w14:paraId="76ED4E3E" w14:textId="77777777" w:rsidR="001776CF" w:rsidRPr="00F405BB" w:rsidRDefault="001776CF" w:rsidP="009015EE"/>
        </w:tc>
        <w:tc>
          <w:tcPr>
            <w:tcW w:w="2334" w:type="dxa"/>
            <w:vMerge/>
            <w:vAlign w:val="center"/>
          </w:tcPr>
          <w:p w14:paraId="08DFA2AD" w14:textId="77777777" w:rsidR="001776CF" w:rsidRPr="00F405BB" w:rsidRDefault="001776CF" w:rsidP="009015EE"/>
        </w:tc>
      </w:tr>
      <w:tr w:rsidR="001776CF" w:rsidRPr="00F405BB" w14:paraId="3D64A168" w14:textId="77777777" w:rsidTr="001776CF">
        <w:trPr>
          <w:trHeight w:val="450"/>
        </w:trPr>
        <w:tc>
          <w:tcPr>
            <w:tcW w:w="503" w:type="dxa"/>
            <w:vAlign w:val="center"/>
            <w:hideMark/>
          </w:tcPr>
          <w:p w14:paraId="2702B1F1" w14:textId="77777777" w:rsidR="001776CF" w:rsidRPr="00F405BB" w:rsidRDefault="001776CF" w:rsidP="009015EE">
            <w:pPr>
              <w:jc w:val="center"/>
            </w:pPr>
            <w:r w:rsidRPr="00F405BB">
              <w:t>76</w:t>
            </w:r>
          </w:p>
        </w:tc>
        <w:tc>
          <w:tcPr>
            <w:tcW w:w="4743" w:type="dxa"/>
            <w:vAlign w:val="center"/>
            <w:hideMark/>
          </w:tcPr>
          <w:p w14:paraId="2D713E66" w14:textId="77777777" w:rsidR="001776CF" w:rsidRPr="00F405BB" w:rsidRDefault="001776CF" w:rsidP="009015EE">
            <w:r w:rsidRPr="00F405BB">
              <w:t>Блок запорной арматуры 5800х2500х3000 мм (производитель - ЗАО "Новамаш")</w:t>
            </w:r>
          </w:p>
        </w:tc>
        <w:tc>
          <w:tcPr>
            <w:tcW w:w="2060" w:type="dxa"/>
            <w:vAlign w:val="center"/>
            <w:hideMark/>
          </w:tcPr>
          <w:p w14:paraId="6C738C58" w14:textId="77777777" w:rsidR="001776CF" w:rsidRPr="00F405BB" w:rsidRDefault="001776CF" w:rsidP="009015EE">
            <w:pPr>
              <w:jc w:val="center"/>
            </w:pPr>
            <w:r w:rsidRPr="00F405BB">
              <w:t>00992217</w:t>
            </w:r>
          </w:p>
        </w:tc>
        <w:tc>
          <w:tcPr>
            <w:tcW w:w="2334" w:type="dxa"/>
            <w:vAlign w:val="center"/>
          </w:tcPr>
          <w:p w14:paraId="27DBFC23" w14:textId="77777777" w:rsidR="001776CF" w:rsidRPr="00F405BB" w:rsidRDefault="001776CF" w:rsidP="009015EE">
            <w:pPr>
              <w:jc w:val="center"/>
            </w:pPr>
            <w:r w:rsidRPr="00F405BB">
              <w:rPr>
                <w:lang w:eastAsia="ar-SA"/>
              </w:rPr>
              <w:t xml:space="preserve">4 280 000,00 </w:t>
            </w:r>
          </w:p>
        </w:tc>
      </w:tr>
      <w:tr w:rsidR="001776CF" w:rsidRPr="00F405BB" w14:paraId="221D9A66" w14:textId="77777777" w:rsidTr="001776CF">
        <w:trPr>
          <w:trHeight w:val="675"/>
        </w:trPr>
        <w:tc>
          <w:tcPr>
            <w:tcW w:w="503" w:type="dxa"/>
            <w:vAlign w:val="center"/>
            <w:hideMark/>
          </w:tcPr>
          <w:p w14:paraId="5890F2B0" w14:textId="77777777" w:rsidR="001776CF" w:rsidRPr="00F405BB" w:rsidRDefault="001776CF" w:rsidP="009015EE">
            <w:pPr>
              <w:jc w:val="center"/>
            </w:pPr>
            <w:r w:rsidRPr="00F405BB">
              <w:t>77</w:t>
            </w:r>
          </w:p>
        </w:tc>
        <w:tc>
          <w:tcPr>
            <w:tcW w:w="4743" w:type="dxa"/>
            <w:vAlign w:val="center"/>
            <w:hideMark/>
          </w:tcPr>
          <w:p w14:paraId="4BBB36F5" w14:textId="77777777" w:rsidR="001776CF" w:rsidRPr="00F405BB" w:rsidRDefault="001776CF" w:rsidP="009015EE">
            <w:r w:rsidRPr="00F405BB">
              <w:t>Дожимная компрессорная станция топливного газа HAFI PCU VMY 536H-321 в контейнерном исполнении</w:t>
            </w:r>
          </w:p>
        </w:tc>
        <w:tc>
          <w:tcPr>
            <w:tcW w:w="2060" w:type="dxa"/>
            <w:vAlign w:val="center"/>
            <w:hideMark/>
          </w:tcPr>
          <w:p w14:paraId="683839DB" w14:textId="77777777" w:rsidR="001776CF" w:rsidRPr="00F405BB" w:rsidRDefault="001776CF" w:rsidP="009015EE">
            <w:pPr>
              <w:jc w:val="center"/>
            </w:pPr>
            <w:r w:rsidRPr="00F405BB">
              <w:t>00992218</w:t>
            </w:r>
          </w:p>
        </w:tc>
        <w:tc>
          <w:tcPr>
            <w:tcW w:w="2334" w:type="dxa"/>
            <w:vAlign w:val="center"/>
          </w:tcPr>
          <w:p w14:paraId="50107321" w14:textId="77777777" w:rsidR="001776CF" w:rsidRPr="00F405BB" w:rsidRDefault="001776CF" w:rsidP="009015EE">
            <w:pPr>
              <w:jc w:val="center"/>
            </w:pPr>
            <w:r w:rsidRPr="00F405BB">
              <w:rPr>
                <w:lang w:eastAsia="ar-SA"/>
              </w:rPr>
              <w:t xml:space="preserve">69 000 000,00 </w:t>
            </w:r>
          </w:p>
        </w:tc>
      </w:tr>
      <w:tr w:rsidR="001776CF" w:rsidRPr="00F405BB" w14:paraId="41DBDE08" w14:textId="77777777" w:rsidTr="001776CF">
        <w:trPr>
          <w:trHeight w:val="367"/>
        </w:trPr>
        <w:tc>
          <w:tcPr>
            <w:tcW w:w="503" w:type="dxa"/>
            <w:vAlign w:val="center"/>
            <w:hideMark/>
          </w:tcPr>
          <w:p w14:paraId="64B8F3A0" w14:textId="77777777" w:rsidR="001776CF" w:rsidRPr="00F405BB" w:rsidRDefault="001776CF" w:rsidP="009015EE">
            <w:pPr>
              <w:jc w:val="center"/>
            </w:pPr>
            <w:r w:rsidRPr="00F405BB">
              <w:t>78</w:t>
            </w:r>
          </w:p>
        </w:tc>
        <w:tc>
          <w:tcPr>
            <w:tcW w:w="4743" w:type="dxa"/>
            <w:vAlign w:val="center"/>
            <w:hideMark/>
          </w:tcPr>
          <w:p w14:paraId="26672049" w14:textId="77777777" w:rsidR="001776CF" w:rsidRPr="00F405BB" w:rsidRDefault="001776CF" w:rsidP="009015EE">
            <w:r w:rsidRPr="00F405BB">
              <w:t xml:space="preserve">АСУ ТП </w:t>
            </w:r>
          </w:p>
        </w:tc>
        <w:tc>
          <w:tcPr>
            <w:tcW w:w="2060" w:type="dxa"/>
            <w:vAlign w:val="center"/>
            <w:hideMark/>
          </w:tcPr>
          <w:p w14:paraId="5D4E5E38" w14:textId="77777777" w:rsidR="001776CF" w:rsidRPr="00F405BB" w:rsidRDefault="001776CF" w:rsidP="009015EE">
            <w:pPr>
              <w:jc w:val="center"/>
            </w:pPr>
            <w:r w:rsidRPr="00F405BB">
              <w:t>00992219</w:t>
            </w:r>
          </w:p>
        </w:tc>
        <w:tc>
          <w:tcPr>
            <w:tcW w:w="2334" w:type="dxa"/>
          </w:tcPr>
          <w:p w14:paraId="2281720C" w14:textId="77777777" w:rsidR="001776CF" w:rsidRPr="00F405BB" w:rsidRDefault="001776CF" w:rsidP="009015EE">
            <w:pPr>
              <w:jc w:val="center"/>
              <w:rPr>
                <w:lang w:eastAsia="ar-SA"/>
              </w:rPr>
            </w:pPr>
          </w:p>
          <w:p w14:paraId="5B00F8D2" w14:textId="77777777" w:rsidR="001776CF" w:rsidRPr="00F405BB" w:rsidRDefault="001776CF" w:rsidP="009015EE">
            <w:pPr>
              <w:jc w:val="center"/>
            </w:pPr>
            <w:r w:rsidRPr="00F405BB">
              <w:rPr>
                <w:lang w:eastAsia="ar-SA"/>
              </w:rPr>
              <w:t xml:space="preserve">17 720 000,00 </w:t>
            </w:r>
          </w:p>
          <w:p w14:paraId="4F566E8C" w14:textId="77777777" w:rsidR="001776CF" w:rsidRPr="00F405BB" w:rsidRDefault="001776CF" w:rsidP="009015EE">
            <w:pPr>
              <w:jc w:val="center"/>
            </w:pPr>
          </w:p>
        </w:tc>
      </w:tr>
      <w:tr w:rsidR="001776CF" w:rsidRPr="00F405BB" w14:paraId="6E6B7E94" w14:textId="77777777" w:rsidTr="001776CF">
        <w:trPr>
          <w:trHeight w:val="900"/>
        </w:trPr>
        <w:tc>
          <w:tcPr>
            <w:tcW w:w="503" w:type="dxa"/>
            <w:vAlign w:val="center"/>
            <w:hideMark/>
          </w:tcPr>
          <w:p w14:paraId="2AE1A556" w14:textId="77777777" w:rsidR="001776CF" w:rsidRPr="00F405BB" w:rsidRDefault="001776CF" w:rsidP="009015EE">
            <w:pPr>
              <w:jc w:val="center"/>
            </w:pPr>
            <w:r w:rsidRPr="00F405BB">
              <w:t>79</w:t>
            </w:r>
          </w:p>
        </w:tc>
        <w:tc>
          <w:tcPr>
            <w:tcW w:w="4743" w:type="dxa"/>
            <w:vAlign w:val="center"/>
            <w:hideMark/>
          </w:tcPr>
          <w:p w14:paraId="2D909236" w14:textId="77777777" w:rsidR="001776CF" w:rsidRPr="00F405BB" w:rsidRDefault="001776CF" w:rsidP="009015EE">
            <w:r w:rsidRPr="00F405BB">
              <w:t>Компрессорная станция винтовая-модульная контейнерная БКК 5,2/10 (производитель - ЗАО "Челябинский компрессорный завод")</w:t>
            </w:r>
          </w:p>
        </w:tc>
        <w:tc>
          <w:tcPr>
            <w:tcW w:w="2060" w:type="dxa"/>
            <w:vAlign w:val="center"/>
            <w:hideMark/>
          </w:tcPr>
          <w:p w14:paraId="1E45DD6A" w14:textId="77777777" w:rsidR="001776CF" w:rsidRPr="00F405BB" w:rsidRDefault="001776CF" w:rsidP="009015EE">
            <w:pPr>
              <w:jc w:val="center"/>
            </w:pPr>
            <w:r w:rsidRPr="00F405BB">
              <w:t>00992220</w:t>
            </w:r>
          </w:p>
        </w:tc>
        <w:tc>
          <w:tcPr>
            <w:tcW w:w="2334" w:type="dxa"/>
            <w:vAlign w:val="center"/>
          </w:tcPr>
          <w:p w14:paraId="794BDD08" w14:textId="77777777" w:rsidR="001776CF" w:rsidRPr="00F405BB" w:rsidRDefault="001776CF" w:rsidP="009015EE">
            <w:pPr>
              <w:jc w:val="center"/>
            </w:pPr>
            <w:r w:rsidRPr="00F405BB">
              <w:rPr>
                <w:lang w:eastAsia="ar-SA"/>
              </w:rPr>
              <w:t xml:space="preserve">2 400 000,00 </w:t>
            </w:r>
          </w:p>
        </w:tc>
      </w:tr>
      <w:tr w:rsidR="001776CF" w:rsidRPr="00F405BB" w14:paraId="55855B1E" w14:textId="77777777" w:rsidTr="001776CF">
        <w:trPr>
          <w:trHeight w:val="675"/>
        </w:trPr>
        <w:tc>
          <w:tcPr>
            <w:tcW w:w="503" w:type="dxa"/>
            <w:vAlign w:val="center"/>
            <w:hideMark/>
          </w:tcPr>
          <w:p w14:paraId="2CE3EB94" w14:textId="77777777" w:rsidR="001776CF" w:rsidRPr="00F405BB" w:rsidRDefault="001776CF" w:rsidP="009015EE">
            <w:pPr>
              <w:jc w:val="center"/>
            </w:pPr>
            <w:r w:rsidRPr="00F405BB">
              <w:t>80</w:t>
            </w:r>
          </w:p>
        </w:tc>
        <w:tc>
          <w:tcPr>
            <w:tcW w:w="4743" w:type="dxa"/>
            <w:vAlign w:val="center"/>
            <w:hideMark/>
          </w:tcPr>
          <w:p w14:paraId="3ED15153" w14:textId="77777777" w:rsidR="001776CF" w:rsidRPr="00F405BB" w:rsidRDefault="001776CF" w:rsidP="009015EE">
            <w:r w:rsidRPr="00F405BB">
              <w:t>Котел-утилизатор К-25-170Н (производитель - ОАО "Энергомаш-Строй")</w:t>
            </w:r>
          </w:p>
        </w:tc>
        <w:tc>
          <w:tcPr>
            <w:tcW w:w="2060" w:type="dxa"/>
            <w:vAlign w:val="center"/>
            <w:hideMark/>
          </w:tcPr>
          <w:p w14:paraId="7F29BEB5" w14:textId="77777777" w:rsidR="001776CF" w:rsidRPr="00F405BB" w:rsidRDefault="001776CF" w:rsidP="009015EE">
            <w:pPr>
              <w:jc w:val="center"/>
            </w:pPr>
            <w:r w:rsidRPr="00F405BB">
              <w:t>00992221</w:t>
            </w:r>
          </w:p>
        </w:tc>
        <w:tc>
          <w:tcPr>
            <w:tcW w:w="2334" w:type="dxa"/>
            <w:vAlign w:val="center"/>
          </w:tcPr>
          <w:p w14:paraId="7F86129F" w14:textId="77777777" w:rsidR="001776CF" w:rsidRPr="00F405BB" w:rsidRDefault="001776CF" w:rsidP="009015EE">
            <w:pPr>
              <w:jc w:val="center"/>
            </w:pPr>
            <w:r w:rsidRPr="00F405BB">
              <w:rPr>
                <w:lang w:eastAsia="ar-SA"/>
              </w:rPr>
              <w:t xml:space="preserve">33 760 000,00 </w:t>
            </w:r>
          </w:p>
        </w:tc>
      </w:tr>
      <w:tr w:rsidR="001776CF" w:rsidRPr="00F405BB" w14:paraId="572A5699" w14:textId="77777777" w:rsidTr="001776CF">
        <w:trPr>
          <w:trHeight w:val="450"/>
        </w:trPr>
        <w:tc>
          <w:tcPr>
            <w:tcW w:w="503" w:type="dxa"/>
            <w:vAlign w:val="center"/>
            <w:hideMark/>
          </w:tcPr>
          <w:p w14:paraId="78056363" w14:textId="77777777" w:rsidR="001776CF" w:rsidRPr="00F405BB" w:rsidRDefault="001776CF" w:rsidP="009015EE">
            <w:pPr>
              <w:jc w:val="center"/>
            </w:pPr>
            <w:r w:rsidRPr="00F405BB">
              <w:t>81</w:t>
            </w:r>
          </w:p>
        </w:tc>
        <w:tc>
          <w:tcPr>
            <w:tcW w:w="4743" w:type="dxa"/>
            <w:vAlign w:val="center"/>
            <w:hideMark/>
          </w:tcPr>
          <w:p w14:paraId="01C2D6D6" w14:textId="77777777" w:rsidR="001776CF" w:rsidRPr="00F405BB" w:rsidRDefault="001776CF" w:rsidP="009015EE">
            <w:r w:rsidRPr="00F405BB">
              <w:t>Внутренние технологические трубопроводы</w:t>
            </w:r>
          </w:p>
        </w:tc>
        <w:tc>
          <w:tcPr>
            <w:tcW w:w="2060" w:type="dxa"/>
            <w:vAlign w:val="center"/>
            <w:hideMark/>
          </w:tcPr>
          <w:p w14:paraId="2AB88B9D" w14:textId="77777777" w:rsidR="001776CF" w:rsidRPr="00F405BB" w:rsidRDefault="001776CF" w:rsidP="009015EE">
            <w:pPr>
              <w:jc w:val="center"/>
            </w:pPr>
            <w:r w:rsidRPr="00F405BB">
              <w:t>00992222</w:t>
            </w:r>
          </w:p>
        </w:tc>
        <w:tc>
          <w:tcPr>
            <w:tcW w:w="2334" w:type="dxa"/>
            <w:vAlign w:val="center"/>
          </w:tcPr>
          <w:p w14:paraId="04D0BE8A" w14:textId="77777777" w:rsidR="001776CF" w:rsidRPr="00F405BB" w:rsidRDefault="001776CF" w:rsidP="009015EE">
            <w:pPr>
              <w:jc w:val="center"/>
            </w:pPr>
            <w:r w:rsidRPr="00F405BB">
              <w:rPr>
                <w:lang w:eastAsia="ar-SA"/>
              </w:rPr>
              <w:t xml:space="preserve">2 080 000,00 </w:t>
            </w:r>
          </w:p>
        </w:tc>
      </w:tr>
      <w:tr w:rsidR="001776CF" w:rsidRPr="00F405BB" w14:paraId="090F1CAB" w14:textId="77777777" w:rsidTr="001776CF">
        <w:trPr>
          <w:trHeight w:val="450"/>
        </w:trPr>
        <w:tc>
          <w:tcPr>
            <w:tcW w:w="503" w:type="dxa"/>
            <w:vAlign w:val="center"/>
          </w:tcPr>
          <w:p w14:paraId="0E491AB4" w14:textId="77777777" w:rsidR="001776CF" w:rsidRPr="00F405BB" w:rsidRDefault="001776CF" w:rsidP="009015EE">
            <w:pPr>
              <w:jc w:val="center"/>
            </w:pPr>
          </w:p>
        </w:tc>
        <w:tc>
          <w:tcPr>
            <w:tcW w:w="4743" w:type="dxa"/>
            <w:vAlign w:val="center"/>
          </w:tcPr>
          <w:p w14:paraId="25922D2E" w14:textId="77777777" w:rsidR="001776CF" w:rsidRPr="00F405BB" w:rsidRDefault="001776CF" w:rsidP="009015EE">
            <w:r w:rsidRPr="00F405BB">
              <w:t>Итого</w:t>
            </w:r>
          </w:p>
        </w:tc>
        <w:tc>
          <w:tcPr>
            <w:tcW w:w="2060" w:type="dxa"/>
            <w:vAlign w:val="center"/>
          </w:tcPr>
          <w:p w14:paraId="73DC039E" w14:textId="77777777" w:rsidR="001776CF" w:rsidRPr="00F405BB" w:rsidRDefault="001776CF" w:rsidP="009015EE">
            <w:pPr>
              <w:jc w:val="center"/>
            </w:pPr>
          </w:p>
        </w:tc>
        <w:tc>
          <w:tcPr>
            <w:tcW w:w="2334" w:type="dxa"/>
            <w:vAlign w:val="center"/>
          </w:tcPr>
          <w:p w14:paraId="5A83B04B" w14:textId="77777777" w:rsidR="001776CF" w:rsidRPr="00F405BB" w:rsidRDefault="001776CF" w:rsidP="009015EE">
            <w:pPr>
              <w:jc w:val="center"/>
              <w:rPr>
                <w:lang w:eastAsia="ar-SA"/>
              </w:rPr>
            </w:pPr>
            <w:r w:rsidRPr="00F405BB">
              <w:rPr>
                <w:lang w:eastAsia="ar-SA"/>
              </w:rPr>
              <w:t>740 280 000,00</w:t>
            </w:r>
          </w:p>
        </w:tc>
      </w:tr>
    </w:tbl>
    <w:p w14:paraId="23CB836C" w14:textId="77777777" w:rsidR="001776CF" w:rsidRDefault="001776CF">
      <w:pPr>
        <w:ind w:left="400"/>
        <w:rPr>
          <w:rStyle w:val="Subst"/>
          <w:bCs/>
          <w:iCs/>
        </w:rPr>
      </w:pPr>
    </w:p>
    <w:p w14:paraId="517D7BA8" w14:textId="77777777" w:rsidR="005022DF" w:rsidRDefault="005022DF">
      <w:pPr>
        <w:ind w:left="400"/>
      </w:pPr>
      <w:r>
        <w:rPr>
          <w:rStyle w:val="Subst"/>
          <w:bCs/>
          <w:iCs/>
        </w:rPr>
        <w:t>Вышеуказанное имущество, являющееся предметом залогов, остается у Залогодателя по адресу: Калужская область, г. Обнинск, ул. Студгородок, дом 1.</w:t>
      </w:r>
      <w:r>
        <w:rPr>
          <w:rStyle w:val="Subst"/>
          <w:bCs/>
          <w:iCs/>
        </w:rPr>
        <w:br/>
        <w:t xml:space="preserve">Общая рыночная стоимость вышеуказанного заложенного движимого имущества (81 ед.) составляет 1 850 700 000 руб. без НДС. </w:t>
      </w:r>
      <w:r>
        <w:rPr>
          <w:rStyle w:val="Subst"/>
          <w:bCs/>
          <w:iCs/>
        </w:rPr>
        <w:br/>
        <w:t>Общая залоговая стоимость вышеуказанного заложенного движимого имущества (81 ед.) составляет 740 280 000.00 (Семьсот сорок миллионов двести восемьдесят тысяч) рублей 00 копеек.</w:t>
      </w:r>
    </w:p>
    <w:p w14:paraId="55FDC96D" w14:textId="77777777" w:rsidR="005022DF" w:rsidRDefault="005022DF">
      <w:pPr>
        <w:ind w:left="400"/>
      </w:pPr>
      <w:r>
        <w:t>Решение о согласии на совершение сделки или ее последующем одобрении не принималось:</w:t>
      </w:r>
      <w:r>
        <w:rPr>
          <w:rStyle w:val="Subst"/>
          <w:bCs/>
          <w:iCs/>
        </w:rPr>
        <w:t xml:space="preserve"> Нет</w:t>
      </w:r>
    </w:p>
    <w:p w14:paraId="04253BEF" w14:textId="77777777" w:rsidR="005022DF" w:rsidRDefault="005022DF">
      <w:pPr>
        <w:ind w:left="400"/>
      </w:pPr>
      <w:r>
        <w:t>Орган управления эмитента, принявший решение о согласии на ее совершение или ее последующем одобрении:</w:t>
      </w:r>
      <w:r>
        <w:rPr>
          <w:rStyle w:val="Subst"/>
          <w:bCs/>
          <w:iCs/>
        </w:rPr>
        <w:t xml:space="preserve"> Протокол внеочередного общего собрания акционеров № 41 от 02.12.2021 г.</w:t>
      </w:r>
    </w:p>
    <w:p w14:paraId="2378F16E" w14:textId="77777777" w:rsidR="005022DF" w:rsidRDefault="005022DF">
      <w:pPr>
        <w:pStyle w:val="1"/>
      </w:pPr>
      <w:bookmarkStart w:id="42" w:name="_Toc104466896"/>
      <w:r>
        <w:t>Раздел 4. Дополнительные сведения об эмитенте и о размещенных им ценных бумагах</w:t>
      </w:r>
      <w:bookmarkEnd w:id="42"/>
    </w:p>
    <w:p w14:paraId="71D2C5E0" w14:textId="77777777" w:rsidR="005022DF" w:rsidRDefault="005022DF">
      <w:pPr>
        <w:pStyle w:val="2"/>
      </w:pPr>
      <w:bookmarkStart w:id="43" w:name="_Toc104466897"/>
      <w:r>
        <w:t>4.1. Подконтрольные эмитенту организации, имеющие для него существенное значение</w:t>
      </w:r>
      <w:bookmarkEnd w:id="43"/>
    </w:p>
    <w:p w14:paraId="3DFE1611" w14:textId="77777777" w:rsidR="005022DF" w:rsidRDefault="005022DF">
      <w:pPr>
        <w:ind w:left="200"/>
      </w:pPr>
      <w:r>
        <w:t>Полное фирменное наименование:</w:t>
      </w:r>
      <w:r>
        <w:rPr>
          <w:rStyle w:val="Subst"/>
          <w:bCs/>
          <w:iCs/>
        </w:rPr>
        <w:t xml:space="preserve"> Общество с ограниченной ответственностью «КСК-ИНВЕСТ»</w:t>
      </w:r>
    </w:p>
    <w:p w14:paraId="57A14F09" w14:textId="77777777" w:rsidR="005022DF" w:rsidRDefault="005022DF" w:rsidP="00C06EC9">
      <w:pPr>
        <w:spacing w:before="0" w:after="0"/>
        <w:ind w:left="198"/>
      </w:pPr>
      <w:r>
        <w:t>Сокращенное фирменное наименование:</w:t>
      </w:r>
      <w:r>
        <w:rPr>
          <w:rStyle w:val="Subst"/>
          <w:bCs/>
          <w:iCs/>
        </w:rPr>
        <w:t xml:space="preserve"> ООО «КСК-ИНВЕСТ»</w:t>
      </w:r>
    </w:p>
    <w:p w14:paraId="6261E356" w14:textId="77777777" w:rsidR="005022DF" w:rsidRDefault="005022DF" w:rsidP="00C06EC9">
      <w:pPr>
        <w:pStyle w:val="SubHeading"/>
        <w:spacing w:before="0" w:after="0"/>
        <w:ind w:left="198"/>
      </w:pPr>
      <w:r>
        <w:t>Место нахождения</w:t>
      </w:r>
      <w:r w:rsidR="00C06EC9">
        <w:t xml:space="preserve">: </w:t>
      </w:r>
      <w:r>
        <w:rPr>
          <w:rStyle w:val="Subst"/>
          <w:bCs/>
          <w:iCs/>
        </w:rPr>
        <w:t>248009 Россия, г.</w:t>
      </w:r>
      <w:r w:rsidR="00C06EC9">
        <w:rPr>
          <w:rStyle w:val="Subst"/>
          <w:bCs/>
          <w:iCs/>
        </w:rPr>
        <w:t xml:space="preserve"> </w:t>
      </w:r>
      <w:r>
        <w:rPr>
          <w:rStyle w:val="Subst"/>
          <w:bCs/>
          <w:iCs/>
        </w:rPr>
        <w:t>Калуга, Новаторская 6</w:t>
      </w:r>
    </w:p>
    <w:p w14:paraId="605B36A1" w14:textId="77777777" w:rsidR="005022DF" w:rsidRDefault="005022DF">
      <w:pPr>
        <w:ind w:left="200"/>
      </w:pPr>
      <w:r>
        <w:t>ИНН:</w:t>
      </w:r>
      <w:r>
        <w:rPr>
          <w:rStyle w:val="Subst"/>
          <w:bCs/>
          <w:iCs/>
        </w:rPr>
        <w:t xml:space="preserve"> 4027103610</w:t>
      </w:r>
    </w:p>
    <w:p w14:paraId="264B96E8" w14:textId="77777777" w:rsidR="005022DF" w:rsidRDefault="005022DF">
      <w:pPr>
        <w:ind w:left="200"/>
      </w:pPr>
      <w:r>
        <w:t>ОГРН:</w:t>
      </w:r>
      <w:r>
        <w:rPr>
          <w:rStyle w:val="Subst"/>
          <w:bCs/>
          <w:iCs/>
        </w:rPr>
        <w:t xml:space="preserve"> 1114027002308</w:t>
      </w:r>
    </w:p>
    <w:p w14:paraId="3CE902A5" w14:textId="77777777" w:rsidR="005022DF" w:rsidRDefault="005022DF">
      <w:pPr>
        <w:ind w:left="200"/>
      </w:pPr>
      <w:r>
        <w:lastRenderedPageBreak/>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эмитенту организации</w:t>
      </w:r>
    </w:p>
    <w:p w14:paraId="52174EE7" w14:textId="77777777" w:rsidR="005022DF" w:rsidRDefault="005022DF">
      <w:pPr>
        <w:ind w:left="200"/>
      </w:pPr>
      <w:r>
        <w:t>Вид контроля:</w:t>
      </w:r>
      <w:r>
        <w:rPr>
          <w:rStyle w:val="Subst"/>
          <w:bCs/>
          <w:iCs/>
        </w:rPr>
        <w:t xml:space="preserve"> прямой контроль</w:t>
      </w:r>
    </w:p>
    <w:p w14:paraId="633AE163" w14:textId="77777777" w:rsidR="005022DF" w:rsidRDefault="005022DF">
      <w:pPr>
        <w:ind w:left="200"/>
      </w:pPr>
      <w:r>
        <w:t>Размер доли участия эмитента в уставном капитале подконтрольной эмитенту организации:</w:t>
      </w:r>
      <w:r>
        <w:rPr>
          <w:rStyle w:val="Subst"/>
          <w:bCs/>
          <w:iCs/>
        </w:rPr>
        <w:t xml:space="preserve"> 100%</w:t>
      </w:r>
    </w:p>
    <w:p w14:paraId="64E57B43" w14:textId="77777777" w:rsidR="005022DF" w:rsidRDefault="005022DF">
      <w:pPr>
        <w:ind w:left="200"/>
      </w:pPr>
      <w:r>
        <w:t>Размер доли подконтрольной организации в уставном капитале эмитента:</w:t>
      </w:r>
      <w:r>
        <w:rPr>
          <w:rStyle w:val="Subst"/>
          <w:bCs/>
          <w:iCs/>
        </w:rPr>
        <w:t xml:space="preserve"> 17.92%</w:t>
      </w:r>
    </w:p>
    <w:p w14:paraId="52B6B38C" w14:textId="77777777" w:rsidR="005022DF" w:rsidRDefault="005022DF">
      <w:pPr>
        <w:ind w:left="200"/>
      </w:pPr>
      <w:r>
        <w:t>Размер доли обыкновенных акций эмитента, принадлежащих подконтрольной организации:</w:t>
      </w:r>
      <w:r>
        <w:rPr>
          <w:rStyle w:val="Subst"/>
          <w:bCs/>
          <w:iCs/>
        </w:rPr>
        <w:t xml:space="preserve"> 17.92%</w:t>
      </w:r>
    </w:p>
    <w:p w14:paraId="4612E584" w14:textId="77777777" w:rsidR="005022DF" w:rsidRDefault="005022DF">
      <w:pPr>
        <w:ind w:left="200"/>
      </w:pPr>
      <w:r>
        <w:t>Описание основного вида деятельности подконтрольной организации:</w:t>
      </w:r>
      <w:r>
        <w:br/>
      </w:r>
      <w:r>
        <w:rPr>
          <w:rStyle w:val="Subst"/>
          <w:bCs/>
          <w:iCs/>
        </w:rPr>
        <w:t>ООО "КСК-ИНВЕСТ" осуществляет капиталовложение в ценные бумаги.</w:t>
      </w:r>
    </w:p>
    <w:p w14:paraId="5DFBC2C2" w14:textId="77777777" w:rsidR="005022DF" w:rsidRDefault="005022DF">
      <w:pPr>
        <w:pStyle w:val="SubHeading"/>
        <w:ind w:left="200"/>
      </w:pPr>
      <w:r>
        <w:t>Состав совета директоров (наблюдательного совета) подконтрольной организации</w:t>
      </w:r>
    </w:p>
    <w:p w14:paraId="1E6B6319" w14:textId="77777777" w:rsidR="005022DF" w:rsidRDefault="005022DF">
      <w:pPr>
        <w:ind w:left="400"/>
      </w:pPr>
      <w:r>
        <w:rPr>
          <w:rStyle w:val="Subst"/>
          <w:bCs/>
          <w:iCs/>
        </w:rPr>
        <w:t>Совет директоров (наблюдательный совет) не предусмотрен</w:t>
      </w:r>
    </w:p>
    <w:p w14:paraId="18C568A9" w14:textId="77777777" w:rsidR="005022DF" w:rsidRDefault="005022DF">
      <w:pPr>
        <w:pStyle w:val="SubHeading"/>
        <w:ind w:left="200"/>
      </w:pPr>
      <w:r>
        <w:t>Единоличный исполнительный орган подконтрольной организации</w:t>
      </w:r>
    </w:p>
    <w:p w14:paraId="684CE62C"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5022DF" w14:paraId="6F0A8F83" w14:textId="77777777">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14:paraId="69270A76" w14:textId="77777777" w:rsidR="005022DF" w:rsidRDefault="005022DF">
            <w:pPr>
              <w:jc w:val="center"/>
            </w:pPr>
            <w:r>
              <w:t>ФИО</w:t>
            </w:r>
          </w:p>
        </w:tc>
        <w:tc>
          <w:tcPr>
            <w:tcW w:w="1280" w:type="dxa"/>
            <w:tcBorders>
              <w:top w:val="double" w:sz="6" w:space="0" w:color="auto"/>
              <w:left w:val="single" w:sz="6" w:space="0" w:color="auto"/>
              <w:bottom w:val="single" w:sz="6" w:space="0" w:color="auto"/>
              <w:right w:val="single" w:sz="6" w:space="0" w:color="auto"/>
            </w:tcBorders>
          </w:tcPr>
          <w:p w14:paraId="19C940F6" w14:textId="77777777" w:rsidR="005022DF" w:rsidRDefault="005022DF">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14:paraId="58CDED04" w14:textId="77777777" w:rsidR="005022DF" w:rsidRDefault="005022DF">
            <w:pPr>
              <w:jc w:val="center"/>
            </w:pPr>
            <w:r>
              <w:t>Доля принадлежащих лицу обыкновенных акций эмитента, %</w:t>
            </w:r>
          </w:p>
        </w:tc>
      </w:tr>
      <w:tr w:rsidR="005022DF" w14:paraId="488DB2C3" w14:textId="77777777">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14:paraId="0330855C" w14:textId="77777777" w:rsidR="005022DF" w:rsidRDefault="005022DF">
            <w:r>
              <w:t>Гладышева Татьяна Вячеславовна</w:t>
            </w:r>
          </w:p>
        </w:tc>
        <w:tc>
          <w:tcPr>
            <w:tcW w:w="1280" w:type="dxa"/>
            <w:tcBorders>
              <w:top w:val="single" w:sz="6" w:space="0" w:color="auto"/>
              <w:left w:val="single" w:sz="6" w:space="0" w:color="auto"/>
              <w:bottom w:val="double" w:sz="6" w:space="0" w:color="auto"/>
              <w:right w:val="single" w:sz="6" w:space="0" w:color="auto"/>
            </w:tcBorders>
          </w:tcPr>
          <w:p w14:paraId="7778DC22" w14:textId="77777777" w:rsidR="005022DF" w:rsidRDefault="005022DF">
            <w:pPr>
              <w:jc w:val="right"/>
            </w:pPr>
            <w:r>
              <w:t>0</w:t>
            </w:r>
          </w:p>
        </w:tc>
        <w:tc>
          <w:tcPr>
            <w:tcW w:w="1280" w:type="dxa"/>
            <w:tcBorders>
              <w:top w:val="single" w:sz="6" w:space="0" w:color="auto"/>
              <w:left w:val="single" w:sz="6" w:space="0" w:color="auto"/>
              <w:bottom w:val="double" w:sz="6" w:space="0" w:color="auto"/>
              <w:right w:val="double" w:sz="6" w:space="0" w:color="auto"/>
            </w:tcBorders>
          </w:tcPr>
          <w:p w14:paraId="72A1E9A7" w14:textId="77777777" w:rsidR="005022DF" w:rsidRDefault="005022DF">
            <w:pPr>
              <w:jc w:val="right"/>
            </w:pPr>
            <w:r>
              <w:t>0</w:t>
            </w:r>
          </w:p>
        </w:tc>
      </w:tr>
    </w:tbl>
    <w:p w14:paraId="7F0FCFDB" w14:textId="77777777" w:rsidR="005022DF" w:rsidRDefault="005022DF">
      <w:pPr>
        <w:pStyle w:val="SubHeading"/>
        <w:ind w:left="200"/>
      </w:pPr>
      <w:r>
        <w:t>Состав коллегиального исполнительного органа подконтрольной организации</w:t>
      </w:r>
    </w:p>
    <w:p w14:paraId="1CA60FC7" w14:textId="77777777" w:rsidR="005022DF" w:rsidRDefault="005022DF">
      <w:pPr>
        <w:ind w:left="400"/>
      </w:pPr>
      <w:r>
        <w:rPr>
          <w:rStyle w:val="Subst"/>
          <w:bCs/>
          <w:iCs/>
        </w:rPr>
        <w:t>Коллегиальный исполнительный орган не предусмотрен</w:t>
      </w:r>
    </w:p>
    <w:p w14:paraId="29B80BA7" w14:textId="77777777" w:rsidR="005022DF" w:rsidRDefault="005022DF">
      <w:pPr>
        <w:ind w:left="200"/>
      </w:pPr>
    </w:p>
    <w:p w14:paraId="14A3CEA7" w14:textId="77777777" w:rsidR="005022DF" w:rsidRDefault="005022DF">
      <w:pPr>
        <w:ind w:left="200"/>
      </w:pPr>
      <w:r>
        <w:t>Полное фирменное наименование:</w:t>
      </w:r>
      <w:r>
        <w:rPr>
          <w:rStyle w:val="Subst"/>
          <w:bCs/>
          <w:iCs/>
        </w:rPr>
        <w:t xml:space="preserve"> Акционерное общество «</w:t>
      </w:r>
      <w:r w:rsidR="000243B3">
        <w:rPr>
          <w:rStyle w:val="Subst"/>
          <w:bCs/>
          <w:iCs/>
        </w:rPr>
        <w:t>ОБЛЭНЕРГОСБЫТ</w:t>
      </w:r>
      <w:r>
        <w:rPr>
          <w:rStyle w:val="Subst"/>
          <w:bCs/>
          <w:iCs/>
        </w:rPr>
        <w:t>»</w:t>
      </w:r>
    </w:p>
    <w:p w14:paraId="6B3B8CFF" w14:textId="77777777" w:rsidR="005022DF" w:rsidRDefault="005022DF" w:rsidP="00154BDD">
      <w:pPr>
        <w:spacing w:before="0" w:after="0"/>
        <w:ind w:left="198"/>
      </w:pPr>
      <w:r>
        <w:t>Сокращенное фирменное наименование:</w:t>
      </w:r>
      <w:r>
        <w:rPr>
          <w:rStyle w:val="Subst"/>
          <w:bCs/>
          <w:iCs/>
        </w:rPr>
        <w:t xml:space="preserve"> АО «</w:t>
      </w:r>
      <w:r w:rsidR="000243B3">
        <w:rPr>
          <w:rStyle w:val="Subst"/>
          <w:bCs/>
          <w:iCs/>
        </w:rPr>
        <w:t>ОБЛЭНЕРГОСБЫТ</w:t>
      </w:r>
      <w:r>
        <w:rPr>
          <w:rStyle w:val="Subst"/>
          <w:bCs/>
          <w:iCs/>
        </w:rPr>
        <w:t>»</w:t>
      </w:r>
    </w:p>
    <w:p w14:paraId="669CF28B" w14:textId="77777777" w:rsidR="005022DF" w:rsidRDefault="005022DF" w:rsidP="00154BDD">
      <w:pPr>
        <w:pStyle w:val="SubHeading"/>
        <w:spacing w:before="0" w:after="0"/>
        <w:ind w:left="198"/>
      </w:pPr>
      <w:r>
        <w:t>Место нахождения</w:t>
      </w:r>
      <w:r w:rsidR="00154BDD">
        <w:t xml:space="preserve">: </w:t>
      </w:r>
      <w:r>
        <w:rPr>
          <w:rStyle w:val="Subst"/>
          <w:bCs/>
          <w:iCs/>
        </w:rPr>
        <w:t>248009 Россия, г. Калуга, Новаторская 6</w:t>
      </w:r>
    </w:p>
    <w:p w14:paraId="2E11AB85" w14:textId="77777777" w:rsidR="005022DF" w:rsidRDefault="005022DF">
      <w:pPr>
        <w:ind w:left="200"/>
      </w:pPr>
      <w:r>
        <w:t>ИНН:</w:t>
      </w:r>
      <w:r>
        <w:rPr>
          <w:rStyle w:val="Subst"/>
          <w:bCs/>
          <w:iCs/>
        </w:rPr>
        <w:t xml:space="preserve"> 4029027570</w:t>
      </w:r>
    </w:p>
    <w:p w14:paraId="76EDCBCE" w14:textId="77777777" w:rsidR="005022DF" w:rsidRDefault="005022DF">
      <w:pPr>
        <w:ind w:left="200"/>
      </w:pPr>
      <w:r>
        <w:t>ОГРН:</w:t>
      </w:r>
      <w:r>
        <w:rPr>
          <w:rStyle w:val="Subst"/>
          <w:bCs/>
          <w:iCs/>
        </w:rPr>
        <w:t xml:space="preserve"> 1024001426844</w:t>
      </w:r>
    </w:p>
    <w:p w14:paraId="1BB08A69" w14:textId="77777777" w:rsidR="005022DF" w:rsidRDefault="005022DF">
      <w:pPr>
        <w:pStyle w:val="ThinDelim"/>
      </w:pPr>
    </w:p>
    <w:p w14:paraId="5EBA9943" w14:textId="77777777" w:rsidR="005022DF" w:rsidRDefault="005022DF">
      <w:pPr>
        <w:ind w:left="200"/>
      </w:pPr>
      <w:r>
        <w:t>Признак осуществления эмитентом контроля над организацией, в отношении которой он является контролирующим лицом:</w:t>
      </w:r>
      <w:r>
        <w:rPr>
          <w:rStyle w:val="Subst"/>
          <w:bCs/>
          <w:iCs/>
        </w:rPr>
        <w:t xml:space="preserve">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эмитенту организации</w:t>
      </w:r>
    </w:p>
    <w:p w14:paraId="3796853E" w14:textId="77777777" w:rsidR="005022DF" w:rsidRDefault="005022DF">
      <w:pPr>
        <w:ind w:left="200"/>
      </w:pPr>
      <w:r>
        <w:t>Вид контроля:</w:t>
      </w:r>
      <w:r>
        <w:rPr>
          <w:rStyle w:val="Subst"/>
          <w:bCs/>
          <w:iCs/>
        </w:rPr>
        <w:t xml:space="preserve"> прямой контроль</w:t>
      </w:r>
    </w:p>
    <w:p w14:paraId="24827690" w14:textId="77777777" w:rsidR="005022DF" w:rsidRDefault="005022DF">
      <w:pPr>
        <w:ind w:left="200"/>
      </w:pPr>
      <w:r>
        <w:t>Размер доли участия эмитента в уставном капитале подконтрольной эмитенту организации:</w:t>
      </w:r>
      <w:r>
        <w:rPr>
          <w:rStyle w:val="Subst"/>
          <w:bCs/>
          <w:iCs/>
        </w:rPr>
        <w:t xml:space="preserve"> 100%</w:t>
      </w:r>
    </w:p>
    <w:p w14:paraId="3C0B4063" w14:textId="77777777" w:rsidR="005022DF" w:rsidRDefault="005022DF">
      <w:pPr>
        <w:ind w:left="200"/>
      </w:pPr>
      <w:r>
        <w:t>Размер доли обыкновенных акций подконтрольной организации, принадлежащих эмитенту:</w:t>
      </w:r>
      <w:r>
        <w:rPr>
          <w:rStyle w:val="Subst"/>
          <w:bCs/>
          <w:iCs/>
        </w:rPr>
        <w:t xml:space="preserve"> 100%</w:t>
      </w:r>
    </w:p>
    <w:p w14:paraId="16B1FA26" w14:textId="77777777" w:rsidR="005022DF" w:rsidRDefault="005022DF">
      <w:pPr>
        <w:ind w:left="200"/>
      </w:pPr>
      <w:r>
        <w:t>Количество обыкновенных акций подконтрольной организации, принадлежащих эмитенту:</w:t>
      </w:r>
      <w:r>
        <w:rPr>
          <w:rStyle w:val="Subst"/>
          <w:bCs/>
          <w:iCs/>
        </w:rPr>
        <w:t xml:space="preserve"> 10 000</w:t>
      </w:r>
    </w:p>
    <w:p w14:paraId="44D631A9" w14:textId="77777777" w:rsidR="005022DF" w:rsidRDefault="005022DF">
      <w:pPr>
        <w:ind w:left="200"/>
      </w:pPr>
      <w:r>
        <w:t>Общая номинальная стоимость обыкновенных акций подконтрольной организации, принадлежащих эмитенту:</w:t>
      </w:r>
      <w:r>
        <w:rPr>
          <w:rStyle w:val="Subst"/>
          <w:bCs/>
          <w:iCs/>
        </w:rPr>
        <w:t xml:space="preserve"> 100 000</w:t>
      </w:r>
    </w:p>
    <w:p w14:paraId="683C0087" w14:textId="77777777" w:rsidR="005022DF" w:rsidRDefault="005022DF">
      <w:pPr>
        <w:ind w:left="200"/>
      </w:pPr>
      <w:r>
        <w:t>Общая балансовая стоимость обыкновенных акций подконтрольной организации, принадлежащих эмитенту:</w:t>
      </w:r>
      <w:r>
        <w:rPr>
          <w:rStyle w:val="Subst"/>
          <w:bCs/>
          <w:iCs/>
        </w:rPr>
        <w:t xml:space="preserve"> 88 000 000</w:t>
      </w:r>
    </w:p>
    <w:p w14:paraId="60ED169B" w14:textId="77777777" w:rsidR="005022DF" w:rsidRDefault="005022DF">
      <w:pPr>
        <w:ind w:left="200"/>
      </w:pPr>
      <w:r>
        <w:t>Размер доли подконтрольной организации в уставном капитале эмитента:</w:t>
      </w:r>
      <w:r>
        <w:rPr>
          <w:rStyle w:val="Subst"/>
          <w:bCs/>
          <w:iCs/>
        </w:rPr>
        <w:t xml:space="preserve"> 0%</w:t>
      </w:r>
    </w:p>
    <w:p w14:paraId="028910CE" w14:textId="77777777" w:rsidR="005022DF" w:rsidRDefault="005022DF">
      <w:pPr>
        <w:ind w:left="200"/>
      </w:pPr>
      <w:r>
        <w:t>Размер доли обыкновенных акций эмитента, принадлежащих подконтрольной организации:</w:t>
      </w:r>
      <w:r>
        <w:rPr>
          <w:rStyle w:val="Subst"/>
          <w:bCs/>
          <w:iCs/>
        </w:rPr>
        <w:t xml:space="preserve"> 0%</w:t>
      </w:r>
    </w:p>
    <w:p w14:paraId="5F564FCE" w14:textId="77777777" w:rsidR="005022DF" w:rsidRDefault="005022DF">
      <w:pPr>
        <w:ind w:left="200"/>
      </w:pPr>
      <w:r>
        <w:t>Описание основного вида деятельности подконтрольной организации:</w:t>
      </w:r>
      <w:r>
        <w:br/>
      </w:r>
      <w:r>
        <w:rPr>
          <w:rStyle w:val="Subst"/>
          <w:bCs/>
          <w:iCs/>
        </w:rPr>
        <w:t>осуществление операций по приобретению и сбыту электрической энергии.</w:t>
      </w:r>
    </w:p>
    <w:p w14:paraId="0D4068AF" w14:textId="77777777" w:rsidR="005022DF" w:rsidRDefault="005022DF">
      <w:pPr>
        <w:pStyle w:val="ThinDelim"/>
      </w:pPr>
    </w:p>
    <w:p w14:paraId="7AFCB9B1" w14:textId="77777777" w:rsidR="005022DF" w:rsidRDefault="005022DF">
      <w:pPr>
        <w:pStyle w:val="SubHeading"/>
        <w:ind w:left="200"/>
      </w:pPr>
      <w:r>
        <w:lastRenderedPageBreak/>
        <w:t>Состав совета директоров (наблюдательного совета) подконтрольной организации</w:t>
      </w:r>
    </w:p>
    <w:p w14:paraId="4C6CBD60" w14:textId="77777777" w:rsidR="005022DF" w:rsidRDefault="005022DF">
      <w:pPr>
        <w:ind w:left="400"/>
      </w:pPr>
      <w:r>
        <w:rPr>
          <w:rStyle w:val="Subst"/>
          <w:bCs/>
          <w:iCs/>
        </w:rPr>
        <w:t>Совет директоров (наблюдательный совет) не предусмотрен</w:t>
      </w:r>
    </w:p>
    <w:p w14:paraId="02A9F24E" w14:textId="77777777" w:rsidR="005022DF" w:rsidRDefault="005022DF">
      <w:pPr>
        <w:pStyle w:val="SubHeading"/>
        <w:ind w:left="200"/>
      </w:pPr>
      <w:r>
        <w:t>Единоличный исполнительный орган подконтрольной организации</w:t>
      </w:r>
    </w:p>
    <w:p w14:paraId="4CC1596D" w14:textId="77777777" w:rsidR="005022DF" w:rsidRDefault="005022DF">
      <w:pPr>
        <w:ind w:left="400"/>
      </w:pPr>
      <w:r>
        <w:rPr>
          <w:rStyle w:val="Subst"/>
          <w:bCs/>
          <w:iCs/>
        </w:rPr>
        <w:t>Полномочия единоличного исполнительного органа общества переданы управляющей организации</w:t>
      </w:r>
    </w:p>
    <w:p w14:paraId="30908231" w14:textId="77777777" w:rsidR="005022DF" w:rsidRDefault="005022DF">
      <w:pPr>
        <w:pStyle w:val="SubHeading"/>
        <w:ind w:left="400"/>
      </w:pPr>
      <w:r>
        <w:t>Сведения об управляющей организации, которой переданы полномочия единоличного исполнительного органа общества</w:t>
      </w:r>
    </w:p>
    <w:p w14:paraId="32DF693E" w14:textId="77777777" w:rsidR="005022DF" w:rsidRDefault="005022DF">
      <w:pPr>
        <w:ind w:left="600"/>
      </w:pPr>
      <w:r>
        <w:t>Полное фирменное наименование:</w:t>
      </w:r>
      <w:r>
        <w:rPr>
          <w:rStyle w:val="Subst"/>
          <w:bCs/>
          <w:iCs/>
        </w:rPr>
        <w:t xml:space="preserve"> Общество с ограниченной ответственностью «ВА»</w:t>
      </w:r>
    </w:p>
    <w:p w14:paraId="3FD54864" w14:textId="77777777" w:rsidR="005022DF" w:rsidRDefault="005022DF">
      <w:pPr>
        <w:ind w:left="600"/>
      </w:pPr>
      <w:r>
        <w:t>Сокращенное фирменное наименование:</w:t>
      </w:r>
      <w:r>
        <w:rPr>
          <w:rStyle w:val="Subst"/>
          <w:bCs/>
          <w:iCs/>
        </w:rPr>
        <w:t xml:space="preserve"> ООО «ВА»</w:t>
      </w:r>
    </w:p>
    <w:p w14:paraId="7446E823" w14:textId="77777777" w:rsidR="005022DF" w:rsidRDefault="005022DF">
      <w:pPr>
        <w:ind w:left="600"/>
      </w:pPr>
      <w:r>
        <w:t>Место нахождения:</w:t>
      </w:r>
      <w:r>
        <w:rPr>
          <w:rStyle w:val="Subst"/>
          <w:bCs/>
          <w:iCs/>
        </w:rPr>
        <w:t xml:space="preserve"> г. Калуга, ул. Первомайская, д. 37, офис 4</w:t>
      </w:r>
    </w:p>
    <w:p w14:paraId="5F446F50" w14:textId="77777777" w:rsidR="005022DF" w:rsidRDefault="005022DF">
      <w:pPr>
        <w:ind w:left="600"/>
      </w:pPr>
      <w:r>
        <w:t>ИНН:</w:t>
      </w:r>
      <w:r>
        <w:rPr>
          <w:rStyle w:val="Subst"/>
          <w:bCs/>
          <w:iCs/>
        </w:rPr>
        <w:t xml:space="preserve"> 4027143878</w:t>
      </w:r>
    </w:p>
    <w:p w14:paraId="5F6F3FC7" w14:textId="77777777" w:rsidR="005022DF" w:rsidRDefault="005022DF">
      <w:pPr>
        <w:ind w:left="600"/>
      </w:pPr>
      <w:r>
        <w:t>ОГРН:</w:t>
      </w:r>
      <w:r>
        <w:rPr>
          <w:rStyle w:val="Subst"/>
          <w:bCs/>
          <w:iCs/>
        </w:rPr>
        <w:t xml:space="preserve"> 1204000006066</w:t>
      </w:r>
    </w:p>
    <w:p w14:paraId="49EEAED4" w14:textId="77777777" w:rsidR="005022DF" w:rsidRDefault="005022DF">
      <w:pPr>
        <w:ind w:left="600"/>
      </w:pPr>
      <w:r>
        <w:t>Доля участия эмитента в уставном капитале управляющей организации, %:</w:t>
      </w:r>
      <w:r>
        <w:rPr>
          <w:rStyle w:val="Subst"/>
          <w:bCs/>
          <w:iCs/>
        </w:rPr>
        <w:t xml:space="preserve"> 0</w:t>
      </w:r>
    </w:p>
    <w:p w14:paraId="64B5C651" w14:textId="77777777" w:rsidR="005022DF" w:rsidRDefault="005022DF">
      <w:pPr>
        <w:ind w:left="600"/>
      </w:pPr>
      <w:r>
        <w:t>Доля обыкновенных акций управляющей организации, принадлежащих эмитенту, %:</w:t>
      </w:r>
      <w:r>
        <w:rPr>
          <w:rStyle w:val="Subst"/>
          <w:bCs/>
          <w:iCs/>
        </w:rPr>
        <w:t xml:space="preserve"> 0</w:t>
      </w:r>
    </w:p>
    <w:p w14:paraId="2C860052" w14:textId="77777777" w:rsidR="005022DF" w:rsidRDefault="005022DF">
      <w:pPr>
        <w:ind w:left="600"/>
      </w:pPr>
      <w:r>
        <w:t>Доля участия управляющей организации (управляющего) в уставном (складочном) капитале (паевом фонде) эмитента:</w:t>
      </w:r>
      <w:r>
        <w:rPr>
          <w:rStyle w:val="Subst"/>
          <w:bCs/>
          <w:iCs/>
        </w:rPr>
        <w:t xml:space="preserve"> 0</w:t>
      </w:r>
    </w:p>
    <w:p w14:paraId="2BC71D09" w14:textId="77777777" w:rsidR="005022DF" w:rsidRDefault="005022DF">
      <w:pPr>
        <w:ind w:left="600"/>
      </w:pPr>
      <w:r>
        <w:t>Доля принадлежащих управляющей организации обыкновенных акций эмитента, %:</w:t>
      </w:r>
      <w:r>
        <w:rPr>
          <w:rStyle w:val="Subst"/>
          <w:bCs/>
          <w:iCs/>
        </w:rPr>
        <w:t xml:space="preserve"> 0</w:t>
      </w:r>
    </w:p>
    <w:p w14:paraId="10B1B48B" w14:textId="77777777" w:rsidR="005022DF" w:rsidRDefault="005022DF">
      <w:pPr>
        <w:pStyle w:val="SubHeading"/>
        <w:ind w:left="200"/>
      </w:pPr>
      <w:r>
        <w:t>Состав коллегиального исполнительного органа подконтрольной организации</w:t>
      </w:r>
    </w:p>
    <w:p w14:paraId="0C67FCE9" w14:textId="77777777" w:rsidR="005022DF" w:rsidRDefault="005022DF">
      <w:pPr>
        <w:ind w:left="400"/>
      </w:pPr>
      <w:r>
        <w:rPr>
          <w:rStyle w:val="Subst"/>
          <w:bCs/>
          <w:iCs/>
        </w:rPr>
        <w:t>Коллегиальный исполнительный орган не предусмотрен</w:t>
      </w:r>
    </w:p>
    <w:p w14:paraId="0C5E23E8" w14:textId="77777777" w:rsidR="005022DF" w:rsidRDefault="005022DF">
      <w:pPr>
        <w:ind w:left="200"/>
      </w:pPr>
    </w:p>
    <w:p w14:paraId="129423AC" w14:textId="77777777" w:rsidR="005022DF" w:rsidRDefault="005022DF">
      <w:pPr>
        <w:ind w:left="200"/>
      </w:pPr>
      <w:r>
        <w:t>В период между отчетной датой и датой раскрытия консолидированной финансовой отчетности (финансовой отчетности, бухгалтерской (финансовой) отчетности) в составе соответствующей информации изменения не происходили</w:t>
      </w:r>
    </w:p>
    <w:p w14:paraId="58292D4A" w14:textId="77777777" w:rsidR="005022DF" w:rsidRDefault="005022DF">
      <w:pPr>
        <w:pStyle w:val="2"/>
      </w:pPr>
      <w:bookmarkStart w:id="44" w:name="_Toc104466898"/>
      <w:r>
        <w:t>4.2. Дополнительные сведения, раскрываемые эмитентами облигаций с целевым использованием денежных средств, полученных от их размещения</w:t>
      </w:r>
      <w:bookmarkEnd w:id="44"/>
    </w:p>
    <w:p w14:paraId="3EBB4560" w14:textId="77777777" w:rsidR="005022DF" w:rsidRDefault="005022DF">
      <w:pPr>
        <w:ind w:left="200"/>
      </w:pPr>
    </w:p>
    <w:p w14:paraId="31615762" w14:textId="77777777" w:rsidR="005022DF" w:rsidRDefault="005022DF">
      <w:pPr>
        <w:ind w:left="200"/>
      </w:pPr>
      <w:r>
        <w:t>Эмитент не идентифицирует какой-либо выпуск облигаций или облигации, размещаемые в рамках программы облигаций, с использованием слов "зеленые облигации" и (или) "социальные облигации", и (или) "инфраструктурные облигации"</w:t>
      </w:r>
    </w:p>
    <w:p w14:paraId="7E620677" w14:textId="77777777" w:rsidR="005022DF" w:rsidRDefault="005022DF">
      <w:pPr>
        <w:ind w:left="200"/>
      </w:pPr>
    </w:p>
    <w:p w14:paraId="119F0875" w14:textId="77777777" w:rsidR="005022DF" w:rsidRDefault="005022DF">
      <w:pPr>
        <w:ind w:left="200"/>
      </w:pPr>
      <w:r>
        <w:t>В период между отчетной датой и датой раскрытия консолидированной финансовой отчетности (финансовой отчетности, бухгалтерской (финансовой) отчетности) в составе соответствующей информации изменения не происходили</w:t>
      </w:r>
    </w:p>
    <w:p w14:paraId="1D14227C" w14:textId="77777777" w:rsidR="005022DF" w:rsidRDefault="005022DF">
      <w:pPr>
        <w:pStyle w:val="2"/>
      </w:pPr>
      <w:bookmarkStart w:id="45" w:name="_Toc104466899"/>
      <w: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45"/>
    </w:p>
    <w:p w14:paraId="287BA872" w14:textId="77777777" w:rsidR="005022DF" w:rsidRDefault="005022DF">
      <w:pPr>
        <w:ind w:left="200"/>
      </w:pPr>
    </w:p>
    <w:p w14:paraId="2AF9D623" w14:textId="77777777" w:rsidR="005022DF" w:rsidRDefault="005022DF">
      <w:pPr>
        <w:ind w:left="200"/>
      </w:pPr>
      <w:r>
        <w:t>В обращении нет облигаций эмитента, в отношении которых зарегистрирован проспект или размещенные путем открытой подписки, в отношении которых предоставлено обеспечение</w:t>
      </w:r>
    </w:p>
    <w:p w14:paraId="4D98C372" w14:textId="77777777" w:rsidR="005022DF" w:rsidRDefault="005022DF">
      <w:pPr>
        <w:pStyle w:val="2"/>
      </w:pPr>
      <w:bookmarkStart w:id="46" w:name="_Toc104466900"/>
      <w:r>
        <w:t>4.3.1. Дополнительные сведения об ипотечном покрытии по облигациям эмитента с ипотечным покрытием</w:t>
      </w:r>
      <w:bookmarkEnd w:id="46"/>
    </w:p>
    <w:p w14:paraId="788ED83C" w14:textId="77777777" w:rsidR="005022DF" w:rsidRDefault="005022DF">
      <w:pPr>
        <w:ind w:left="200"/>
      </w:pPr>
      <w:r>
        <w:rPr>
          <w:rStyle w:val="Subst"/>
          <w:bCs/>
          <w:iCs/>
        </w:rPr>
        <w:t>Информация в настоящем пункте не приводится в связи с тем, что эмитент не размещал облигации с ипотечным покрытием</w:t>
      </w:r>
    </w:p>
    <w:p w14:paraId="1B0A5E40" w14:textId="77777777" w:rsidR="005022DF" w:rsidRDefault="005022DF">
      <w:pPr>
        <w:pStyle w:val="2"/>
      </w:pPr>
      <w:bookmarkStart w:id="47" w:name="_Toc104466901"/>
      <w: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47"/>
    </w:p>
    <w:p w14:paraId="77CE78D1" w14:textId="77777777" w:rsidR="005022DF" w:rsidRDefault="005022DF">
      <w:pPr>
        <w:ind w:left="200"/>
      </w:pPr>
      <w:r>
        <w:rPr>
          <w:rStyle w:val="Subst"/>
          <w:bCs/>
          <w:iCs/>
        </w:rPr>
        <w:t>Информация в настоящем пункте не приводится в связи с тем, что эмитент не выпускал облигации с залоговым обеспечением денежными требованиями</w:t>
      </w:r>
    </w:p>
    <w:p w14:paraId="46FDD346" w14:textId="77777777" w:rsidR="005022DF" w:rsidRDefault="005022DF">
      <w:pPr>
        <w:ind w:left="200"/>
      </w:pPr>
      <w:r>
        <w:lastRenderedPageBreak/>
        <w:t>В период между отчетной датой и датой раскрытия консолидированной финансовой отчетности (финансовой отчетности, бухгалтерской (финансовой) отчетности) в составе соответствующей информации изменения не происходили</w:t>
      </w:r>
    </w:p>
    <w:p w14:paraId="129F0D42" w14:textId="77777777" w:rsidR="005022DF" w:rsidRDefault="005022DF">
      <w:pPr>
        <w:pStyle w:val="2"/>
      </w:pPr>
      <w:bookmarkStart w:id="48" w:name="_Toc104466902"/>
      <w:r>
        <w:t>4.4. Сведения об объявленных и выплаченных дивидендах по акциям эмитента</w:t>
      </w:r>
      <w:bookmarkEnd w:id="48"/>
    </w:p>
    <w:p w14:paraId="7ACC54DF" w14:textId="77777777" w:rsidR="005022DF" w:rsidRDefault="005022DF">
      <w:pPr>
        <w:ind w:left="200"/>
      </w:pPr>
      <w:r>
        <w:t>Информация указывается в отношении дивидендов, решение о выплате (объявлении) которых принято в течение трех последних завершенных отчетных лет либо в течение всего срока с даты государственной регистрации эмитента, если эмитент осуществляет свою деятельность менее трех лет.</w:t>
      </w:r>
    </w:p>
    <w:p w14:paraId="0BE0DC30"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692"/>
        <w:gridCol w:w="5120"/>
        <w:gridCol w:w="3440"/>
      </w:tblGrid>
      <w:tr w:rsidR="005022DF" w14:paraId="6D4D5C13" w14:textId="77777777">
        <w:tblPrEx>
          <w:tblCellMar>
            <w:top w:w="0" w:type="dxa"/>
            <w:bottom w:w="0" w:type="dxa"/>
          </w:tblCellMar>
        </w:tblPrEx>
        <w:tc>
          <w:tcPr>
            <w:tcW w:w="692" w:type="dxa"/>
            <w:tcBorders>
              <w:top w:val="double" w:sz="6" w:space="0" w:color="auto"/>
              <w:left w:val="double" w:sz="6" w:space="0" w:color="auto"/>
              <w:bottom w:val="single" w:sz="6" w:space="0" w:color="auto"/>
              <w:right w:val="single" w:sz="6" w:space="0" w:color="auto"/>
            </w:tcBorders>
          </w:tcPr>
          <w:p w14:paraId="4C6BC393" w14:textId="77777777" w:rsidR="005022DF" w:rsidRDefault="005022DF">
            <w:pPr>
              <w:jc w:val="center"/>
            </w:pPr>
            <w:r>
              <w:t>N п/п</w:t>
            </w:r>
          </w:p>
        </w:tc>
        <w:tc>
          <w:tcPr>
            <w:tcW w:w="5120" w:type="dxa"/>
            <w:tcBorders>
              <w:top w:val="double" w:sz="6" w:space="0" w:color="auto"/>
              <w:left w:val="single" w:sz="6" w:space="0" w:color="auto"/>
              <w:bottom w:val="single" w:sz="6" w:space="0" w:color="auto"/>
              <w:right w:val="single" w:sz="6" w:space="0" w:color="auto"/>
            </w:tcBorders>
          </w:tcPr>
          <w:p w14:paraId="5D3AC9B3" w14:textId="77777777" w:rsidR="005022DF" w:rsidRDefault="005022DF">
            <w:pPr>
              <w:jc w:val="center"/>
            </w:pPr>
            <w:r>
              <w:t>Наименование показателя</w:t>
            </w:r>
          </w:p>
        </w:tc>
        <w:tc>
          <w:tcPr>
            <w:tcW w:w="3440" w:type="dxa"/>
            <w:tcBorders>
              <w:top w:val="double" w:sz="6" w:space="0" w:color="auto"/>
              <w:left w:val="single" w:sz="6" w:space="0" w:color="auto"/>
              <w:bottom w:val="single" w:sz="6" w:space="0" w:color="auto"/>
              <w:right w:val="double" w:sz="6" w:space="0" w:color="auto"/>
            </w:tcBorders>
          </w:tcPr>
          <w:p w14:paraId="3358B610" w14:textId="77777777" w:rsidR="005022DF" w:rsidRDefault="005022DF">
            <w:pPr>
              <w:jc w:val="center"/>
            </w:pPr>
            <w:r>
              <w:t>Отчетный период, за который (по результатам которого) выплачиваются (выплачивались) объявленные дивиденды - 2019г., полный год</w:t>
            </w:r>
          </w:p>
        </w:tc>
      </w:tr>
      <w:tr w:rsidR="005022DF" w14:paraId="10A0B42F" w14:textId="77777777">
        <w:tblPrEx>
          <w:tblCellMar>
            <w:top w:w="0" w:type="dxa"/>
            <w:bottom w:w="0" w:type="dxa"/>
          </w:tblCellMar>
        </w:tblPrEx>
        <w:tc>
          <w:tcPr>
            <w:tcW w:w="692" w:type="dxa"/>
            <w:tcBorders>
              <w:top w:val="single" w:sz="6" w:space="0" w:color="auto"/>
              <w:left w:val="double" w:sz="6" w:space="0" w:color="auto"/>
              <w:bottom w:val="single" w:sz="6" w:space="0" w:color="auto"/>
              <w:right w:val="single" w:sz="6" w:space="0" w:color="auto"/>
            </w:tcBorders>
          </w:tcPr>
          <w:p w14:paraId="4BD2440E" w14:textId="77777777" w:rsidR="005022DF" w:rsidRDefault="005022DF">
            <w:pPr>
              <w:jc w:val="center"/>
            </w:pPr>
            <w:r>
              <w:t>1</w:t>
            </w:r>
          </w:p>
        </w:tc>
        <w:tc>
          <w:tcPr>
            <w:tcW w:w="5120" w:type="dxa"/>
            <w:tcBorders>
              <w:top w:val="single" w:sz="6" w:space="0" w:color="auto"/>
              <w:left w:val="single" w:sz="6" w:space="0" w:color="auto"/>
              <w:bottom w:val="single" w:sz="6" w:space="0" w:color="auto"/>
              <w:right w:val="single" w:sz="6" w:space="0" w:color="auto"/>
            </w:tcBorders>
          </w:tcPr>
          <w:p w14:paraId="5C89B05D" w14:textId="77777777" w:rsidR="005022DF" w:rsidRDefault="005022DF">
            <w:pPr>
              <w:jc w:val="center"/>
            </w:pPr>
            <w:r>
              <w:t>2</w:t>
            </w:r>
          </w:p>
        </w:tc>
        <w:tc>
          <w:tcPr>
            <w:tcW w:w="3440" w:type="dxa"/>
            <w:tcBorders>
              <w:top w:val="single" w:sz="6" w:space="0" w:color="auto"/>
              <w:left w:val="single" w:sz="6" w:space="0" w:color="auto"/>
              <w:bottom w:val="single" w:sz="6" w:space="0" w:color="auto"/>
              <w:right w:val="double" w:sz="6" w:space="0" w:color="auto"/>
            </w:tcBorders>
          </w:tcPr>
          <w:p w14:paraId="293FD37A" w14:textId="77777777" w:rsidR="005022DF" w:rsidRDefault="005022DF">
            <w:pPr>
              <w:jc w:val="center"/>
            </w:pPr>
            <w:r>
              <w:t>3</w:t>
            </w:r>
          </w:p>
        </w:tc>
      </w:tr>
      <w:tr w:rsidR="005022DF" w14:paraId="63CC78A0" w14:textId="77777777">
        <w:tblPrEx>
          <w:tblCellMar>
            <w:top w:w="0" w:type="dxa"/>
            <w:bottom w:w="0" w:type="dxa"/>
          </w:tblCellMar>
        </w:tblPrEx>
        <w:tc>
          <w:tcPr>
            <w:tcW w:w="692" w:type="dxa"/>
            <w:tcBorders>
              <w:top w:val="single" w:sz="6" w:space="0" w:color="auto"/>
              <w:left w:val="double" w:sz="6" w:space="0" w:color="auto"/>
              <w:bottom w:val="single" w:sz="6" w:space="0" w:color="auto"/>
              <w:right w:val="single" w:sz="6" w:space="0" w:color="auto"/>
            </w:tcBorders>
          </w:tcPr>
          <w:p w14:paraId="002D1FC8" w14:textId="77777777" w:rsidR="005022DF" w:rsidRDefault="005022DF">
            <w:pPr>
              <w:jc w:val="center"/>
            </w:pPr>
            <w:r>
              <w:t>1</w:t>
            </w:r>
          </w:p>
        </w:tc>
        <w:tc>
          <w:tcPr>
            <w:tcW w:w="8560" w:type="dxa"/>
            <w:gridSpan w:val="2"/>
            <w:tcBorders>
              <w:top w:val="single" w:sz="6" w:space="0" w:color="auto"/>
              <w:left w:val="single" w:sz="6" w:space="0" w:color="auto"/>
              <w:bottom w:val="single" w:sz="6" w:space="0" w:color="auto"/>
              <w:right w:val="double" w:sz="6" w:space="0" w:color="auto"/>
            </w:tcBorders>
          </w:tcPr>
          <w:p w14:paraId="5E28F1AE" w14:textId="77777777" w:rsidR="005022DF" w:rsidRDefault="005022DF">
            <w:pPr>
              <w:jc w:val="center"/>
            </w:pPr>
            <w:r>
              <w:t>Категория (тип) акций: обыкновенные</w:t>
            </w:r>
          </w:p>
        </w:tc>
      </w:tr>
      <w:tr w:rsidR="005022DF" w14:paraId="4B1D0554" w14:textId="77777777">
        <w:tblPrEx>
          <w:tblCellMar>
            <w:top w:w="0" w:type="dxa"/>
            <w:bottom w:w="0" w:type="dxa"/>
          </w:tblCellMar>
        </w:tblPrEx>
        <w:tc>
          <w:tcPr>
            <w:tcW w:w="9252" w:type="dxa"/>
            <w:gridSpan w:val="3"/>
            <w:tcBorders>
              <w:top w:val="single" w:sz="6" w:space="0" w:color="auto"/>
              <w:left w:val="double" w:sz="6" w:space="0" w:color="auto"/>
              <w:bottom w:val="double" w:sz="6" w:space="0" w:color="auto"/>
              <w:right w:val="double" w:sz="6" w:space="0" w:color="auto"/>
            </w:tcBorders>
          </w:tcPr>
          <w:p w14:paraId="363C873D" w14:textId="77777777" w:rsidR="005022DF" w:rsidRDefault="005022DF">
            <w:pPr>
              <w:jc w:val="center"/>
            </w:pPr>
            <w:r>
              <w:t>В течение указанного периода решений о выплате дивидендов эмитентом не принималось</w:t>
            </w:r>
          </w:p>
        </w:tc>
      </w:tr>
    </w:tbl>
    <w:p w14:paraId="33623D03" w14:textId="77777777" w:rsidR="005022DF" w:rsidRDefault="005022DF">
      <w:pPr>
        <w:ind w:left="200"/>
      </w:pPr>
    </w:p>
    <w:p w14:paraId="5ACB593B"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692"/>
        <w:gridCol w:w="5120"/>
        <w:gridCol w:w="3440"/>
      </w:tblGrid>
      <w:tr w:rsidR="005022DF" w14:paraId="370021C1" w14:textId="77777777">
        <w:tblPrEx>
          <w:tblCellMar>
            <w:top w:w="0" w:type="dxa"/>
            <w:bottom w:w="0" w:type="dxa"/>
          </w:tblCellMar>
        </w:tblPrEx>
        <w:tc>
          <w:tcPr>
            <w:tcW w:w="692" w:type="dxa"/>
            <w:tcBorders>
              <w:top w:val="double" w:sz="6" w:space="0" w:color="auto"/>
              <w:left w:val="double" w:sz="6" w:space="0" w:color="auto"/>
              <w:bottom w:val="single" w:sz="6" w:space="0" w:color="auto"/>
              <w:right w:val="single" w:sz="6" w:space="0" w:color="auto"/>
            </w:tcBorders>
          </w:tcPr>
          <w:p w14:paraId="462B0EAA" w14:textId="77777777" w:rsidR="005022DF" w:rsidRDefault="005022DF">
            <w:pPr>
              <w:jc w:val="center"/>
            </w:pPr>
            <w:r>
              <w:t>N п/п</w:t>
            </w:r>
          </w:p>
        </w:tc>
        <w:tc>
          <w:tcPr>
            <w:tcW w:w="5120" w:type="dxa"/>
            <w:tcBorders>
              <w:top w:val="double" w:sz="6" w:space="0" w:color="auto"/>
              <w:left w:val="single" w:sz="6" w:space="0" w:color="auto"/>
              <w:bottom w:val="single" w:sz="6" w:space="0" w:color="auto"/>
              <w:right w:val="single" w:sz="6" w:space="0" w:color="auto"/>
            </w:tcBorders>
          </w:tcPr>
          <w:p w14:paraId="7CDE6E9D" w14:textId="77777777" w:rsidR="005022DF" w:rsidRDefault="005022DF">
            <w:pPr>
              <w:jc w:val="center"/>
            </w:pPr>
            <w:r>
              <w:t>Наименование показателя</w:t>
            </w:r>
          </w:p>
        </w:tc>
        <w:tc>
          <w:tcPr>
            <w:tcW w:w="3440" w:type="dxa"/>
            <w:tcBorders>
              <w:top w:val="double" w:sz="6" w:space="0" w:color="auto"/>
              <w:left w:val="single" w:sz="6" w:space="0" w:color="auto"/>
              <w:bottom w:val="single" w:sz="6" w:space="0" w:color="auto"/>
              <w:right w:val="double" w:sz="6" w:space="0" w:color="auto"/>
            </w:tcBorders>
          </w:tcPr>
          <w:p w14:paraId="7C467B96" w14:textId="77777777" w:rsidR="005022DF" w:rsidRDefault="005022DF">
            <w:pPr>
              <w:jc w:val="center"/>
            </w:pPr>
            <w:r>
              <w:t>Отчетный период, за который (по результатам которого) выплачиваются (выплачивались) объявленные дивиденды - 2020г., полный год</w:t>
            </w:r>
          </w:p>
        </w:tc>
      </w:tr>
      <w:tr w:rsidR="005022DF" w14:paraId="1C301A1C" w14:textId="77777777">
        <w:tblPrEx>
          <w:tblCellMar>
            <w:top w:w="0" w:type="dxa"/>
            <w:bottom w:w="0" w:type="dxa"/>
          </w:tblCellMar>
        </w:tblPrEx>
        <w:tc>
          <w:tcPr>
            <w:tcW w:w="692" w:type="dxa"/>
            <w:tcBorders>
              <w:top w:val="single" w:sz="6" w:space="0" w:color="auto"/>
              <w:left w:val="double" w:sz="6" w:space="0" w:color="auto"/>
              <w:bottom w:val="single" w:sz="6" w:space="0" w:color="auto"/>
              <w:right w:val="single" w:sz="6" w:space="0" w:color="auto"/>
            </w:tcBorders>
          </w:tcPr>
          <w:p w14:paraId="1B1BB11F" w14:textId="77777777" w:rsidR="005022DF" w:rsidRDefault="005022DF">
            <w:pPr>
              <w:jc w:val="center"/>
            </w:pPr>
            <w:r>
              <w:t>1</w:t>
            </w:r>
          </w:p>
        </w:tc>
        <w:tc>
          <w:tcPr>
            <w:tcW w:w="5120" w:type="dxa"/>
            <w:tcBorders>
              <w:top w:val="single" w:sz="6" w:space="0" w:color="auto"/>
              <w:left w:val="single" w:sz="6" w:space="0" w:color="auto"/>
              <w:bottom w:val="single" w:sz="6" w:space="0" w:color="auto"/>
              <w:right w:val="single" w:sz="6" w:space="0" w:color="auto"/>
            </w:tcBorders>
          </w:tcPr>
          <w:p w14:paraId="1066BB18" w14:textId="77777777" w:rsidR="005022DF" w:rsidRDefault="005022DF">
            <w:pPr>
              <w:jc w:val="center"/>
            </w:pPr>
            <w:r>
              <w:t>2</w:t>
            </w:r>
          </w:p>
        </w:tc>
        <w:tc>
          <w:tcPr>
            <w:tcW w:w="3440" w:type="dxa"/>
            <w:tcBorders>
              <w:top w:val="single" w:sz="6" w:space="0" w:color="auto"/>
              <w:left w:val="single" w:sz="6" w:space="0" w:color="auto"/>
              <w:bottom w:val="single" w:sz="6" w:space="0" w:color="auto"/>
              <w:right w:val="double" w:sz="6" w:space="0" w:color="auto"/>
            </w:tcBorders>
          </w:tcPr>
          <w:p w14:paraId="50245079" w14:textId="77777777" w:rsidR="005022DF" w:rsidRDefault="005022DF">
            <w:pPr>
              <w:jc w:val="center"/>
            </w:pPr>
            <w:r>
              <w:t>3</w:t>
            </w:r>
          </w:p>
        </w:tc>
      </w:tr>
      <w:tr w:rsidR="005022DF" w14:paraId="2B68AD51" w14:textId="77777777">
        <w:tblPrEx>
          <w:tblCellMar>
            <w:top w:w="0" w:type="dxa"/>
            <w:bottom w:w="0" w:type="dxa"/>
          </w:tblCellMar>
        </w:tblPrEx>
        <w:tc>
          <w:tcPr>
            <w:tcW w:w="692" w:type="dxa"/>
            <w:tcBorders>
              <w:top w:val="single" w:sz="6" w:space="0" w:color="auto"/>
              <w:left w:val="double" w:sz="6" w:space="0" w:color="auto"/>
              <w:bottom w:val="single" w:sz="6" w:space="0" w:color="auto"/>
              <w:right w:val="single" w:sz="6" w:space="0" w:color="auto"/>
            </w:tcBorders>
          </w:tcPr>
          <w:p w14:paraId="7C666A14" w14:textId="77777777" w:rsidR="005022DF" w:rsidRDefault="005022DF">
            <w:pPr>
              <w:jc w:val="center"/>
            </w:pPr>
            <w:r>
              <w:t>1</w:t>
            </w:r>
          </w:p>
        </w:tc>
        <w:tc>
          <w:tcPr>
            <w:tcW w:w="8560" w:type="dxa"/>
            <w:gridSpan w:val="2"/>
            <w:tcBorders>
              <w:top w:val="single" w:sz="6" w:space="0" w:color="auto"/>
              <w:left w:val="single" w:sz="6" w:space="0" w:color="auto"/>
              <w:bottom w:val="single" w:sz="6" w:space="0" w:color="auto"/>
              <w:right w:val="double" w:sz="6" w:space="0" w:color="auto"/>
            </w:tcBorders>
          </w:tcPr>
          <w:p w14:paraId="00006D2B" w14:textId="77777777" w:rsidR="005022DF" w:rsidRDefault="005022DF">
            <w:pPr>
              <w:jc w:val="center"/>
            </w:pPr>
            <w:r>
              <w:t>Категория (тип) акций: обыкновенные</w:t>
            </w:r>
          </w:p>
        </w:tc>
      </w:tr>
      <w:tr w:rsidR="005022DF" w14:paraId="1374A9C9" w14:textId="77777777">
        <w:tblPrEx>
          <w:tblCellMar>
            <w:top w:w="0" w:type="dxa"/>
            <w:bottom w:w="0" w:type="dxa"/>
          </w:tblCellMar>
        </w:tblPrEx>
        <w:tc>
          <w:tcPr>
            <w:tcW w:w="9252" w:type="dxa"/>
            <w:gridSpan w:val="3"/>
            <w:tcBorders>
              <w:top w:val="single" w:sz="6" w:space="0" w:color="auto"/>
              <w:left w:val="double" w:sz="6" w:space="0" w:color="auto"/>
              <w:bottom w:val="double" w:sz="6" w:space="0" w:color="auto"/>
              <w:right w:val="double" w:sz="6" w:space="0" w:color="auto"/>
            </w:tcBorders>
          </w:tcPr>
          <w:p w14:paraId="69CDB3B9" w14:textId="77777777" w:rsidR="005022DF" w:rsidRDefault="005022DF">
            <w:pPr>
              <w:jc w:val="center"/>
            </w:pPr>
            <w:r>
              <w:t>В течение указанного периода решений о выплате дивидендов эмитентом не принималось</w:t>
            </w:r>
          </w:p>
        </w:tc>
      </w:tr>
    </w:tbl>
    <w:p w14:paraId="7DA234DF" w14:textId="77777777" w:rsidR="005022DF" w:rsidRDefault="005022DF">
      <w:pPr>
        <w:ind w:left="200"/>
      </w:pPr>
    </w:p>
    <w:p w14:paraId="52D33956" w14:textId="77777777" w:rsidR="005022DF" w:rsidRDefault="005022DF">
      <w:pPr>
        <w:pStyle w:val="ThinDelim"/>
      </w:pPr>
    </w:p>
    <w:tbl>
      <w:tblPr>
        <w:tblW w:w="0" w:type="auto"/>
        <w:tblLayout w:type="fixed"/>
        <w:tblCellMar>
          <w:left w:w="72" w:type="dxa"/>
          <w:right w:w="72" w:type="dxa"/>
        </w:tblCellMar>
        <w:tblLook w:val="0000" w:firstRow="0" w:lastRow="0" w:firstColumn="0" w:lastColumn="0" w:noHBand="0" w:noVBand="0"/>
      </w:tblPr>
      <w:tblGrid>
        <w:gridCol w:w="692"/>
        <w:gridCol w:w="5120"/>
        <w:gridCol w:w="3440"/>
      </w:tblGrid>
      <w:tr w:rsidR="005022DF" w14:paraId="61EDC40E" w14:textId="77777777">
        <w:tblPrEx>
          <w:tblCellMar>
            <w:top w:w="0" w:type="dxa"/>
            <w:bottom w:w="0" w:type="dxa"/>
          </w:tblCellMar>
        </w:tblPrEx>
        <w:tc>
          <w:tcPr>
            <w:tcW w:w="692" w:type="dxa"/>
            <w:tcBorders>
              <w:top w:val="double" w:sz="6" w:space="0" w:color="auto"/>
              <w:left w:val="double" w:sz="6" w:space="0" w:color="auto"/>
              <w:bottom w:val="single" w:sz="6" w:space="0" w:color="auto"/>
              <w:right w:val="single" w:sz="6" w:space="0" w:color="auto"/>
            </w:tcBorders>
          </w:tcPr>
          <w:p w14:paraId="0C4B687E" w14:textId="77777777" w:rsidR="005022DF" w:rsidRDefault="005022DF">
            <w:pPr>
              <w:jc w:val="center"/>
            </w:pPr>
            <w:r>
              <w:t>N п/п</w:t>
            </w:r>
          </w:p>
        </w:tc>
        <w:tc>
          <w:tcPr>
            <w:tcW w:w="5120" w:type="dxa"/>
            <w:tcBorders>
              <w:top w:val="double" w:sz="6" w:space="0" w:color="auto"/>
              <w:left w:val="single" w:sz="6" w:space="0" w:color="auto"/>
              <w:bottom w:val="single" w:sz="6" w:space="0" w:color="auto"/>
              <w:right w:val="single" w:sz="6" w:space="0" w:color="auto"/>
            </w:tcBorders>
          </w:tcPr>
          <w:p w14:paraId="43F471DB" w14:textId="77777777" w:rsidR="005022DF" w:rsidRDefault="005022DF">
            <w:pPr>
              <w:jc w:val="center"/>
            </w:pPr>
            <w:r>
              <w:t>Наименование показателя</w:t>
            </w:r>
          </w:p>
        </w:tc>
        <w:tc>
          <w:tcPr>
            <w:tcW w:w="3440" w:type="dxa"/>
            <w:tcBorders>
              <w:top w:val="double" w:sz="6" w:space="0" w:color="auto"/>
              <w:left w:val="single" w:sz="6" w:space="0" w:color="auto"/>
              <w:bottom w:val="single" w:sz="6" w:space="0" w:color="auto"/>
              <w:right w:val="double" w:sz="6" w:space="0" w:color="auto"/>
            </w:tcBorders>
          </w:tcPr>
          <w:p w14:paraId="13C0AE5C" w14:textId="77777777" w:rsidR="005022DF" w:rsidRDefault="005022DF">
            <w:pPr>
              <w:jc w:val="center"/>
            </w:pPr>
            <w:r>
              <w:t>Отчетный период, за который (по результатам которого) выплачиваются (выплачивались) объявленные дивиденды - 2021г., полный год</w:t>
            </w:r>
          </w:p>
        </w:tc>
      </w:tr>
      <w:tr w:rsidR="005022DF" w14:paraId="04044DB7" w14:textId="77777777">
        <w:tblPrEx>
          <w:tblCellMar>
            <w:top w:w="0" w:type="dxa"/>
            <w:bottom w:w="0" w:type="dxa"/>
          </w:tblCellMar>
        </w:tblPrEx>
        <w:tc>
          <w:tcPr>
            <w:tcW w:w="692" w:type="dxa"/>
            <w:tcBorders>
              <w:top w:val="single" w:sz="6" w:space="0" w:color="auto"/>
              <w:left w:val="double" w:sz="6" w:space="0" w:color="auto"/>
              <w:bottom w:val="single" w:sz="6" w:space="0" w:color="auto"/>
              <w:right w:val="single" w:sz="6" w:space="0" w:color="auto"/>
            </w:tcBorders>
          </w:tcPr>
          <w:p w14:paraId="7987359C" w14:textId="77777777" w:rsidR="005022DF" w:rsidRDefault="005022DF">
            <w:pPr>
              <w:jc w:val="center"/>
            </w:pPr>
            <w:r>
              <w:t>1</w:t>
            </w:r>
          </w:p>
        </w:tc>
        <w:tc>
          <w:tcPr>
            <w:tcW w:w="5120" w:type="dxa"/>
            <w:tcBorders>
              <w:top w:val="single" w:sz="6" w:space="0" w:color="auto"/>
              <w:left w:val="single" w:sz="6" w:space="0" w:color="auto"/>
              <w:bottom w:val="single" w:sz="6" w:space="0" w:color="auto"/>
              <w:right w:val="single" w:sz="6" w:space="0" w:color="auto"/>
            </w:tcBorders>
          </w:tcPr>
          <w:p w14:paraId="53208A6C" w14:textId="77777777" w:rsidR="005022DF" w:rsidRDefault="005022DF">
            <w:pPr>
              <w:jc w:val="center"/>
            </w:pPr>
            <w:r>
              <w:t>2</w:t>
            </w:r>
          </w:p>
        </w:tc>
        <w:tc>
          <w:tcPr>
            <w:tcW w:w="3440" w:type="dxa"/>
            <w:tcBorders>
              <w:top w:val="single" w:sz="6" w:space="0" w:color="auto"/>
              <w:left w:val="single" w:sz="6" w:space="0" w:color="auto"/>
              <w:bottom w:val="single" w:sz="6" w:space="0" w:color="auto"/>
              <w:right w:val="double" w:sz="6" w:space="0" w:color="auto"/>
            </w:tcBorders>
          </w:tcPr>
          <w:p w14:paraId="226B28AE" w14:textId="77777777" w:rsidR="005022DF" w:rsidRDefault="005022DF">
            <w:pPr>
              <w:jc w:val="center"/>
            </w:pPr>
            <w:r>
              <w:t>3</w:t>
            </w:r>
          </w:p>
        </w:tc>
      </w:tr>
      <w:tr w:rsidR="005022DF" w14:paraId="37EC3267" w14:textId="77777777">
        <w:tblPrEx>
          <w:tblCellMar>
            <w:top w:w="0" w:type="dxa"/>
            <w:bottom w:w="0" w:type="dxa"/>
          </w:tblCellMar>
        </w:tblPrEx>
        <w:tc>
          <w:tcPr>
            <w:tcW w:w="692" w:type="dxa"/>
            <w:tcBorders>
              <w:top w:val="single" w:sz="6" w:space="0" w:color="auto"/>
              <w:left w:val="double" w:sz="6" w:space="0" w:color="auto"/>
              <w:bottom w:val="single" w:sz="6" w:space="0" w:color="auto"/>
              <w:right w:val="single" w:sz="6" w:space="0" w:color="auto"/>
            </w:tcBorders>
          </w:tcPr>
          <w:p w14:paraId="3426294B" w14:textId="77777777" w:rsidR="005022DF" w:rsidRDefault="005022DF">
            <w:pPr>
              <w:jc w:val="center"/>
            </w:pPr>
            <w:r>
              <w:t>1</w:t>
            </w:r>
          </w:p>
        </w:tc>
        <w:tc>
          <w:tcPr>
            <w:tcW w:w="8560" w:type="dxa"/>
            <w:gridSpan w:val="2"/>
            <w:tcBorders>
              <w:top w:val="single" w:sz="6" w:space="0" w:color="auto"/>
              <w:left w:val="single" w:sz="6" w:space="0" w:color="auto"/>
              <w:bottom w:val="single" w:sz="6" w:space="0" w:color="auto"/>
              <w:right w:val="double" w:sz="6" w:space="0" w:color="auto"/>
            </w:tcBorders>
          </w:tcPr>
          <w:p w14:paraId="370AE47C" w14:textId="77777777" w:rsidR="005022DF" w:rsidRDefault="005022DF">
            <w:pPr>
              <w:jc w:val="center"/>
            </w:pPr>
            <w:r>
              <w:t>Категория (тип) акций: обыкновенные</w:t>
            </w:r>
          </w:p>
        </w:tc>
      </w:tr>
      <w:tr w:rsidR="005022DF" w14:paraId="3D90A829" w14:textId="77777777">
        <w:tblPrEx>
          <w:tblCellMar>
            <w:top w:w="0" w:type="dxa"/>
            <w:bottom w:w="0" w:type="dxa"/>
          </w:tblCellMar>
        </w:tblPrEx>
        <w:tc>
          <w:tcPr>
            <w:tcW w:w="9252" w:type="dxa"/>
            <w:gridSpan w:val="3"/>
            <w:tcBorders>
              <w:top w:val="single" w:sz="6" w:space="0" w:color="auto"/>
              <w:left w:val="double" w:sz="6" w:space="0" w:color="auto"/>
              <w:bottom w:val="double" w:sz="6" w:space="0" w:color="auto"/>
              <w:right w:val="double" w:sz="6" w:space="0" w:color="auto"/>
            </w:tcBorders>
          </w:tcPr>
          <w:p w14:paraId="7B566C96" w14:textId="77777777" w:rsidR="005022DF" w:rsidRDefault="005022DF">
            <w:pPr>
              <w:jc w:val="center"/>
            </w:pPr>
            <w:r>
              <w:t>В течение указанного периода решений о выплате дивидендов эмитентом не принималось</w:t>
            </w:r>
          </w:p>
        </w:tc>
      </w:tr>
    </w:tbl>
    <w:p w14:paraId="718FF57F" w14:textId="77777777" w:rsidR="005022DF" w:rsidRDefault="005022DF">
      <w:pPr>
        <w:ind w:left="200"/>
      </w:pPr>
    </w:p>
    <w:p w14:paraId="3ACA09B7" w14:textId="77777777" w:rsidR="005022DF" w:rsidRDefault="005022DF">
      <w:pPr>
        <w:ind w:left="200"/>
      </w:pPr>
      <w:r>
        <w:t>В период между отчетной датой и датой раскрытия консолидированной финансовой отчетности (финансовой отчетности, бухгалтерской (финансовой) отчетности) в составе соответствующей информации изменения не происходили</w:t>
      </w:r>
    </w:p>
    <w:p w14:paraId="73E37FA1" w14:textId="77777777" w:rsidR="005022DF" w:rsidRDefault="005022DF">
      <w:pPr>
        <w:pStyle w:val="2"/>
      </w:pPr>
      <w:bookmarkStart w:id="49" w:name="_Toc104466903"/>
      <w:r>
        <w:t>4.5. Сведения об организациях, осуществляющих учет прав на эмиссионные ценные бумаги эмитента</w:t>
      </w:r>
      <w:bookmarkEnd w:id="49"/>
    </w:p>
    <w:p w14:paraId="79A42EA2" w14:textId="77777777" w:rsidR="005022DF" w:rsidRDefault="005022DF">
      <w:pPr>
        <w:pStyle w:val="2"/>
      </w:pPr>
      <w:bookmarkStart w:id="50" w:name="_Toc104466904"/>
      <w:r>
        <w:t>4.5.1. Сведения о регистраторе, осуществляющем ведение реестра владельцев ценных бумаг эмитента</w:t>
      </w:r>
      <w:bookmarkEnd w:id="50"/>
    </w:p>
    <w:p w14:paraId="2A9DF377" w14:textId="77777777" w:rsidR="005022DF" w:rsidRDefault="005022DF">
      <w:pPr>
        <w:ind w:left="200"/>
      </w:pPr>
      <w:r>
        <w:t>Держателем реестра акционеров общества, осуществляющим учет прав на акции общества, является регистратор</w:t>
      </w:r>
    </w:p>
    <w:p w14:paraId="0891E464" w14:textId="77777777" w:rsidR="005022DF" w:rsidRDefault="005022DF">
      <w:pPr>
        <w:ind w:left="200"/>
      </w:pPr>
      <w:r>
        <w:t>Полное фирменное наименование:</w:t>
      </w:r>
      <w:r>
        <w:rPr>
          <w:rStyle w:val="Subst"/>
          <w:bCs/>
          <w:iCs/>
        </w:rPr>
        <w:t xml:space="preserve"> Акционерное общество «Независимая регистраторская компания Р.О.С.Т.»</w:t>
      </w:r>
    </w:p>
    <w:p w14:paraId="5FF380BB" w14:textId="77777777" w:rsidR="005022DF" w:rsidRDefault="005022DF">
      <w:pPr>
        <w:ind w:left="200"/>
      </w:pPr>
      <w:r>
        <w:t>Сокращенное фирменное наименование:</w:t>
      </w:r>
      <w:r>
        <w:rPr>
          <w:rStyle w:val="Subst"/>
          <w:bCs/>
          <w:iCs/>
        </w:rPr>
        <w:t xml:space="preserve"> АО «НРК - Р.О.С.Т.»</w:t>
      </w:r>
    </w:p>
    <w:p w14:paraId="1B9E6CD0" w14:textId="77777777" w:rsidR="005022DF" w:rsidRDefault="005022DF">
      <w:pPr>
        <w:ind w:left="200"/>
      </w:pPr>
      <w:r>
        <w:t>Место нахождения:</w:t>
      </w:r>
      <w:r>
        <w:rPr>
          <w:rStyle w:val="Subst"/>
          <w:bCs/>
          <w:iCs/>
        </w:rPr>
        <w:t xml:space="preserve"> г. Москва, ул. Стромынка, д. 18, корп. 5Б, пом. IX.</w:t>
      </w:r>
    </w:p>
    <w:p w14:paraId="27C12A1A" w14:textId="77777777" w:rsidR="005022DF" w:rsidRDefault="005022DF">
      <w:pPr>
        <w:ind w:left="200"/>
      </w:pPr>
      <w:r>
        <w:t>ИНН:</w:t>
      </w:r>
      <w:r>
        <w:rPr>
          <w:rStyle w:val="Subst"/>
          <w:bCs/>
          <w:iCs/>
        </w:rPr>
        <w:t xml:space="preserve"> 7726030449</w:t>
      </w:r>
    </w:p>
    <w:p w14:paraId="3878E650" w14:textId="77777777" w:rsidR="005022DF" w:rsidRDefault="005022DF">
      <w:pPr>
        <w:ind w:left="200"/>
      </w:pPr>
      <w:r>
        <w:t>ОГРН:</w:t>
      </w:r>
      <w:r>
        <w:rPr>
          <w:rStyle w:val="Subst"/>
          <w:bCs/>
          <w:iCs/>
        </w:rPr>
        <w:t xml:space="preserve"> 1027739216757</w:t>
      </w:r>
    </w:p>
    <w:p w14:paraId="11284DC0" w14:textId="77777777" w:rsidR="005022DF" w:rsidRDefault="005022DF">
      <w:pPr>
        <w:pStyle w:val="SubHeading"/>
        <w:ind w:left="200"/>
      </w:pPr>
      <w:r>
        <w:lastRenderedPageBreak/>
        <w:t>Данные о лицензии на осуществление деятельности по ведению реестра владельцев ценных бумаг</w:t>
      </w:r>
    </w:p>
    <w:p w14:paraId="523B8B8D" w14:textId="77777777" w:rsidR="005022DF" w:rsidRDefault="005022DF">
      <w:pPr>
        <w:ind w:left="400"/>
      </w:pPr>
      <w:r>
        <w:t>Номер:</w:t>
      </w:r>
      <w:r>
        <w:rPr>
          <w:rStyle w:val="Subst"/>
          <w:bCs/>
          <w:iCs/>
        </w:rPr>
        <w:t xml:space="preserve"> 10-000-1-00264</w:t>
      </w:r>
    </w:p>
    <w:p w14:paraId="51658107" w14:textId="77777777" w:rsidR="005022DF" w:rsidRDefault="005022DF">
      <w:pPr>
        <w:ind w:left="400"/>
      </w:pPr>
      <w:r>
        <w:t>Дата выдачи:</w:t>
      </w:r>
      <w:r>
        <w:rPr>
          <w:rStyle w:val="Subst"/>
          <w:bCs/>
          <w:iCs/>
        </w:rPr>
        <w:t xml:space="preserve"> 03.12.2002</w:t>
      </w:r>
    </w:p>
    <w:p w14:paraId="3E13DD75" w14:textId="77777777" w:rsidR="005022DF" w:rsidRDefault="005022DF" w:rsidP="00635385">
      <w:pPr>
        <w:ind w:left="400"/>
      </w:pPr>
      <w:r>
        <w:t>Срок действия:</w:t>
      </w:r>
      <w:r w:rsidR="00635385">
        <w:t xml:space="preserve"> </w:t>
      </w:r>
      <w:r>
        <w:rPr>
          <w:rStyle w:val="Subst"/>
          <w:bCs/>
          <w:iCs/>
        </w:rPr>
        <w:t>Бессрочная</w:t>
      </w:r>
    </w:p>
    <w:p w14:paraId="1B23AB45" w14:textId="77777777" w:rsidR="005022DF" w:rsidRDefault="005022DF">
      <w:pPr>
        <w:ind w:left="400"/>
      </w:pPr>
      <w:r>
        <w:t>Наименование органа, выдавшего лицензию:</w:t>
      </w:r>
      <w:r>
        <w:rPr>
          <w:rStyle w:val="Subst"/>
          <w:bCs/>
          <w:iCs/>
        </w:rPr>
        <w:t xml:space="preserve"> ФСФР России</w:t>
      </w:r>
    </w:p>
    <w:p w14:paraId="426E40C5" w14:textId="77777777" w:rsidR="005022DF" w:rsidRDefault="005022DF">
      <w:pPr>
        <w:ind w:left="200"/>
      </w:pPr>
      <w:r>
        <w:t>Дата, с которой регистратор осуществляет ведение реестра владельцев ценных бумаг эмитента:</w:t>
      </w:r>
      <w:r>
        <w:rPr>
          <w:rStyle w:val="Subst"/>
          <w:bCs/>
          <w:iCs/>
        </w:rPr>
        <w:t xml:space="preserve"> 03.03.2011</w:t>
      </w:r>
    </w:p>
    <w:p w14:paraId="1AB7A314" w14:textId="77777777" w:rsidR="005022DF" w:rsidRDefault="005022DF">
      <w:pPr>
        <w:ind w:left="200"/>
      </w:pPr>
      <w:r>
        <w:t>Иные сведения о ведении реестра владельцев ценных бумаг эмитента, указываемые эмитентом по собственному усмотрению:</w:t>
      </w:r>
    </w:p>
    <w:p w14:paraId="11F8041F" w14:textId="77777777" w:rsidR="005022DF" w:rsidRDefault="005022DF">
      <w:pPr>
        <w:pStyle w:val="2"/>
      </w:pPr>
      <w:bookmarkStart w:id="51" w:name="_Toc104466905"/>
      <w:r>
        <w:t>4.5.2. Сведения о депозитарии, осуществляющем централизованный учет прав на ценные бумаги эмитента</w:t>
      </w:r>
      <w:bookmarkEnd w:id="51"/>
    </w:p>
    <w:p w14:paraId="72C2C22B" w14:textId="77777777" w:rsidR="005022DF" w:rsidRDefault="005022DF">
      <w:pPr>
        <w:ind w:left="200"/>
      </w:pPr>
      <w:r>
        <w:t>В обращении находятся ценные бумаги эмитента с централизованным учетом прав</w:t>
      </w:r>
    </w:p>
    <w:p w14:paraId="349FF291" w14:textId="77777777" w:rsidR="005022DF" w:rsidRDefault="005022DF">
      <w:pPr>
        <w:ind w:left="200"/>
      </w:pPr>
      <w:r>
        <w:t>Полное фирменное наименование:</w:t>
      </w:r>
      <w:r>
        <w:rPr>
          <w:rStyle w:val="Subst"/>
          <w:bCs/>
          <w:iCs/>
        </w:rPr>
        <w:t xml:space="preserve"> Небанковская кредитная организация акционерное общество «Национальный расчетный депозитарий»</w:t>
      </w:r>
    </w:p>
    <w:p w14:paraId="772983C2" w14:textId="77777777" w:rsidR="005022DF" w:rsidRDefault="005022DF">
      <w:pPr>
        <w:ind w:left="200"/>
      </w:pPr>
      <w:r>
        <w:t>Сокращенное фирменное наименование:</w:t>
      </w:r>
      <w:r>
        <w:rPr>
          <w:rStyle w:val="Subst"/>
          <w:bCs/>
          <w:iCs/>
        </w:rPr>
        <w:t xml:space="preserve"> НКО АО НРД</w:t>
      </w:r>
    </w:p>
    <w:p w14:paraId="0EB09693" w14:textId="77777777" w:rsidR="005022DF" w:rsidRDefault="005022DF">
      <w:pPr>
        <w:ind w:left="200"/>
      </w:pPr>
      <w:r>
        <w:t>Место нахождения:</w:t>
      </w:r>
      <w:r>
        <w:rPr>
          <w:rStyle w:val="Subst"/>
          <w:bCs/>
          <w:iCs/>
        </w:rPr>
        <w:t xml:space="preserve"> г. Москва, улица Спартаковская, дом 12</w:t>
      </w:r>
    </w:p>
    <w:p w14:paraId="278D4ADD" w14:textId="77777777" w:rsidR="005022DF" w:rsidRDefault="005022DF">
      <w:pPr>
        <w:ind w:left="200"/>
      </w:pPr>
      <w:r>
        <w:t>ИНН:</w:t>
      </w:r>
      <w:r>
        <w:rPr>
          <w:rStyle w:val="Subst"/>
          <w:bCs/>
          <w:iCs/>
        </w:rPr>
        <w:t xml:space="preserve"> 7702165310</w:t>
      </w:r>
    </w:p>
    <w:p w14:paraId="727DC25F" w14:textId="77777777" w:rsidR="005022DF" w:rsidRDefault="005022DF">
      <w:pPr>
        <w:ind w:left="200"/>
      </w:pPr>
      <w:r>
        <w:t>ОГРН:</w:t>
      </w:r>
      <w:r>
        <w:rPr>
          <w:rStyle w:val="Subst"/>
          <w:bCs/>
          <w:iCs/>
        </w:rPr>
        <w:t xml:space="preserve"> 1027739132563</w:t>
      </w:r>
    </w:p>
    <w:p w14:paraId="5D96984B" w14:textId="77777777" w:rsidR="005022DF" w:rsidRDefault="005022DF">
      <w:pPr>
        <w:pStyle w:val="SubHeading"/>
        <w:ind w:left="200"/>
      </w:pPr>
      <w:r>
        <w:t>Данные о лицензии профессионального участника рынка ценных бумаг на осуществление депозитарной деятельности</w:t>
      </w:r>
    </w:p>
    <w:p w14:paraId="755D50BB" w14:textId="77777777" w:rsidR="005022DF" w:rsidRDefault="005022DF">
      <w:pPr>
        <w:ind w:left="400"/>
      </w:pPr>
      <w:r>
        <w:t>Номер:</w:t>
      </w:r>
      <w:r>
        <w:rPr>
          <w:rStyle w:val="Subst"/>
          <w:bCs/>
          <w:iCs/>
        </w:rPr>
        <w:t xml:space="preserve"> 045-12042-000100</w:t>
      </w:r>
    </w:p>
    <w:p w14:paraId="17EF0DD2" w14:textId="77777777" w:rsidR="005022DF" w:rsidRDefault="005022DF">
      <w:pPr>
        <w:ind w:left="400"/>
      </w:pPr>
      <w:r>
        <w:t>Дата выдачи:</w:t>
      </w:r>
      <w:r>
        <w:rPr>
          <w:rStyle w:val="Subst"/>
          <w:bCs/>
          <w:iCs/>
        </w:rPr>
        <w:t xml:space="preserve"> 19.02.2009</w:t>
      </w:r>
    </w:p>
    <w:p w14:paraId="48F1FCBE" w14:textId="77777777" w:rsidR="005022DF" w:rsidRDefault="005022DF" w:rsidP="00635385">
      <w:pPr>
        <w:ind w:left="400"/>
      </w:pPr>
      <w:r>
        <w:t>Срок действия:</w:t>
      </w:r>
      <w:r w:rsidR="00635385">
        <w:t xml:space="preserve"> </w:t>
      </w:r>
      <w:r>
        <w:rPr>
          <w:rStyle w:val="Subst"/>
          <w:bCs/>
          <w:iCs/>
        </w:rPr>
        <w:t>Бессрочная</w:t>
      </w:r>
    </w:p>
    <w:p w14:paraId="0679DB7F" w14:textId="77777777" w:rsidR="005022DF" w:rsidRDefault="005022DF">
      <w:pPr>
        <w:ind w:left="400"/>
      </w:pPr>
      <w:r>
        <w:t>Наименование органа, выдавшего лицензию:</w:t>
      </w:r>
      <w:r>
        <w:rPr>
          <w:rStyle w:val="Subst"/>
          <w:bCs/>
          <w:iCs/>
        </w:rPr>
        <w:t xml:space="preserve"> ФСФР России</w:t>
      </w:r>
    </w:p>
    <w:p w14:paraId="0BE63BC8" w14:textId="77777777" w:rsidR="005022DF" w:rsidRDefault="005022DF">
      <w:pPr>
        <w:ind w:left="200"/>
      </w:pPr>
    </w:p>
    <w:p w14:paraId="1A901451" w14:textId="77777777" w:rsidR="005022DF" w:rsidRDefault="005022DF">
      <w:pPr>
        <w:ind w:left="200"/>
      </w:pPr>
      <w:r>
        <w:t>В период между отчетной датой и датой раскрытия консолидированной финансовой отчетности (финансовой отчетности, бухгалтерской (финансовой) отчетности) в составе соответствующей информации изменения не происходили</w:t>
      </w:r>
    </w:p>
    <w:p w14:paraId="246824CB" w14:textId="77777777" w:rsidR="005022DF" w:rsidRDefault="005022DF">
      <w:pPr>
        <w:pStyle w:val="2"/>
      </w:pPr>
      <w:bookmarkStart w:id="52" w:name="_Toc104466906"/>
      <w:r>
        <w:t>4.6. Информация об аудиторе эмитента</w:t>
      </w:r>
      <w:bookmarkEnd w:id="52"/>
    </w:p>
    <w:p w14:paraId="4A585085" w14:textId="77777777" w:rsidR="005022DF" w:rsidRDefault="005022DF">
      <w:pPr>
        <w:ind w:left="200"/>
      </w:pPr>
      <w:r>
        <w:t>Указывается информация в отношении аудитора (аудиторской организации, индивидуального аудитора) эмитента, который проводил проверку промежуточной отчетности эмитента, раскрытой эмитентом в отчетном периоде, и (или) который проводил (будет проводить) проверку (обязательный аудит) годовой отчетности эмитента за текущий и последний завершенный отчетный год.</w:t>
      </w:r>
    </w:p>
    <w:p w14:paraId="3915D0D0" w14:textId="77777777" w:rsidR="005022DF" w:rsidRDefault="005022DF">
      <w:pPr>
        <w:ind w:left="200"/>
      </w:pPr>
      <w:r>
        <w:t>Полное фирменное наименование:</w:t>
      </w:r>
      <w:r>
        <w:rPr>
          <w:rStyle w:val="Subst"/>
          <w:bCs/>
          <w:iCs/>
        </w:rPr>
        <w:t xml:space="preserve"> Общество с ограниченной ответственностью «Аудиторская компания «Бизнес-Аудит»</w:t>
      </w:r>
    </w:p>
    <w:p w14:paraId="14F894E1" w14:textId="77777777" w:rsidR="005022DF" w:rsidRDefault="005022DF">
      <w:pPr>
        <w:ind w:left="200"/>
      </w:pPr>
      <w:r>
        <w:t>Сокращенное фирменное наименование:</w:t>
      </w:r>
      <w:r>
        <w:rPr>
          <w:rStyle w:val="Subst"/>
          <w:bCs/>
          <w:iCs/>
        </w:rPr>
        <w:t xml:space="preserve"> ООО «АК «Бизнес-Аудит»</w:t>
      </w:r>
    </w:p>
    <w:p w14:paraId="1F7442FF" w14:textId="77777777" w:rsidR="005022DF" w:rsidRDefault="005022DF">
      <w:pPr>
        <w:ind w:left="200"/>
      </w:pPr>
      <w:r>
        <w:t>Место нахождения:</w:t>
      </w:r>
      <w:r>
        <w:rPr>
          <w:rStyle w:val="Subst"/>
          <w:bCs/>
          <w:iCs/>
        </w:rPr>
        <w:t xml:space="preserve"> 248600, г. Калуга, ул. Первомайская, д.37, оф.1</w:t>
      </w:r>
    </w:p>
    <w:p w14:paraId="4A3B0083" w14:textId="77777777" w:rsidR="005022DF" w:rsidRDefault="005022DF">
      <w:pPr>
        <w:ind w:left="200"/>
      </w:pPr>
      <w:r>
        <w:t>ИНН:</w:t>
      </w:r>
      <w:r>
        <w:rPr>
          <w:rStyle w:val="Subst"/>
          <w:bCs/>
          <w:iCs/>
        </w:rPr>
        <w:t xml:space="preserve"> 4028028846</w:t>
      </w:r>
    </w:p>
    <w:p w14:paraId="548F6D31" w14:textId="77777777" w:rsidR="005022DF" w:rsidRDefault="005022DF">
      <w:pPr>
        <w:ind w:left="200"/>
      </w:pPr>
      <w:r>
        <w:t>ОГРН:</w:t>
      </w:r>
      <w:r>
        <w:rPr>
          <w:rStyle w:val="Subst"/>
          <w:bCs/>
          <w:iCs/>
        </w:rPr>
        <w:t xml:space="preserve"> 1034004602356</w:t>
      </w:r>
    </w:p>
    <w:p w14:paraId="1D5CD535" w14:textId="77777777" w:rsidR="005022DF" w:rsidRDefault="005022DF">
      <w:pPr>
        <w:pStyle w:val="SubHeading"/>
        <w:ind w:left="200"/>
      </w:pPr>
      <w:r>
        <w:t>Отчетный год и (или) иной отчетный период из числа последних трех завершенных отчетных лет и текущего года, за который аудитором проводилась (будет проводиться) проверка отчетности эмитента</w:t>
      </w:r>
    </w:p>
    <w:p w14:paraId="0D6C1505" w14:textId="77777777" w:rsidR="005022DF" w:rsidRDefault="005022DF">
      <w:pPr>
        <w:pStyle w:val="ThinDelim"/>
      </w:pPr>
    </w:p>
    <w:tbl>
      <w:tblPr>
        <w:tblW w:w="9853" w:type="dxa"/>
        <w:tblLayout w:type="fixed"/>
        <w:tblCellMar>
          <w:left w:w="72" w:type="dxa"/>
          <w:right w:w="72" w:type="dxa"/>
        </w:tblCellMar>
        <w:tblLook w:val="0000" w:firstRow="0" w:lastRow="0" w:firstColumn="0" w:lastColumn="0" w:noHBand="0" w:noVBand="0"/>
      </w:tblPr>
      <w:tblGrid>
        <w:gridCol w:w="4041"/>
        <w:gridCol w:w="5812"/>
      </w:tblGrid>
      <w:tr w:rsidR="005022DF" w14:paraId="1BB4599F" w14:textId="77777777" w:rsidTr="00635385">
        <w:tblPrEx>
          <w:tblCellMar>
            <w:top w:w="0" w:type="dxa"/>
            <w:bottom w:w="0" w:type="dxa"/>
          </w:tblCellMar>
        </w:tblPrEx>
        <w:tc>
          <w:tcPr>
            <w:tcW w:w="4041" w:type="dxa"/>
            <w:tcBorders>
              <w:top w:val="double" w:sz="6" w:space="0" w:color="auto"/>
              <w:left w:val="double" w:sz="6" w:space="0" w:color="auto"/>
              <w:bottom w:val="single" w:sz="6" w:space="0" w:color="auto"/>
              <w:right w:val="single" w:sz="6" w:space="0" w:color="auto"/>
            </w:tcBorders>
          </w:tcPr>
          <w:p w14:paraId="066F0E3A" w14:textId="77777777" w:rsidR="005022DF" w:rsidRDefault="005022DF">
            <w:pPr>
              <w:jc w:val="center"/>
            </w:pPr>
            <w:r>
              <w:t>Отчетный год и (или) иной отчетный период из числа последних трех завершенных отчетных лет и текущего года, за который аудитором проводилась (будет проводиться) проверка отчетности эмитента</w:t>
            </w:r>
          </w:p>
        </w:tc>
        <w:tc>
          <w:tcPr>
            <w:tcW w:w="5812" w:type="dxa"/>
            <w:tcBorders>
              <w:top w:val="double" w:sz="6" w:space="0" w:color="auto"/>
              <w:left w:val="single" w:sz="6" w:space="0" w:color="auto"/>
              <w:bottom w:val="single" w:sz="6" w:space="0" w:color="auto"/>
              <w:right w:val="double" w:sz="6" w:space="0" w:color="auto"/>
            </w:tcBorders>
          </w:tcPr>
          <w:p w14:paraId="6D817D64" w14:textId="77777777" w:rsidR="005022DF" w:rsidRDefault="005022DF">
            <w:pPr>
              <w:jc w:val="center"/>
            </w:pPr>
            <w:r>
              <w:t>Вид отчетности эмитента, в отношении которой аудитором проводилась (будет проводиться) проверка (бухгалтерская (финансовая) отчетность; консолидированная финансовая отчетность или финансовая отчетность)</w:t>
            </w:r>
          </w:p>
        </w:tc>
      </w:tr>
      <w:tr w:rsidR="005022DF" w14:paraId="52B7A72A" w14:textId="77777777" w:rsidTr="00635385">
        <w:tblPrEx>
          <w:tblCellMar>
            <w:top w:w="0" w:type="dxa"/>
            <w:bottom w:w="0" w:type="dxa"/>
          </w:tblCellMar>
        </w:tblPrEx>
        <w:tc>
          <w:tcPr>
            <w:tcW w:w="4041" w:type="dxa"/>
            <w:tcBorders>
              <w:top w:val="single" w:sz="6" w:space="0" w:color="auto"/>
              <w:left w:val="double" w:sz="6" w:space="0" w:color="auto"/>
              <w:bottom w:val="single" w:sz="6" w:space="0" w:color="auto"/>
              <w:right w:val="single" w:sz="6" w:space="0" w:color="auto"/>
            </w:tcBorders>
          </w:tcPr>
          <w:p w14:paraId="70DED8A3" w14:textId="77777777" w:rsidR="005022DF" w:rsidRDefault="005022DF">
            <w:r>
              <w:t>2019</w:t>
            </w:r>
          </w:p>
        </w:tc>
        <w:tc>
          <w:tcPr>
            <w:tcW w:w="5812" w:type="dxa"/>
            <w:tcBorders>
              <w:top w:val="single" w:sz="6" w:space="0" w:color="auto"/>
              <w:left w:val="single" w:sz="6" w:space="0" w:color="auto"/>
              <w:bottom w:val="single" w:sz="6" w:space="0" w:color="auto"/>
              <w:right w:val="double" w:sz="6" w:space="0" w:color="auto"/>
            </w:tcBorders>
          </w:tcPr>
          <w:p w14:paraId="3029E80A" w14:textId="77777777" w:rsidR="005022DF" w:rsidRDefault="005022DF">
            <w:r>
              <w:t>Бухгалтерская (финансовая) отчетность. Консолидированная финансовая отчетность (МСФО)</w:t>
            </w:r>
          </w:p>
        </w:tc>
      </w:tr>
      <w:tr w:rsidR="005022DF" w14:paraId="274CBA60" w14:textId="77777777" w:rsidTr="00635385">
        <w:tblPrEx>
          <w:tblCellMar>
            <w:top w:w="0" w:type="dxa"/>
            <w:bottom w:w="0" w:type="dxa"/>
          </w:tblCellMar>
        </w:tblPrEx>
        <w:tc>
          <w:tcPr>
            <w:tcW w:w="4041" w:type="dxa"/>
            <w:tcBorders>
              <w:top w:val="single" w:sz="6" w:space="0" w:color="auto"/>
              <w:left w:val="double" w:sz="6" w:space="0" w:color="auto"/>
              <w:bottom w:val="single" w:sz="6" w:space="0" w:color="auto"/>
              <w:right w:val="single" w:sz="6" w:space="0" w:color="auto"/>
            </w:tcBorders>
          </w:tcPr>
          <w:p w14:paraId="6A94E6CC" w14:textId="77777777" w:rsidR="005022DF" w:rsidRDefault="005022DF">
            <w:r>
              <w:t>2020</w:t>
            </w:r>
          </w:p>
        </w:tc>
        <w:tc>
          <w:tcPr>
            <w:tcW w:w="5812" w:type="dxa"/>
            <w:tcBorders>
              <w:top w:val="single" w:sz="6" w:space="0" w:color="auto"/>
              <w:left w:val="single" w:sz="6" w:space="0" w:color="auto"/>
              <w:bottom w:val="single" w:sz="6" w:space="0" w:color="auto"/>
              <w:right w:val="double" w:sz="6" w:space="0" w:color="auto"/>
            </w:tcBorders>
          </w:tcPr>
          <w:p w14:paraId="6D671991" w14:textId="77777777" w:rsidR="005022DF" w:rsidRDefault="005022DF">
            <w:r>
              <w:t xml:space="preserve">Бухгалтерская (финансовая) отчетность. Консолидированная </w:t>
            </w:r>
            <w:r>
              <w:lastRenderedPageBreak/>
              <w:t>финансовая отчетность (МСФО)</w:t>
            </w:r>
          </w:p>
        </w:tc>
      </w:tr>
      <w:tr w:rsidR="005022DF" w14:paraId="4CFA28CD" w14:textId="77777777" w:rsidTr="00635385">
        <w:tblPrEx>
          <w:tblCellMar>
            <w:top w:w="0" w:type="dxa"/>
            <w:bottom w:w="0" w:type="dxa"/>
          </w:tblCellMar>
        </w:tblPrEx>
        <w:tc>
          <w:tcPr>
            <w:tcW w:w="4041" w:type="dxa"/>
            <w:tcBorders>
              <w:top w:val="single" w:sz="6" w:space="0" w:color="auto"/>
              <w:left w:val="double" w:sz="6" w:space="0" w:color="auto"/>
              <w:bottom w:val="double" w:sz="6" w:space="0" w:color="auto"/>
              <w:right w:val="single" w:sz="6" w:space="0" w:color="auto"/>
            </w:tcBorders>
          </w:tcPr>
          <w:p w14:paraId="4596C187" w14:textId="77777777" w:rsidR="005022DF" w:rsidRDefault="005022DF">
            <w:r>
              <w:lastRenderedPageBreak/>
              <w:t>2021</w:t>
            </w:r>
          </w:p>
        </w:tc>
        <w:tc>
          <w:tcPr>
            <w:tcW w:w="5812" w:type="dxa"/>
            <w:tcBorders>
              <w:top w:val="single" w:sz="6" w:space="0" w:color="auto"/>
              <w:left w:val="single" w:sz="6" w:space="0" w:color="auto"/>
              <w:bottom w:val="double" w:sz="6" w:space="0" w:color="auto"/>
              <w:right w:val="double" w:sz="6" w:space="0" w:color="auto"/>
            </w:tcBorders>
          </w:tcPr>
          <w:p w14:paraId="438B2AEA" w14:textId="77777777" w:rsidR="005022DF" w:rsidRDefault="005022DF">
            <w:r>
              <w:t>Бухгалтерская (финансовая) отчетность. Консолидированная финансовая отчетность (МСФО)</w:t>
            </w:r>
          </w:p>
        </w:tc>
      </w:tr>
    </w:tbl>
    <w:p w14:paraId="33FC197D" w14:textId="77777777" w:rsidR="005022DF" w:rsidRDefault="005022DF"/>
    <w:p w14:paraId="696AA228" w14:textId="77777777" w:rsidR="005022DF" w:rsidRDefault="005022DF">
      <w:pPr>
        <w:ind w:left="200"/>
      </w:pPr>
      <w:r>
        <w:t>Сопутствующие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аудитором:</w:t>
      </w:r>
      <w:r>
        <w:br/>
      </w:r>
      <w:r>
        <w:rPr>
          <w:rStyle w:val="Subst"/>
          <w:bCs/>
          <w:iCs/>
        </w:rPr>
        <w:t>В 2019-2021 гг. оказывались консультативные услуги по налогообложению в РФ, бухгалтерскому учету и правовому регулированию в РФ.</w:t>
      </w:r>
      <w:r>
        <w:rPr>
          <w:rStyle w:val="Subst"/>
          <w:bCs/>
          <w:iCs/>
        </w:rPr>
        <w:br/>
        <w:t>На текущий 2022 год кандидатура аудитора еще не утверждена на годовом общем собрании акционеров Общества.</w:t>
      </w:r>
    </w:p>
    <w:p w14:paraId="3ADBB8E4" w14:textId="77777777" w:rsidR="005022DF" w:rsidRDefault="005022DF">
      <w:pPr>
        <w:pStyle w:val="SubHeading"/>
        <w:ind w:left="200"/>
      </w:pPr>
      <w:r>
        <w:t>Описываются факторы,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w:t>
      </w:r>
    </w:p>
    <w:p w14:paraId="1A50CCEF" w14:textId="77777777" w:rsidR="005022DF" w:rsidRDefault="005022DF">
      <w:pPr>
        <w:ind w:left="400"/>
      </w:pPr>
      <w:r>
        <w:rPr>
          <w:rStyle w:val="Subst"/>
          <w:bCs/>
          <w:iCs/>
        </w:rPr>
        <w:t>Факторов,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 нет</w:t>
      </w:r>
    </w:p>
    <w:p w14:paraId="28D2B8F4" w14:textId="77777777" w:rsidR="005022DF" w:rsidRDefault="005022DF">
      <w:pPr>
        <w:ind w:left="400"/>
      </w:pPr>
      <w:r>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r>
        <w:br/>
      </w:r>
      <w:r>
        <w:rPr>
          <w:rStyle w:val="Subst"/>
          <w:bCs/>
          <w:iCs/>
        </w:rPr>
        <w:t>Аудитор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 не имеют</w:t>
      </w:r>
    </w:p>
    <w:p w14:paraId="370E3119" w14:textId="77777777" w:rsidR="005022DF" w:rsidRDefault="005022DF">
      <w:pPr>
        <w:ind w:left="400"/>
      </w:pPr>
      <w: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r>
        <w:br/>
      </w:r>
      <w:r>
        <w:rPr>
          <w:rStyle w:val="Subst"/>
          <w:bCs/>
          <w:iCs/>
        </w:rP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не осуществлялось</w:t>
      </w:r>
    </w:p>
    <w:p w14:paraId="367E585C" w14:textId="77777777" w:rsidR="005022DF" w:rsidRDefault="005022DF">
      <w:pPr>
        <w:ind w:left="400"/>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bCs/>
          <w:iCs/>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14:paraId="281097D1" w14:textId="77777777" w:rsidR="005022DF" w:rsidRDefault="005022DF">
      <w:pPr>
        <w:ind w:left="400"/>
      </w:pPr>
      <w:r>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bCs/>
          <w:iCs/>
        </w:rPr>
        <w:t>Лиц,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14:paraId="1F9CF0F7" w14:textId="77777777" w:rsidR="005022DF" w:rsidRDefault="005022DF">
      <w:pPr>
        <w:ind w:left="400"/>
      </w:pPr>
      <w:r>
        <w:t>Иные факторы, которые могут повлиять на независимость аудитора от эмитента:</w:t>
      </w:r>
      <w:r>
        <w:br/>
      </w:r>
      <w:r>
        <w:rPr>
          <w:rStyle w:val="Subst"/>
          <w:bCs/>
          <w:iCs/>
        </w:rPr>
        <w:t>Иных факторов, которые могут повлиять на независимость аудитора от эмитента, нет</w:t>
      </w:r>
    </w:p>
    <w:p w14:paraId="62D4E482" w14:textId="77777777" w:rsidR="005022DF" w:rsidRDefault="005022DF">
      <w:pPr>
        <w:ind w:left="200"/>
      </w:pPr>
      <w:r>
        <w:t>Фактический размер вознаграждения, выплаченного эмитентом аудитору за последний завершенный отчетный год, с отдельным указанием размера вознаграждения, выплаченного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r>
        <w:br/>
      </w:r>
      <w:r>
        <w:rPr>
          <w:rStyle w:val="Subst"/>
          <w:bCs/>
          <w:iCs/>
        </w:rPr>
        <w:t>Размер вознаграждения, выплаченного аудитору эмитентом за 2021 год, составил:</w:t>
      </w:r>
      <w:r>
        <w:rPr>
          <w:rStyle w:val="Subst"/>
          <w:bCs/>
          <w:iCs/>
        </w:rPr>
        <w:br/>
        <w:t>За аудит (проверку), в том числе обязательный, отчетности эмитента - 686 800 рублей.</w:t>
      </w:r>
      <w:r>
        <w:rPr>
          <w:rStyle w:val="Subst"/>
          <w:bCs/>
          <w:iCs/>
        </w:rPr>
        <w:br/>
        <w:t>За оказание сопутствующих аудиту и прочих связанных с аудиторской деятельностью услуг - 343 000 рублей.</w:t>
      </w:r>
    </w:p>
    <w:p w14:paraId="1C4F3295" w14:textId="77777777" w:rsidR="005022DF" w:rsidRDefault="005022DF">
      <w:pPr>
        <w:ind w:left="200"/>
      </w:pPr>
      <w:r>
        <w:rPr>
          <w:rStyle w:val="Subst"/>
          <w:bCs/>
          <w:iCs/>
        </w:rPr>
        <w:t>Отсроченных и просроченных платежей за оказанные аудитором услуги нет</w:t>
      </w:r>
    </w:p>
    <w:p w14:paraId="2554526D" w14:textId="77777777" w:rsidR="005022DF" w:rsidRDefault="005022DF">
      <w:pPr>
        <w:ind w:left="200"/>
      </w:pPr>
      <w:r>
        <w:rPr>
          <w:rStyle w:val="Subst"/>
          <w:bCs/>
          <w:iCs/>
        </w:rPr>
        <w:lastRenderedPageBreak/>
        <w:t>Аудитор проводил (будет проводить) проверку консолидированной финансовой отчетности эмитента</w:t>
      </w:r>
    </w:p>
    <w:p w14:paraId="2EEAE056" w14:textId="77777777" w:rsidR="005022DF" w:rsidRDefault="005022DF">
      <w:pPr>
        <w:ind w:left="200"/>
      </w:pPr>
    </w:p>
    <w:p w14:paraId="03AD1AB0" w14:textId="77777777" w:rsidR="005022DF" w:rsidRDefault="005022DF">
      <w:pPr>
        <w:ind w:left="200"/>
      </w:pPr>
      <w:r>
        <w:t>Фактический размер вознаграждения, выплаченного за последний завершенный отчетный год эмитентом и подконтрольными эмитенту организациями, имеющими для него существенное значение, указанному аудитору, а если аудитор является членом объединения организаций, включенного в перечень российских сетей аудиторских организаций или перечень международных сетей аудиторских организаций, - также организациям, которые являются членами того же объединения организаций, членом которого является аудитор эмитента (входят с аудитором эмитента в одну сеть аудиторских организаций), с отдельным указанием размера вознаграждения, выплаченного за аудит (проверку), в том числе обязательный, консолидированной финансовой отчетности эмитента и за оказание сопутствующих аудиту и прочих связанных с аудиторской деятельностью услуг:</w:t>
      </w:r>
      <w:r>
        <w:br/>
      </w:r>
      <w:r>
        <w:rPr>
          <w:rStyle w:val="Subst"/>
          <w:bCs/>
          <w:iCs/>
        </w:rPr>
        <w:t>Подконтрольными эмитенту организациями не выплачивалось вознаграждение за аудит консолидированной финансовой отчетности и за оказание сопутствующих аудиту и прочих связанных с аудиторской деятельностью услуг в 2021 году.</w:t>
      </w:r>
      <w:r>
        <w:rPr>
          <w:rStyle w:val="Subst"/>
          <w:bCs/>
          <w:iCs/>
        </w:rPr>
        <w:br/>
        <w:t>Размер вознаграждения, выплаченного аудитору эмитентом за 2021 год, составил:</w:t>
      </w:r>
      <w:r>
        <w:rPr>
          <w:rStyle w:val="Subst"/>
          <w:bCs/>
          <w:iCs/>
        </w:rPr>
        <w:br/>
        <w:t>За аудит (проверку), в том числе обязательный, консолидированной финансовой отчетности эмитента - 354 000 рублей.</w:t>
      </w:r>
      <w:r>
        <w:rPr>
          <w:rStyle w:val="Subst"/>
          <w:bCs/>
          <w:iCs/>
        </w:rPr>
        <w:br/>
        <w:t>За оказание сопутствующих аудиту и прочих связанных с аудиторской деятельностью услуг - услуги не предоставлялись.</w:t>
      </w:r>
      <w:r>
        <w:rPr>
          <w:rStyle w:val="Subst"/>
          <w:bCs/>
          <w:iCs/>
        </w:rPr>
        <w:br/>
      </w:r>
      <w:r>
        <w:rPr>
          <w:rStyle w:val="Subst"/>
          <w:bCs/>
          <w:iCs/>
        </w:rPr>
        <w:br/>
        <w:t>Эмитентом, подконтрольными эмитенту организациями за 2021 год не выплачивалось вознаграждений иным организациям, которые являются членами того же объединения организаций, членом которого является аудитор эмитента (входят с аудитором эмитента в одну сеть аудиторских организаций).</w:t>
      </w:r>
    </w:p>
    <w:p w14:paraId="22E58471" w14:textId="77777777" w:rsidR="005022DF" w:rsidRDefault="005022DF">
      <w:pPr>
        <w:pStyle w:val="SubHeading"/>
        <w:ind w:left="200"/>
      </w:pPr>
      <w:r>
        <w:t>Порядок выбора аудитора эмитента</w:t>
      </w:r>
    </w:p>
    <w:p w14:paraId="5A16A6DC" w14:textId="77777777" w:rsidR="005022DF" w:rsidRDefault="005022DF">
      <w:pPr>
        <w:ind w:left="400"/>
      </w:pPr>
      <w:r>
        <w:rPr>
          <w:rStyle w:val="Subst"/>
          <w:bCs/>
          <w:iCs/>
        </w:rPr>
        <w:t>Наличие процедуры конкурса, связанного с выбором аудитора, не предусмотрено</w:t>
      </w:r>
    </w:p>
    <w:p w14:paraId="320C2E86" w14:textId="77777777" w:rsidR="005022DF" w:rsidRDefault="005022DF">
      <w:pPr>
        <w:ind w:left="400"/>
      </w:pPr>
      <w:r>
        <w:t>Процедура выдвижения кандидатуры аудитора для утверждения общим собранием акционеров (участников) эмитента, в том числе орган управления эмитента, принимающий решение о выдвижении кандидатуры аудитора эмитента:</w:t>
      </w:r>
      <w:r>
        <w:br/>
      </w:r>
      <w:r>
        <w:rPr>
          <w:rStyle w:val="Subst"/>
          <w:bCs/>
          <w:iCs/>
        </w:rPr>
        <w:t>В соответствии с п. 1 ст. 5 ФЗ «Об аудиторской деятельности» и ст. 86 ФЗ «Об акционерных обществах» годовая бухгалтерская отчетность ПАО «Калужская сбытовая компания», составляемая по РСБУ, подлежит обязательной аудиторской проверке, подтверждающей достоверность отчетных данных.</w:t>
      </w:r>
      <w:r>
        <w:rPr>
          <w:rStyle w:val="Subst"/>
          <w:bCs/>
          <w:iCs/>
        </w:rPr>
        <w:br/>
        <w:t xml:space="preserve">В соответствии с Уставом Общества, утверждение аудитора относится к компетенции годового Общего собрания акционеров ПАО «Калужская сбытовая компания". </w:t>
      </w:r>
      <w:r>
        <w:rPr>
          <w:rStyle w:val="Subst"/>
          <w:bCs/>
          <w:iCs/>
        </w:rPr>
        <w:br/>
        <w:t>ФЗ "Об акционерных обществах" не определен срок и порядок выдвижения кандидатуры аудитора для включения его в список для голосования по вопросу об утверждении аудитора Общества, также указанный закон не предоставляет акционерам право выдвигать кандидатуру аудитора. В связи с этим, кандидатура аудитора для утверждения на ГОСА определяется Советом директоров Общества в рамках решения вопросов подготовки и проведения годового общего собрания акционеров.</w:t>
      </w:r>
    </w:p>
    <w:p w14:paraId="1861940A" w14:textId="77777777" w:rsidR="005022DF" w:rsidRDefault="005022DF">
      <w:pPr>
        <w:ind w:left="200"/>
      </w:pPr>
    </w:p>
    <w:p w14:paraId="7278F070" w14:textId="77777777" w:rsidR="005022DF" w:rsidRDefault="005022DF">
      <w:pPr>
        <w:ind w:left="200"/>
      </w:pPr>
      <w:r>
        <w:rPr>
          <w:rStyle w:val="Subst"/>
          <w:bCs/>
          <w:iCs/>
        </w:rPr>
        <w:t>В период между отчетной датой (датой окончания отчетного периода) и датой раскрытия консолидированной финансовой отчетности (финансовой отчетности, бухгалтерской (финансовой) отчетности) в составе соответствующей информации произошли изменения</w:t>
      </w:r>
    </w:p>
    <w:p w14:paraId="24ACEA5B" w14:textId="77777777" w:rsidR="005022DF" w:rsidRDefault="005022DF">
      <w:pPr>
        <w:ind w:left="200"/>
        <w:rPr>
          <w:rStyle w:val="Subst"/>
          <w:bCs/>
          <w:iCs/>
        </w:rPr>
      </w:pPr>
      <w:r>
        <w:t>Описание изменений:</w:t>
      </w:r>
      <w:r>
        <w:br/>
      </w:r>
      <w:r>
        <w:rPr>
          <w:rStyle w:val="Subst"/>
          <w:bCs/>
          <w:iCs/>
        </w:rPr>
        <w:t>В период между отчетной датой и датой раскрытия консолидированной финансовой отчетности эмитента, были произведены следующие выплаты аудитору:</w:t>
      </w:r>
      <w:r>
        <w:rPr>
          <w:rStyle w:val="Subst"/>
          <w:bCs/>
          <w:iCs/>
        </w:rPr>
        <w:br/>
        <w:t>За аудит (проверку), в том числе обязательный, отчетности эмитента - 707 200 рублей.</w:t>
      </w:r>
      <w:r>
        <w:rPr>
          <w:rStyle w:val="Subst"/>
          <w:bCs/>
          <w:iCs/>
        </w:rPr>
        <w:br/>
        <w:t>За аудит (проверку), в том числе обязательный, консолидированной финансовой отчетности эмитента - 176 800 рублей.</w:t>
      </w:r>
    </w:p>
    <w:p w14:paraId="18A76DAB" w14:textId="77777777" w:rsidR="00987B52" w:rsidRDefault="00987B52">
      <w:pPr>
        <w:ind w:left="200"/>
        <w:rPr>
          <w:rStyle w:val="Subst"/>
          <w:bCs/>
          <w:iCs/>
        </w:rPr>
      </w:pPr>
    </w:p>
    <w:p w14:paraId="6A26ECF8" w14:textId="77777777" w:rsidR="00987B52" w:rsidRDefault="00987B52">
      <w:pPr>
        <w:ind w:left="200"/>
        <w:rPr>
          <w:rStyle w:val="Subst"/>
          <w:bCs/>
          <w:iCs/>
        </w:rPr>
      </w:pPr>
    </w:p>
    <w:p w14:paraId="725DDA9B" w14:textId="77777777" w:rsidR="00987B52" w:rsidRDefault="00987B52">
      <w:pPr>
        <w:ind w:left="200"/>
        <w:rPr>
          <w:rStyle w:val="Subst"/>
          <w:bCs/>
          <w:iCs/>
        </w:rPr>
      </w:pPr>
    </w:p>
    <w:p w14:paraId="15985775" w14:textId="77777777" w:rsidR="00987B52" w:rsidRDefault="00987B52">
      <w:pPr>
        <w:ind w:left="200"/>
        <w:rPr>
          <w:rStyle w:val="Subst"/>
          <w:bCs/>
          <w:iCs/>
        </w:rPr>
      </w:pPr>
    </w:p>
    <w:p w14:paraId="105FF3C1" w14:textId="77777777" w:rsidR="00987B52" w:rsidRDefault="00987B52">
      <w:pPr>
        <w:ind w:left="200"/>
      </w:pPr>
    </w:p>
    <w:p w14:paraId="4C16FB32" w14:textId="77777777" w:rsidR="005022DF" w:rsidRDefault="005022DF">
      <w:pPr>
        <w:pStyle w:val="1"/>
      </w:pPr>
      <w:bookmarkStart w:id="53" w:name="_Toc104466907"/>
      <w:r>
        <w:lastRenderedPageBreak/>
        <w:t>Раздел 5. Консолидированная финансовая отчетность (финансовая отчетность), бухгалтерская (финансовая) отчетность эмитента</w:t>
      </w:r>
      <w:bookmarkEnd w:id="53"/>
    </w:p>
    <w:p w14:paraId="28AF7CF7" w14:textId="77777777" w:rsidR="005022DF" w:rsidRDefault="005022DF">
      <w:pPr>
        <w:pStyle w:val="2"/>
      </w:pPr>
      <w:bookmarkStart w:id="54" w:name="_Toc104466908"/>
      <w:r>
        <w:t>5.1. Консолидированная финансовая отчетность (финансовая отчетность) эмитента</w:t>
      </w:r>
      <w:bookmarkEnd w:id="54"/>
    </w:p>
    <w:p w14:paraId="6F59D45D" w14:textId="77777777" w:rsidR="005022DF" w:rsidRDefault="005022DF">
      <w:pPr>
        <w:ind w:left="200"/>
      </w:pPr>
    </w:p>
    <w:p w14:paraId="6434DC4F" w14:textId="77777777" w:rsidR="005022DF" w:rsidRDefault="00987B52">
      <w:pPr>
        <w:ind w:left="200"/>
      </w:pPr>
      <w:r>
        <w:t>Ссылка</w:t>
      </w:r>
      <w:r w:rsidR="005022DF">
        <w:t xml:space="preserve"> на страницу в сети Интернет, на которой опубликована указанная отчетность:</w:t>
      </w:r>
      <w:r w:rsidR="005022DF">
        <w:rPr>
          <w:rStyle w:val="Subst"/>
          <w:bCs/>
          <w:iCs/>
        </w:rPr>
        <w:t xml:space="preserve"> https://kskkaluga.ru/page/akcioneram_i_investoram/finansovaya_otchetnost/konsolidirovannaya_finansovaya_otchetnost; https://www.e-disclosure.ru/portal/company.aspx?id=5830</w:t>
      </w:r>
    </w:p>
    <w:p w14:paraId="5AF4AB86" w14:textId="77777777" w:rsidR="005022DF" w:rsidRDefault="005022DF">
      <w:pPr>
        <w:pStyle w:val="2"/>
      </w:pPr>
      <w:bookmarkStart w:id="55" w:name="_Toc104466909"/>
      <w:r>
        <w:t>5.2. Бухгалтерская (финансовая) отчетность</w:t>
      </w:r>
      <w:bookmarkEnd w:id="55"/>
    </w:p>
    <w:p w14:paraId="776511F0" w14:textId="77777777" w:rsidR="005022DF" w:rsidRDefault="00987B52">
      <w:pPr>
        <w:ind w:left="200"/>
      </w:pPr>
      <w:r>
        <w:t>Ссылка</w:t>
      </w:r>
      <w:r w:rsidR="005022DF">
        <w:t xml:space="preserve"> на страницу в сети Интернет, на которой опубликована указанная отчетность:</w:t>
      </w:r>
      <w:r w:rsidR="005022DF">
        <w:rPr>
          <w:rStyle w:val="Subst"/>
          <w:bCs/>
          <w:iCs/>
        </w:rPr>
        <w:t xml:space="preserve"> https://kskkaluga.ru/page/akcioneram_i_investoram/finansovaya_otchetnost/finansovaya_otchetnost_1; https://www.e-disclosure.ru/portal/company.aspx?id=5830</w:t>
      </w:r>
    </w:p>
    <w:sectPr w:rsidR="005022DF">
      <w:footerReference w:type="default" r:id="rId13"/>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AC78" w14:textId="77777777" w:rsidR="000B3875" w:rsidRDefault="000B3875">
      <w:pPr>
        <w:spacing w:before="0" w:after="0"/>
      </w:pPr>
      <w:r>
        <w:separator/>
      </w:r>
    </w:p>
  </w:endnote>
  <w:endnote w:type="continuationSeparator" w:id="0">
    <w:p w14:paraId="234FAC1F" w14:textId="77777777" w:rsidR="000B3875" w:rsidRDefault="000B3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4A69" w14:textId="77777777" w:rsidR="005022DF" w:rsidRDefault="005022DF">
    <w:pPr>
      <w:framePr w:wrap="auto" w:hAnchor="text" w:xAlign="right"/>
      <w:spacing w:before="0" w:after="0"/>
    </w:pPr>
    <w:r>
      <w:fldChar w:fldCharType="begin"/>
    </w:r>
    <w:r>
      <w:instrText>PAGE</w:instrText>
    </w:r>
    <w:r>
      <w:fldChar w:fldCharType="separate"/>
    </w:r>
    <w:r w:rsidR="00A96B4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6BE8" w14:textId="77777777" w:rsidR="000B3875" w:rsidRDefault="000B3875">
      <w:pPr>
        <w:spacing w:before="0" w:after="0"/>
      </w:pPr>
      <w:r>
        <w:separator/>
      </w:r>
    </w:p>
  </w:footnote>
  <w:footnote w:type="continuationSeparator" w:id="0">
    <w:p w14:paraId="31052FB6" w14:textId="77777777" w:rsidR="000B3875" w:rsidRDefault="000B387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4B"/>
    <w:rsid w:val="000243B3"/>
    <w:rsid w:val="00053227"/>
    <w:rsid w:val="000A6A0B"/>
    <w:rsid w:val="000B3875"/>
    <w:rsid w:val="000B5381"/>
    <w:rsid w:val="00154BDD"/>
    <w:rsid w:val="001776CF"/>
    <w:rsid w:val="001C2A7C"/>
    <w:rsid w:val="001D5D41"/>
    <w:rsid w:val="00362A46"/>
    <w:rsid w:val="005022DF"/>
    <w:rsid w:val="00526B07"/>
    <w:rsid w:val="005A0EAA"/>
    <w:rsid w:val="00611C16"/>
    <w:rsid w:val="00635385"/>
    <w:rsid w:val="007203DD"/>
    <w:rsid w:val="007B1ED9"/>
    <w:rsid w:val="007B62F5"/>
    <w:rsid w:val="00877F1B"/>
    <w:rsid w:val="009015EE"/>
    <w:rsid w:val="00925EE8"/>
    <w:rsid w:val="00946005"/>
    <w:rsid w:val="00987B52"/>
    <w:rsid w:val="009B1186"/>
    <w:rsid w:val="009B6A74"/>
    <w:rsid w:val="00A96B4B"/>
    <w:rsid w:val="00AA5687"/>
    <w:rsid w:val="00B96553"/>
    <w:rsid w:val="00C06EC9"/>
    <w:rsid w:val="00CA2FA2"/>
    <w:rsid w:val="00D55E00"/>
    <w:rsid w:val="00DA1E7F"/>
    <w:rsid w:val="00DF3914"/>
    <w:rsid w:val="00E5504B"/>
    <w:rsid w:val="00E619BB"/>
    <w:rsid w:val="00EA645F"/>
    <w:rsid w:val="00F405BB"/>
    <w:rsid w:val="00F60AB4"/>
    <w:rsid w:val="00F82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8B6DF0"/>
  <w14:defaultImageDpi w14:val="0"/>
  <w15:docId w15:val="{7E1270AA-C8CA-4659-9DFD-A84D96FB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Заголовок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paragraph" w:styleId="11">
    <w:name w:val="toc 1"/>
    <w:basedOn w:val="a"/>
    <w:next w:val="a"/>
    <w:autoRedefine/>
    <w:uiPriority w:val="39"/>
    <w:unhideWhenUsed/>
    <w:rsid w:val="00AA5687"/>
  </w:style>
  <w:style w:type="paragraph" w:styleId="21">
    <w:name w:val="toc 2"/>
    <w:basedOn w:val="a"/>
    <w:next w:val="a"/>
    <w:autoRedefine/>
    <w:uiPriority w:val="39"/>
    <w:unhideWhenUsed/>
    <w:rsid w:val="00AA5687"/>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861D2-25FD-4251-A83D-52DCE865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29288</Words>
  <Characters>166948</Characters>
  <Application>Microsoft Office Word</Application>
  <DocSecurity>0</DocSecurity>
  <Lines>1391</Lines>
  <Paragraphs>391</Paragraphs>
  <ScaleCrop>false</ScaleCrop>
  <Company/>
  <LinksUpToDate>false</LinksUpToDate>
  <CharactersWithSpaces>195845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Сергеевна</dc:creator>
  <cp:keywords/>
  <dc:description/>
  <cp:lastModifiedBy>Олег Евгеньевич Королёв</cp:lastModifiedBy>
  <cp:revision>2</cp:revision>
  <cp:lastPrinted>2022-05-26T11:16:00Z</cp:lastPrinted>
  <dcterms:created xsi:type="dcterms:W3CDTF">2022-05-26T11:51:00Z</dcterms:created>
  <dcterms:modified xsi:type="dcterms:W3CDTF">2022-05-26T11:51:00Z</dcterms:modified>
</cp:coreProperties>
</file>