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F1F" w14:textId="7A4F7CA6" w:rsidR="00DD3AE9" w:rsidRPr="00394452" w:rsidRDefault="00A222EC" w:rsidP="000D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52">
        <w:rPr>
          <w:rFonts w:ascii="Times New Roman" w:hAnsi="Times New Roman" w:cs="Times New Roman"/>
          <w:b/>
          <w:sz w:val="24"/>
          <w:szCs w:val="24"/>
        </w:rPr>
        <w:t xml:space="preserve">Проекты решений </w:t>
      </w:r>
      <w:r w:rsidR="002C09A3" w:rsidRPr="00394452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акционеров П</w:t>
      </w:r>
      <w:r w:rsidRPr="00394452">
        <w:rPr>
          <w:rFonts w:ascii="Times New Roman" w:hAnsi="Times New Roman" w:cs="Times New Roman"/>
          <w:b/>
          <w:sz w:val="24"/>
          <w:szCs w:val="24"/>
        </w:rPr>
        <w:t>АО «Калу</w:t>
      </w:r>
      <w:r w:rsidR="00E42D5F" w:rsidRPr="00394452">
        <w:rPr>
          <w:rFonts w:ascii="Times New Roman" w:hAnsi="Times New Roman" w:cs="Times New Roman"/>
          <w:b/>
          <w:sz w:val="24"/>
          <w:szCs w:val="24"/>
        </w:rPr>
        <w:t xml:space="preserve">жская сбытовая компания» </w:t>
      </w:r>
      <w:r w:rsidR="002C09A3" w:rsidRPr="00394452">
        <w:rPr>
          <w:rFonts w:ascii="Times New Roman" w:hAnsi="Times New Roman" w:cs="Times New Roman"/>
          <w:b/>
          <w:sz w:val="24"/>
          <w:szCs w:val="24"/>
        </w:rPr>
        <w:t>от</w:t>
      </w:r>
      <w:r w:rsidR="00987223">
        <w:rPr>
          <w:rFonts w:ascii="Times New Roman" w:hAnsi="Times New Roman" w:cs="Times New Roman"/>
          <w:b/>
          <w:sz w:val="24"/>
          <w:szCs w:val="24"/>
        </w:rPr>
        <w:t xml:space="preserve"> 28.09.</w:t>
      </w:r>
      <w:r w:rsidR="00C76E57" w:rsidRPr="00394452">
        <w:rPr>
          <w:rFonts w:ascii="Times New Roman" w:hAnsi="Times New Roman" w:cs="Times New Roman"/>
          <w:b/>
          <w:sz w:val="24"/>
          <w:szCs w:val="24"/>
        </w:rPr>
        <w:t>2023</w:t>
      </w:r>
      <w:r w:rsidR="002C09A3" w:rsidRPr="0039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452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4D5586A9" w14:textId="77777777" w:rsidR="00394452" w:rsidRPr="00394452" w:rsidRDefault="001C2697" w:rsidP="0039445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452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  <w:r w:rsidRPr="0039445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41951762"/>
      <w:r w:rsidR="00394452" w:rsidRPr="003944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последующем одобрении кредитной сделки в форме овердрафта заключенной между ПАО «Калужская сбытовая компания» (Заемщик) и АО «АБ «РОССИЯ» (БАНК), в соответствие с Кредитным договором № 00.19-5/01/188/23 от 05.07.2023г.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  являющейся взаимосвязанной крупной сделкой (в совокупности с ранее заключенными сделками).</w:t>
      </w:r>
    </w:p>
    <w:bookmarkEnd w:id="0"/>
    <w:p w14:paraId="5041D269" w14:textId="651BEDAA" w:rsidR="003B53C3" w:rsidRPr="00394452" w:rsidRDefault="003B53C3" w:rsidP="003B53C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83D186B" w14:textId="2C0C2541" w:rsidR="001C2697" w:rsidRPr="00394452" w:rsidRDefault="005B1F99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4452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394452">
        <w:rPr>
          <w:rFonts w:ascii="Times New Roman" w:hAnsi="Times New Roman" w:cs="Times New Roman"/>
          <w:sz w:val="24"/>
          <w:szCs w:val="24"/>
        </w:rPr>
        <w:t xml:space="preserve"> одобрить </w:t>
      </w:r>
      <w:bookmarkStart w:id="1" w:name="_Hlk85197540"/>
      <w:r w:rsidR="001C2697" w:rsidRPr="00394452">
        <w:rPr>
          <w:rFonts w:ascii="Times New Roman" w:hAnsi="Times New Roman" w:cs="Times New Roman"/>
          <w:sz w:val="24"/>
          <w:szCs w:val="24"/>
        </w:rPr>
        <w:t>заключенную крупную сделку, а именно:</w:t>
      </w:r>
    </w:p>
    <w:bookmarkEnd w:id="1"/>
    <w:p w14:paraId="34FB405F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Кредитный  договор № 00.19-5/01/188/23 от 05.07.2023 г., заключенный между ПАО «Калужская сбытовая компания» (Заемщик) и АО «АБ «РОССИЯ» 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  являющейся взаимосвязанной крупной сделкой (в совокупности с ранее заключенными сделками), на следующих условиях:</w:t>
      </w:r>
    </w:p>
    <w:p w14:paraId="25E13ADB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в форме 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Овердрафт предоставляется БАНКОМ при отсутствии или недостаточности 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операционного дня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средств на счете ЗАЕМЩИКА, указанном в разделе «Текущий лимит овердрафта» Заявления о присоединении, в пределах устанавливаемого ЗАЕМЩИКУ Лимита овердрафта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/Текущего лимита овердрафта. Овердрафт предоставляется для исполнения Расчетных документов, за исключением документов, составленных для целей, указанных в разделе «Запрет на нецелевое использование Овердрафта» 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Заявления о присоединении.</w:t>
      </w:r>
    </w:p>
    <w:p w14:paraId="4C9B9BD4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 овердрафта устанавливается в размере: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440 000 000 (Четыреста сорок миллионов) рублей.</w:t>
      </w:r>
    </w:p>
    <w:p w14:paraId="08B5FDAB" w14:textId="77777777" w:rsidR="00394452" w:rsidRPr="00394452" w:rsidRDefault="00394452" w:rsidP="003944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лимит овердрафта устанавливается в размере:</w:t>
      </w:r>
    </w:p>
    <w:p w14:paraId="48D140F1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50% (пятидесяти) процентов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Денежных поступлений на Счет ЗАЕМЩИКА (№40702810600180000156, №40702810602180040156) в БАНКЕ и Основной счет (№40702810360016000024) за последний завершенный календарный месяц.</w:t>
      </w:r>
    </w:p>
    <w:p w14:paraId="1EB543C1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предоставления овердрафта: финансирование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</w:r>
    </w:p>
    <w:p w14:paraId="2AF513AA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4.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Дата окончания пользования овердрафтом: 05 июля 2024 г. (включительно)</w:t>
      </w:r>
    </w:p>
    <w:p w14:paraId="17001E5A" w14:textId="6F80D87F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Процентная ставка за пользование овердрафтом устанавливается в размере ключевой ставки Банка России, увеличенной на 1,75%. В случае изменения Банком России размера ключевой ставки процентная ставка по Кредитному договору изменяется со дня</w:t>
      </w:r>
      <w:r w:rsidR="0079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днем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которого Банк России изменил ключевую ставку.</w:t>
      </w:r>
    </w:p>
    <w:p w14:paraId="7A992202" w14:textId="77777777" w:rsidR="00394452" w:rsidRPr="00394452" w:rsidRDefault="00394452" w:rsidP="00394452">
      <w:pPr>
        <w:tabs>
          <w:tab w:val="left" w:pos="34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БАНК имеет право в одностороннем порядке (без оформления дополнительного соглашения к Кредитному договору) изменять размер процентной ставки, 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пользование Овердрафтом</w:t>
      </w:r>
      <w:r w:rsidRPr="003944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в случае 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ситуации на финансовых рынках.</w:t>
      </w:r>
    </w:p>
    <w:p w14:paraId="5FBA9339" w14:textId="77777777" w:rsidR="00394452" w:rsidRPr="00394452" w:rsidRDefault="00394452" w:rsidP="00394452">
      <w:pPr>
        <w:tabs>
          <w:tab w:val="left" w:pos="34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Уплата процентов за пользование Овердрафтом производится ЗАЕМЩИКОМ не позднее второго рабочего дня месяца, следующего за месяцем, в котором оканчивается соответствующий процентный период.</w:t>
      </w:r>
    </w:p>
    <w:p w14:paraId="13AECC26" w14:textId="77777777" w:rsidR="00394452" w:rsidRPr="00394452" w:rsidRDefault="00394452" w:rsidP="00394452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color w:val="2F5496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процентов за пользование Овердрафтом ЗАЕМЩИК уплачивает БАНКУ иные</w:t>
      </w:r>
      <w:r w:rsidRPr="0039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в соответствии с Тарифами БАНКА, действующими на дату уплаты комиссии.</w:t>
      </w:r>
    </w:p>
    <w:p w14:paraId="33DA8A7F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Заемщика: </w:t>
      </w:r>
    </w:p>
    <w:p w14:paraId="620008EB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сроков возврата суммы предоставленного Овердрафта, ЗАЕМЩИК уплачивает БАНКУ неустойку в размере процентной ставки, указанной в разделе «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Процентная ставка за пользование Овердрафтом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Заявления</w:t>
      </w:r>
      <w:r w:rsidRPr="00394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день просрочки погашения задолженности по Овердрафту от суммы неуплаченного в срок платежа.</w:t>
      </w:r>
    </w:p>
    <w:p w14:paraId="366316F5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несвоевременной уплаты процентов за пользование Овердрафтом, ЗАЕМЩИК уплачивает БАНКУ неустойку в размере двойной процентной ставки, указанной в разделе «</w:t>
      </w:r>
      <w:r w:rsidRPr="00394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Процентная ставка за пользование Овердрафтом»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за каждый день просрочки погашения задолженности ЗАЕМЩИКА по уплате процентов за пользование Овердрафтом от суммы неуплаченного в срок платежа.</w:t>
      </w:r>
    </w:p>
    <w:p w14:paraId="12748AF3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меры ответственности Заемщика определяются в соответствие с Кредитным договором. </w:t>
      </w:r>
    </w:p>
    <w:p w14:paraId="1C034CDE" w14:textId="77777777" w:rsidR="00394452" w:rsidRP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Обеспечение: поручительство АО «Калужская городская энергетическая компания».</w:t>
      </w:r>
    </w:p>
    <w:p w14:paraId="3B17B76C" w14:textId="39412D6A" w:rsidR="001C2697" w:rsidRPr="00394452" w:rsidRDefault="001C2697" w:rsidP="001C2697">
      <w:pPr>
        <w:pStyle w:val="af9"/>
        <w:spacing w:before="200" w:beforeAutospacing="0" w:after="0" w:afterAutospacing="0" w:line="280" w:lineRule="exact"/>
        <w:jc w:val="both"/>
      </w:pPr>
      <w:r w:rsidRPr="00394452">
        <w:rPr>
          <w:rFonts w:eastAsia="Calibri"/>
          <w:color w:val="000000"/>
          <w:kern w:val="24"/>
        </w:rPr>
        <w:t>Общая стоимость сделки в совокупности с ранее заключенными сделками составляет более 50% от балансовой стоимости  активов. Балансовая стоимость активов эмитента на дату окончания последнего завершенного отчетного периода, предшествующего совершению сделки (заключению договора) по состоянию на г</w:t>
      </w:r>
      <w:r w:rsidR="00987223" w:rsidRPr="009872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7223" w:rsidRPr="00987223">
        <w:rPr>
          <w:rFonts w:eastAsia="Calibri"/>
          <w:color w:val="000000"/>
          <w:kern w:val="24"/>
        </w:rPr>
        <w:t>31.03.2023 г. составила 7 067 107 рублей</w:t>
      </w:r>
      <w:r w:rsidR="00987223">
        <w:rPr>
          <w:rFonts w:eastAsia="Calibri"/>
          <w:color w:val="000000"/>
          <w:kern w:val="24"/>
        </w:rPr>
        <w:t>.</w:t>
      </w:r>
    </w:p>
    <w:p w14:paraId="50F7CA6B" w14:textId="4D1D4037" w:rsidR="00597BBE" w:rsidRPr="00394452" w:rsidRDefault="00597BBE" w:rsidP="00BD0FBC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45DD23" w14:textId="77777777" w:rsidR="00277ECC" w:rsidRPr="00394452" w:rsidRDefault="00277ECC" w:rsidP="00277ECC">
      <w:pPr>
        <w:pStyle w:val="22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0E9D7" w14:textId="77777777" w:rsidR="00277ECC" w:rsidRPr="00394452" w:rsidRDefault="00277ECC" w:rsidP="00A15B49">
      <w:pPr>
        <w:pStyle w:val="a8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7ECC" w:rsidRPr="00394452" w:rsidSect="002114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DD1"/>
    <w:multiLevelType w:val="hybridMultilevel"/>
    <w:tmpl w:val="2DEE88BC"/>
    <w:lvl w:ilvl="0" w:tplc="17BE2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652B55"/>
    <w:multiLevelType w:val="multilevel"/>
    <w:tmpl w:val="3A6A8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42BE25C8"/>
    <w:multiLevelType w:val="multilevel"/>
    <w:tmpl w:val="5D72799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136D07"/>
    <w:multiLevelType w:val="multilevel"/>
    <w:tmpl w:val="F11C5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4D83"/>
    <w:multiLevelType w:val="multilevel"/>
    <w:tmpl w:val="873A3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B5B35"/>
    <w:multiLevelType w:val="multilevel"/>
    <w:tmpl w:val="B9D22A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7" w15:restartNumberingAfterBreak="0">
    <w:nsid w:val="53D97843"/>
    <w:multiLevelType w:val="multilevel"/>
    <w:tmpl w:val="ECC0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0870648">
    <w:abstractNumId w:val="7"/>
  </w:num>
  <w:num w:numId="2" w16cid:durableId="2039623721">
    <w:abstractNumId w:val="6"/>
  </w:num>
  <w:num w:numId="3" w16cid:durableId="4481260">
    <w:abstractNumId w:val="2"/>
  </w:num>
  <w:num w:numId="4" w16cid:durableId="1539901108">
    <w:abstractNumId w:val="3"/>
  </w:num>
  <w:num w:numId="5" w16cid:durableId="2078235527">
    <w:abstractNumId w:val="1"/>
  </w:num>
  <w:num w:numId="6" w16cid:durableId="347219426">
    <w:abstractNumId w:val="2"/>
  </w:num>
  <w:num w:numId="7" w16cid:durableId="525364583">
    <w:abstractNumId w:val="5"/>
  </w:num>
  <w:num w:numId="8" w16cid:durableId="85271286">
    <w:abstractNumId w:val="0"/>
  </w:num>
  <w:num w:numId="9" w16cid:durableId="1766261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EC"/>
    <w:rsid w:val="00016C57"/>
    <w:rsid w:val="00040F73"/>
    <w:rsid w:val="00053E9A"/>
    <w:rsid w:val="00085121"/>
    <w:rsid w:val="000A2968"/>
    <w:rsid w:val="000C426E"/>
    <w:rsid w:val="000D3183"/>
    <w:rsid w:val="000F6E4F"/>
    <w:rsid w:val="0012211C"/>
    <w:rsid w:val="00125545"/>
    <w:rsid w:val="001421A8"/>
    <w:rsid w:val="001966A3"/>
    <w:rsid w:val="001B3B6E"/>
    <w:rsid w:val="001C2697"/>
    <w:rsid w:val="001C4DBF"/>
    <w:rsid w:val="001C5D43"/>
    <w:rsid w:val="00205225"/>
    <w:rsid w:val="002114E3"/>
    <w:rsid w:val="00213EC0"/>
    <w:rsid w:val="00216C94"/>
    <w:rsid w:val="002530AB"/>
    <w:rsid w:val="0026479B"/>
    <w:rsid w:val="002734B5"/>
    <w:rsid w:val="00277ECC"/>
    <w:rsid w:val="00285F28"/>
    <w:rsid w:val="002C09A3"/>
    <w:rsid w:val="002F2A83"/>
    <w:rsid w:val="00312E63"/>
    <w:rsid w:val="003263CE"/>
    <w:rsid w:val="00382517"/>
    <w:rsid w:val="00394452"/>
    <w:rsid w:val="003A64F0"/>
    <w:rsid w:val="003A7344"/>
    <w:rsid w:val="003B53C3"/>
    <w:rsid w:val="003C73EC"/>
    <w:rsid w:val="00402A54"/>
    <w:rsid w:val="00456531"/>
    <w:rsid w:val="0046261B"/>
    <w:rsid w:val="0047480E"/>
    <w:rsid w:val="0048678E"/>
    <w:rsid w:val="004905B5"/>
    <w:rsid w:val="004A1D41"/>
    <w:rsid w:val="004C049C"/>
    <w:rsid w:val="004C08AA"/>
    <w:rsid w:val="004D28BC"/>
    <w:rsid w:val="004D5218"/>
    <w:rsid w:val="0051186D"/>
    <w:rsid w:val="00515A4F"/>
    <w:rsid w:val="00533E91"/>
    <w:rsid w:val="00572D4D"/>
    <w:rsid w:val="005871EA"/>
    <w:rsid w:val="00597BBE"/>
    <w:rsid w:val="005B1CA1"/>
    <w:rsid w:val="005B1F99"/>
    <w:rsid w:val="005B6194"/>
    <w:rsid w:val="005D45AD"/>
    <w:rsid w:val="005D6E7D"/>
    <w:rsid w:val="005D76CA"/>
    <w:rsid w:val="005E3D57"/>
    <w:rsid w:val="00632DE8"/>
    <w:rsid w:val="00637BE9"/>
    <w:rsid w:val="006423F2"/>
    <w:rsid w:val="00643E3C"/>
    <w:rsid w:val="00655BB9"/>
    <w:rsid w:val="0067038C"/>
    <w:rsid w:val="00673E07"/>
    <w:rsid w:val="006A4F4E"/>
    <w:rsid w:val="006B0795"/>
    <w:rsid w:val="006B2AC2"/>
    <w:rsid w:val="00701990"/>
    <w:rsid w:val="00712027"/>
    <w:rsid w:val="00716F5F"/>
    <w:rsid w:val="007201E9"/>
    <w:rsid w:val="00723390"/>
    <w:rsid w:val="00723A25"/>
    <w:rsid w:val="00743587"/>
    <w:rsid w:val="00775025"/>
    <w:rsid w:val="007769CC"/>
    <w:rsid w:val="00796201"/>
    <w:rsid w:val="007D5FF6"/>
    <w:rsid w:val="007E0675"/>
    <w:rsid w:val="007E0E53"/>
    <w:rsid w:val="008057CE"/>
    <w:rsid w:val="0082203B"/>
    <w:rsid w:val="00851402"/>
    <w:rsid w:val="0086651B"/>
    <w:rsid w:val="00872AFF"/>
    <w:rsid w:val="0087484E"/>
    <w:rsid w:val="00893D41"/>
    <w:rsid w:val="008A3C42"/>
    <w:rsid w:val="008A3F4E"/>
    <w:rsid w:val="008A47E6"/>
    <w:rsid w:val="008C10CB"/>
    <w:rsid w:val="008C5CC9"/>
    <w:rsid w:val="008D3F63"/>
    <w:rsid w:val="008E2B9C"/>
    <w:rsid w:val="008F44BE"/>
    <w:rsid w:val="00904D35"/>
    <w:rsid w:val="009061D0"/>
    <w:rsid w:val="00915B52"/>
    <w:rsid w:val="0093552E"/>
    <w:rsid w:val="00956989"/>
    <w:rsid w:val="0098095E"/>
    <w:rsid w:val="00987223"/>
    <w:rsid w:val="00993D39"/>
    <w:rsid w:val="009A06E9"/>
    <w:rsid w:val="009A3759"/>
    <w:rsid w:val="009B14EF"/>
    <w:rsid w:val="009B7960"/>
    <w:rsid w:val="009E6CF3"/>
    <w:rsid w:val="009F4848"/>
    <w:rsid w:val="00A06A59"/>
    <w:rsid w:val="00A15B49"/>
    <w:rsid w:val="00A222EC"/>
    <w:rsid w:val="00A3018B"/>
    <w:rsid w:val="00A31B6E"/>
    <w:rsid w:val="00A352FD"/>
    <w:rsid w:val="00A46024"/>
    <w:rsid w:val="00A47193"/>
    <w:rsid w:val="00A506F4"/>
    <w:rsid w:val="00A93F92"/>
    <w:rsid w:val="00AB0925"/>
    <w:rsid w:val="00AB14B0"/>
    <w:rsid w:val="00AE4229"/>
    <w:rsid w:val="00AF50AB"/>
    <w:rsid w:val="00B31403"/>
    <w:rsid w:val="00B31576"/>
    <w:rsid w:val="00B715B4"/>
    <w:rsid w:val="00B80A14"/>
    <w:rsid w:val="00B922CD"/>
    <w:rsid w:val="00B925C5"/>
    <w:rsid w:val="00BA15E1"/>
    <w:rsid w:val="00BA1B94"/>
    <w:rsid w:val="00BD0FBC"/>
    <w:rsid w:val="00BD5257"/>
    <w:rsid w:val="00BD6CFE"/>
    <w:rsid w:val="00BF0453"/>
    <w:rsid w:val="00BF6923"/>
    <w:rsid w:val="00C119D6"/>
    <w:rsid w:val="00C21441"/>
    <w:rsid w:val="00C31468"/>
    <w:rsid w:val="00C525A6"/>
    <w:rsid w:val="00C73775"/>
    <w:rsid w:val="00C76E57"/>
    <w:rsid w:val="00C82B2D"/>
    <w:rsid w:val="00C86771"/>
    <w:rsid w:val="00C93106"/>
    <w:rsid w:val="00CA540F"/>
    <w:rsid w:val="00CC18ED"/>
    <w:rsid w:val="00CC6914"/>
    <w:rsid w:val="00CD6BDC"/>
    <w:rsid w:val="00D029C8"/>
    <w:rsid w:val="00D163C0"/>
    <w:rsid w:val="00D20801"/>
    <w:rsid w:val="00D25DFC"/>
    <w:rsid w:val="00D31807"/>
    <w:rsid w:val="00D56F03"/>
    <w:rsid w:val="00D62DD5"/>
    <w:rsid w:val="00D74398"/>
    <w:rsid w:val="00D76205"/>
    <w:rsid w:val="00DA6AFD"/>
    <w:rsid w:val="00DC454E"/>
    <w:rsid w:val="00DD3AE9"/>
    <w:rsid w:val="00DD4ACE"/>
    <w:rsid w:val="00DD7656"/>
    <w:rsid w:val="00DE7A1E"/>
    <w:rsid w:val="00E025CD"/>
    <w:rsid w:val="00E06C43"/>
    <w:rsid w:val="00E234EF"/>
    <w:rsid w:val="00E4073D"/>
    <w:rsid w:val="00E42D5F"/>
    <w:rsid w:val="00E5155D"/>
    <w:rsid w:val="00E7022D"/>
    <w:rsid w:val="00E804A8"/>
    <w:rsid w:val="00E821E3"/>
    <w:rsid w:val="00E91A37"/>
    <w:rsid w:val="00EB01A2"/>
    <w:rsid w:val="00EC16D1"/>
    <w:rsid w:val="00ED65A1"/>
    <w:rsid w:val="00F051FD"/>
    <w:rsid w:val="00F15BED"/>
    <w:rsid w:val="00F27D9C"/>
    <w:rsid w:val="00F34AA7"/>
    <w:rsid w:val="00F37CAA"/>
    <w:rsid w:val="00F64F29"/>
    <w:rsid w:val="00F80888"/>
    <w:rsid w:val="00F877FE"/>
    <w:rsid w:val="00F92B62"/>
    <w:rsid w:val="00F969E9"/>
    <w:rsid w:val="00F97E3A"/>
    <w:rsid w:val="00FB0BC4"/>
    <w:rsid w:val="00FB12EE"/>
    <w:rsid w:val="00FF3A2E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048"/>
  <w15:docId w15:val="{D0D93930-B013-436D-AC04-428DFFAB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63"/>
  </w:style>
  <w:style w:type="paragraph" w:styleId="1">
    <w:name w:val="heading 1"/>
    <w:basedOn w:val="a"/>
    <w:next w:val="a"/>
    <w:link w:val="10"/>
    <w:uiPriority w:val="99"/>
    <w:qFormat/>
    <w:rsid w:val="00A2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552E"/>
    <w:pPr>
      <w:keepNext/>
      <w:tabs>
        <w:tab w:val="num" w:pos="311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3552E"/>
    <w:pPr>
      <w:keepNext/>
      <w:tabs>
        <w:tab w:val="num" w:pos="3119"/>
      </w:tabs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3552E"/>
    <w:pPr>
      <w:keepNext/>
      <w:tabs>
        <w:tab w:val="num" w:pos="3119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3552E"/>
    <w:pPr>
      <w:keepNext/>
      <w:tabs>
        <w:tab w:val="num" w:pos="3119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3552E"/>
    <w:pPr>
      <w:keepNext/>
      <w:tabs>
        <w:tab w:val="num" w:pos="311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3552E"/>
    <w:pPr>
      <w:keepNext/>
      <w:tabs>
        <w:tab w:val="num" w:pos="3119"/>
      </w:tabs>
      <w:spacing w:after="0" w:line="240" w:lineRule="auto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222E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52E"/>
    <w:pPr>
      <w:tabs>
        <w:tab w:val="num" w:pos="3119"/>
      </w:tabs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A222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Стиль2"/>
    <w:basedOn w:val="1"/>
    <w:next w:val="a"/>
    <w:autoRedefine/>
    <w:rsid w:val="00A222EC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A222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aliases w:val="название,Абзац без кр.стр.,Подпись рисунка,Bullet List,FooterText,numbered,SL_Абзац списка,List Paragraph,Маркер,f_Абзац 1,Bullet Number,Нумерованый список,lp1,ПАРАГРАФ,List Paragraph1,Абзац списка4,Цветной список - Акцент 11,8т рис,List1"/>
    <w:basedOn w:val="a"/>
    <w:link w:val="a5"/>
    <w:uiPriority w:val="34"/>
    <w:qFormat/>
    <w:rsid w:val="00A222EC"/>
    <w:pPr>
      <w:ind w:left="720"/>
      <w:contextualSpacing/>
    </w:pPr>
  </w:style>
  <w:style w:type="paragraph" w:styleId="a6">
    <w:name w:val="Body Text"/>
    <w:aliases w:val="body text,текст таблицы,Шаблон для отчетов по оценке,Подпись1,Основной текст Знак Знак Знак Знак Знак Знак,Iniiaiie oaeno Ciae"/>
    <w:basedOn w:val="a"/>
    <w:link w:val="a7"/>
    <w:uiPriority w:val="99"/>
    <w:rsid w:val="00A22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aliases w:val="body text Знак,текст таблицы Знак,Шаблон для отчетов по оценке Знак,Подпись1 Знак,Основной текст Знак Знак Знак Знак Знак Знак Знак,Iniiaiie oaeno Ciae Знак"/>
    <w:basedOn w:val="a0"/>
    <w:link w:val="a6"/>
    <w:uiPriority w:val="99"/>
    <w:rsid w:val="00A222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99"/>
    <w:qFormat/>
    <w:rsid w:val="00285F28"/>
    <w:pPr>
      <w:spacing w:after="0" w:line="240" w:lineRule="auto"/>
    </w:pPr>
  </w:style>
  <w:style w:type="paragraph" w:styleId="22">
    <w:name w:val="Body Text 2"/>
    <w:basedOn w:val="a"/>
    <w:link w:val="23"/>
    <w:uiPriority w:val="99"/>
    <w:unhideWhenUsed/>
    <w:rsid w:val="00EB01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B01A2"/>
  </w:style>
  <w:style w:type="character" w:styleId="a9">
    <w:name w:val="Emphasis"/>
    <w:basedOn w:val="a0"/>
    <w:uiPriority w:val="20"/>
    <w:qFormat/>
    <w:rsid w:val="00DD3AE9"/>
    <w:rPr>
      <w:i/>
      <w:iCs/>
    </w:rPr>
  </w:style>
  <w:style w:type="paragraph" w:customStyle="1" w:styleId="aa">
    <w:name w:val="КРСТР"/>
    <w:basedOn w:val="a"/>
    <w:rsid w:val="000D3183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20">
    <w:name w:val="Основной текст 22"/>
    <w:basedOn w:val="a"/>
    <w:rsid w:val="000D318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A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3552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3552E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355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355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355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3552E"/>
    <w:rPr>
      <w:rFonts w:ascii="Times New Roman" w:eastAsia="Times New Roman" w:hAnsi="Times New Roman" w:cs="Times New Roman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93552E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552E"/>
  </w:style>
  <w:style w:type="paragraph" w:customStyle="1" w:styleId="110">
    <w:name w:val="Îáû÷íûé + 11 ïò"/>
    <w:basedOn w:val="a"/>
    <w:uiPriority w:val="99"/>
    <w:rsid w:val="0093552E"/>
    <w:pPr>
      <w:widowControl w:val="0"/>
      <w:tabs>
        <w:tab w:val="left" w:pos="426"/>
        <w:tab w:val="left" w:pos="567"/>
      </w:tabs>
      <w:suppressAutoHyphens/>
      <w:overflowPunct w:val="0"/>
      <w:autoSpaceDE w:val="0"/>
      <w:autoSpaceDN w:val="0"/>
      <w:adjustRightInd w:val="0"/>
      <w:spacing w:after="0" w:line="240" w:lineRule="auto"/>
      <w:ind w:firstLine="24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List Paragraph Знак,Маркер Знак,f_Абзац 1 Знак,Bullet Number Знак,Нумерованый список Знак,lp1 Знак,List1 Знак"/>
    <w:basedOn w:val="a0"/>
    <w:link w:val="a4"/>
    <w:uiPriority w:val="34"/>
    <w:qFormat/>
    <w:locked/>
    <w:rsid w:val="0093552E"/>
  </w:style>
  <w:style w:type="paragraph" w:styleId="24">
    <w:name w:val="Body Text Indent 2"/>
    <w:basedOn w:val="a"/>
    <w:link w:val="25"/>
    <w:uiPriority w:val="99"/>
    <w:unhideWhenUsed/>
    <w:rsid w:val="009355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55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93552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9355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lock Text"/>
    <w:basedOn w:val="a"/>
    <w:uiPriority w:val="99"/>
    <w:rsid w:val="0093552E"/>
    <w:pPr>
      <w:autoSpaceDE w:val="0"/>
      <w:autoSpaceDN w:val="0"/>
      <w:spacing w:after="0" w:line="240" w:lineRule="auto"/>
      <w:ind w:left="284" w:right="-766" w:firstLine="4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93552E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FF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55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3552E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annotation reference"/>
    <w:basedOn w:val="a0"/>
    <w:uiPriority w:val="99"/>
    <w:semiHidden/>
    <w:unhideWhenUsed/>
    <w:rsid w:val="009355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55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55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55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55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header"/>
    <w:basedOn w:val="a"/>
    <w:link w:val="af5"/>
    <w:uiPriority w:val="99"/>
    <w:unhideWhenUsed/>
    <w:rsid w:val="009355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9355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355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93552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b"/>
    <w:uiPriority w:val="99"/>
    <w:rsid w:val="00935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3"/>
    <w:basedOn w:val="a1"/>
    <w:rsid w:val="009355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6">
    <w:name w:val="2"/>
    <w:basedOn w:val="a1"/>
    <w:rsid w:val="009355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"/>
    <w:basedOn w:val="a1"/>
    <w:rsid w:val="009355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WW8Num6z2">
    <w:name w:val="WW8Num6z2"/>
    <w:uiPriority w:val="99"/>
    <w:rsid w:val="0093552E"/>
    <w:rPr>
      <w:rFonts w:ascii="Wingdings" w:hAnsi="Wingdings"/>
    </w:rPr>
  </w:style>
  <w:style w:type="character" w:customStyle="1" w:styleId="CharStyle10">
    <w:name w:val="Char Style 10"/>
    <w:basedOn w:val="a0"/>
    <w:link w:val="Style9"/>
    <w:locked/>
    <w:rsid w:val="0093552E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0"/>
    <w:rsid w:val="0093552E"/>
    <w:pPr>
      <w:widowControl w:val="0"/>
      <w:shd w:val="clear" w:color="auto" w:fill="FFFFFF"/>
      <w:spacing w:after="0" w:line="240" w:lineRule="auto"/>
    </w:pPr>
    <w:rPr>
      <w:sz w:val="18"/>
      <w:szCs w:val="18"/>
    </w:rPr>
  </w:style>
  <w:style w:type="character" w:styleId="af8">
    <w:name w:val="Strong"/>
    <w:uiPriority w:val="99"/>
    <w:qFormat/>
    <w:rsid w:val="00701990"/>
    <w:rPr>
      <w:rFonts w:cs="Times New Roman"/>
      <w:b/>
      <w:bCs/>
    </w:rPr>
  </w:style>
  <w:style w:type="paragraph" w:customStyle="1" w:styleId="msonormalmrcssattr">
    <w:name w:val="msonormal_mr_css_attr"/>
    <w:basedOn w:val="a"/>
    <w:rsid w:val="00A15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15B49"/>
  </w:style>
  <w:style w:type="table" w:customStyle="1" w:styleId="27">
    <w:name w:val="Сетка таблицы2"/>
    <w:basedOn w:val="a1"/>
    <w:next w:val="ab"/>
    <w:uiPriority w:val="99"/>
    <w:rsid w:val="00E91A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E4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6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F80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F80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basedOn w:val="a"/>
    <w:next w:val="af9"/>
    <w:uiPriority w:val="99"/>
    <w:rsid w:val="001C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Матвеева Наталья Ягафаровна</cp:lastModifiedBy>
  <cp:revision>32</cp:revision>
  <cp:lastPrinted>2019-10-01T10:27:00Z</cp:lastPrinted>
  <dcterms:created xsi:type="dcterms:W3CDTF">2020-12-03T17:23:00Z</dcterms:created>
  <dcterms:modified xsi:type="dcterms:W3CDTF">2023-08-24T08:36:00Z</dcterms:modified>
</cp:coreProperties>
</file>