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382" w14:textId="77777777" w:rsidR="005417B4" w:rsidRPr="0018728E" w:rsidRDefault="005E6FCC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 xml:space="preserve">Сообщение </w:t>
      </w:r>
      <w:r w:rsidR="001C3739" w:rsidRPr="0018728E">
        <w:rPr>
          <w:caps w:val="0"/>
          <w:sz w:val="22"/>
          <w:szCs w:val="22"/>
        </w:rPr>
        <w:t>о существенном факте</w:t>
      </w:r>
      <w:r w:rsidR="00383916" w:rsidRPr="0018728E">
        <w:rPr>
          <w:caps w:val="0"/>
          <w:sz w:val="22"/>
          <w:szCs w:val="22"/>
        </w:rPr>
        <w:t xml:space="preserve"> </w:t>
      </w:r>
    </w:p>
    <w:p w14:paraId="0AFA665F" w14:textId="53800092" w:rsidR="00C111A5" w:rsidRPr="0018728E" w:rsidRDefault="00383916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>«О проведении</w:t>
      </w:r>
      <w:r w:rsidR="005417B4" w:rsidRPr="0018728E">
        <w:rPr>
          <w:caps w:val="0"/>
          <w:sz w:val="22"/>
          <w:szCs w:val="22"/>
        </w:rPr>
        <w:t xml:space="preserve"> </w:t>
      </w:r>
      <w:r w:rsidRPr="0018728E">
        <w:rPr>
          <w:caps w:val="0"/>
          <w:sz w:val="22"/>
          <w:szCs w:val="22"/>
        </w:rPr>
        <w:t>общего собрания участников (акционеров) эмитента и о принятых им решениях»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351"/>
      </w:tblGrid>
      <w:tr w:rsidR="008C48F3" w:rsidRPr="0018728E" w14:paraId="2DBD701B" w14:textId="77777777" w:rsidTr="005736D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1. Общие сведения</w:t>
            </w:r>
          </w:p>
        </w:tc>
      </w:tr>
      <w:tr w:rsidR="000A0C71" w:rsidRPr="0018728E" w14:paraId="6F1FCBB1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18728E" w:rsidRDefault="000A0C71" w:rsidP="000A0C71">
            <w:pPr>
              <w:ind w:left="85" w:right="85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«Калужская сбытовая компания»</w:t>
            </w:r>
          </w:p>
        </w:tc>
      </w:tr>
      <w:tr w:rsidR="000A0C71" w:rsidRPr="0018728E" w14:paraId="7AF88821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1.2. </w:t>
            </w:r>
            <w:r w:rsidR="000218EB" w:rsidRPr="0018728E">
              <w:rPr>
                <w:sz w:val="21"/>
                <w:szCs w:val="21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18728E" w14:paraId="48F2B25F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1.3. </w:t>
            </w:r>
            <w:r w:rsidR="00902919" w:rsidRPr="0018728E">
              <w:rPr>
                <w:sz w:val="21"/>
                <w:szCs w:val="21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1044004751746</w:t>
            </w:r>
          </w:p>
        </w:tc>
      </w:tr>
      <w:tr w:rsidR="000A0C71" w:rsidRPr="0018728E" w14:paraId="095B594C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1.4. </w:t>
            </w:r>
            <w:r w:rsidR="00902919" w:rsidRPr="0018728E">
              <w:rPr>
                <w:sz w:val="21"/>
                <w:szCs w:val="21"/>
              </w:rPr>
              <w:t>Идентификационный номер налогоплательщика (ИНН)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4029030252</w:t>
            </w:r>
          </w:p>
        </w:tc>
      </w:tr>
      <w:tr w:rsidR="000A0C71" w:rsidRPr="0018728E" w14:paraId="5C1665D8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65057-D</w:t>
            </w:r>
          </w:p>
        </w:tc>
      </w:tr>
      <w:tr w:rsidR="000A0C71" w:rsidRPr="0018728E" w14:paraId="070F3663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18728E" w14:paraId="521F946B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B24A992" w:rsidR="000A0C71" w:rsidRPr="0018728E" w:rsidRDefault="005F6889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28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</w:t>
            </w:r>
            <w:r w:rsidR="00F05777" w:rsidRPr="0018728E">
              <w:rPr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b/>
                <w:bCs/>
                <w:sz w:val="21"/>
                <w:szCs w:val="21"/>
                <w:lang w:eastAsia="ru-RU"/>
              </w:rPr>
              <w:t>9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.202</w:t>
            </w:r>
            <w:r w:rsidR="00F05777" w:rsidRPr="0018728E">
              <w:rPr>
                <w:b/>
                <w:bCs/>
                <w:sz w:val="21"/>
                <w:szCs w:val="21"/>
                <w:lang w:eastAsia="ru-RU"/>
              </w:rPr>
              <w:t>3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48F3" w:rsidRPr="0018728E" w14:paraId="1793FFAF" w14:textId="77777777" w:rsidTr="0018728E">
        <w:trPr>
          <w:trHeight w:val="2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 Содержание сообщения</w:t>
            </w:r>
          </w:p>
        </w:tc>
      </w:tr>
      <w:tr w:rsidR="00224EB6" w:rsidRPr="0018728E" w14:paraId="5502E7F7" w14:textId="77777777" w:rsidTr="0018728E">
        <w:trPr>
          <w:trHeight w:val="24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815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2.1. Вид общего собрания акционеров эмитента: </w:t>
            </w:r>
            <w:r w:rsidRPr="0018728E">
              <w:rPr>
                <w:b/>
                <w:i/>
                <w:sz w:val="21"/>
                <w:szCs w:val="21"/>
              </w:rPr>
              <w:t>внеочередное.</w:t>
            </w:r>
          </w:p>
          <w:p w14:paraId="32E0F379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2.2. Форма проведения общего собрания акционеров эмитента: </w:t>
            </w:r>
            <w:r w:rsidRPr="0018728E">
              <w:rPr>
                <w:b/>
                <w:i/>
                <w:sz w:val="21"/>
                <w:szCs w:val="21"/>
              </w:rPr>
              <w:t>заочное голосование.</w:t>
            </w:r>
          </w:p>
          <w:p w14:paraId="7AE92903" w14:textId="1B52C2DA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2.3. Дата проведения общего собрания акционеров эмитента</w:t>
            </w:r>
            <w:r w:rsidR="006B4146" w:rsidRPr="0018728E">
              <w:rPr>
                <w:sz w:val="21"/>
                <w:szCs w:val="21"/>
              </w:rPr>
              <w:t xml:space="preserve"> (дата окончания приема бюллетеней)</w:t>
            </w:r>
            <w:r w:rsidRPr="0018728E">
              <w:rPr>
                <w:sz w:val="21"/>
                <w:szCs w:val="21"/>
              </w:rPr>
              <w:t>:</w:t>
            </w:r>
            <w:r w:rsidR="006B4146" w:rsidRPr="0018728E">
              <w:rPr>
                <w:sz w:val="21"/>
                <w:szCs w:val="21"/>
              </w:rPr>
              <w:t xml:space="preserve"> </w:t>
            </w:r>
            <w:r w:rsidR="006B4146" w:rsidRPr="0018728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8B7330"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8B7330">
              <w:rPr>
                <w:b/>
                <w:bCs/>
                <w:i/>
                <w:iCs/>
                <w:sz w:val="21"/>
                <w:szCs w:val="21"/>
              </w:rPr>
              <w:t>сентября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202</w:t>
            </w:r>
            <w:r w:rsidR="006B4146" w:rsidRPr="0018728E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года.</w:t>
            </w:r>
          </w:p>
          <w:p w14:paraId="5DD75C43" w14:textId="77777777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Место проведения общего собрания акционеров эмитента: не применимо для заочного голосования.</w:t>
            </w:r>
          </w:p>
          <w:p w14:paraId="29FB6011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Время проведения общего собрания акционеров эмитента: не применимо для заочного голосования.</w:t>
            </w:r>
          </w:p>
          <w:p w14:paraId="49C7F6F2" w14:textId="31B5A99F" w:rsidR="00564130" w:rsidRPr="0018728E" w:rsidRDefault="00224EB6" w:rsidP="00564130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2.4. </w:t>
            </w:r>
            <w:r w:rsidR="00682F83" w:rsidRPr="0018728E">
              <w:rPr>
                <w:sz w:val="21"/>
                <w:szCs w:val="21"/>
              </w:rPr>
              <w:t>Сведения о кворуме общего собрания акционеров эмитента</w:t>
            </w:r>
            <w:r w:rsidRPr="0018728E">
              <w:rPr>
                <w:sz w:val="21"/>
                <w:szCs w:val="21"/>
              </w:rPr>
              <w:t>:</w:t>
            </w:r>
          </w:p>
          <w:p w14:paraId="0490D9D9" w14:textId="77777777" w:rsidR="008B7330" w:rsidRPr="00821BD9" w:rsidRDefault="008B7330" w:rsidP="008B73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которыми обладали лица, включенные в список лиц, имевших право на участие в общем собрании: 91 487 347.</w:t>
            </w:r>
          </w:p>
          <w:p w14:paraId="44020EA6" w14:textId="77777777" w:rsidR="008B7330" w:rsidRPr="00821BD9" w:rsidRDefault="008B7330" w:rsidP="008B73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приходившихся на голосующие акции общества по вопросам повестки дня общего собрания, определенное с учетом положений пункта 4.24 Положения: 57 105 299.</w:t>
            </w:r>
          </w:p>
          <w:p w14:paraId="2BA12AF8" w14:textId="1DF8C310" w:rsidR="00224EB6" w:rsidRPr="0018728E" w:rsidRDefault="008B7330" w:rsidP="008B7330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которыми обладали лица, принявшие участие в общем собрании 43 846 235, что составило 76.7814% от общего количества голосов лиц, имеющих право на участие в Собрании. Кворум имелся.</w:t>
            </w:r>
            <w:r w:rsidR="00224EB6" w:rsidRPr="0018728E">
              <w:rPr>
                <w:b/>
                <w:i/>
                <w:sz w:val="21"/>
                <w:szCs w:val="21"/>
              </w:rPr>
              <w:t xml:space="preserve"> </w:t>
            </w:r>
          </w:p>
          <w:p w14:paraId="60FA27CF" w14:textId="77777777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2.5. Повестка дня общего собрания акционеров эмитента:</w:t>
            </w:r>
          </w:p>
          <w:p w14:paraId="6BDA5FD4" w14:textId="6856E8E4" w:rsidR="00224EB6" w:rsidRPr="0018728E" w:rsidRDefault="00224EB6" w:rsidP="00FC706C">
            <w:pPr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Вопрос 1.</w:t>
            </w:r>
            <w:r w:rsidR="00FC706C" w:rsidRPr="0018728E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B7330" w:rsidRPr="008B7330">
              <w:rPr>
                <w:b/>
                <w:i/>
                <w:sz w:val="21"/>
                <w:szCs w:val="21"/>
              </w:rPr>
              <w:t>О последующем одобрении кредитной сделки в форме овердрафта заключенной между ПАО «Калужская сбытовая компания» (Заемщик) и АО «АБ «РОССИЯ» (БАНК), в соответствие с Кредитным договором № 00.19-5/01/188/23 от 05.07.2023</w:t>
            </w:r>
            <w:r w:rsidR="001D04AC">
              <w:rPr>
                <w:b/>
                <w:i/>
                <w:sz w:val="21"/>
                <w:szCs w:val="21"/>
              </w:rPr>
              <w:t xml:space="preserve"> </w:t>
            </w:r>
            <w:r w:rsidR="008B7330" w:rsidRPr="008B7330">
              <w:rPr>
                <w:b/>
                <w:i/>
                <w:sz w:val="21"/>
                <w:szCs w:val="21"/>
              </w:rPr>
              <w:t>г.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сделками).</w:t>
            </w:r>
          </w:p>
          <w:p w14:paraId="339B3D6E" w14:textId="77777777" w:rsidR="00224EB6" w:rsidRPr="0018728E" w:rsidRDefault="00224EB6" w:rsidP="00224EB6">
            <w:pPr>
              <w:tabs>
                <w:tab w:val="left" w:pos="4620"/>
                <w:tab w:val="left" w:pos="6440"/>
              </w:tabs>
              <w:spacing w:before="120"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r w:rsidRPr="0018728E">
              <w:rPr>
                <w:sz w:val="21"/>
                <w:szCs w:val="21"/>
              </w:rPr>
              <w:tab/>
            </w:r>
          </w:p>
          <w:p w14:paraId="3CCEA467" w14:textId="0EFFFEB9" w:rsidR="00224EB6" w:rsidRPr="0018728E" w:rsidRDefault="00224EB6" w:rsidP="00224EB6">
            <w:pPr>
              <w:jc w:val="both"/>
              <w:rPr>
                <w:b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По вопросу 1. </w:t>
            </w:r>
            <w:r w:rsidR="00353EC1" w:rsidRPr="0018728E">
              <w:rPr>
                <w:b/>
                <w:i/>
                <w:sz w:val="21"/>
                <w:szCs w:val="21"/>
              </w:rPr>
              <w:t>г</w:t>
            </w:r>
            <w:r w:rsidRPr="0018728E">
              <w:rPr>
                <w:b/>
                <w:i/>
                <w:sz w:val="21"/>
                <w:szCs w:val="21"/>
              </w:rPr>
              <w:t>олосовали:</w:t>
            </w:r>
          </w:p>
          <w:p w14:paraId="5E85D1DE" w14:textId="21188AC6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 xml:space="preserve">«За» – </w:t>
            </w:r>
            <w:r w:rsidRPr="0018728E">
              <w:rPr>
                <w:rFonts w:eastAsia="SimSun"/>
                <w:b/>
                <w:sz w:val="21"/>
                <w:szCs w:val="21"/>
              </w:rPr>
              <w:t>43 </w:t>
            </w:r>
            <w:r w:rsidR="00564130" w:rsidRPr="0018728E">
              <w:rPr>
                <w:rFonts w:eastAsia="SimSun"/>
                <w:b/>
                <w:sz w:val="21"/>
                <w:szCs w:val="21"/>
              </w:rPr>
              <w:t>846</w:t>
            </w:r>
            <w:r w:rsidRPr="0018728E">
              <w:rPr>
                <w:rFonts w:eastAsia="SimSun"/>
                <w:b/>
                <w:sz w:val="21"/>
                <w:szCs w:val="21"/>
              </w:rPr>
              <w:t xml:space="preserve"> </w:t>
            </w:r>
            <w:r w:rsidR="00564130" w:rsidRPr="0018728E">
              <w:rPr>
                <w:rFonts w:eastAsia="SimSun"/>
                <w:b/>
                <w:sz w:val="21"/>
                <w:szCs w:val="21"/>
              </w:rPr>
              <w:t>235</w:t>
            </w:r>
            <w:r w:rsidRPr="0018728E">
              <w:rPr>
                <w:rFonts w:eastAsia="SimSun"/>
                <w:sz w:val="21"/>
                <w:szCs w:val="21"/>
              </w:rPr>
              <w:t xml:space="preserve"> голосов, что составляет </w:t>
            </w:r>
            <w:r w:rsidR="0097247D" w:rsidRPr="0018728E">
              <w:rPr>
                <w:rFonts w:eastAsia="SimSun"/>
                <w:sz w:val="21"/>
                <w:szCs w:val="21"/>
              </w:rPr>
              <w:t>100</w:t>
            </w:r>
            <w:r w:rsidR="002F0835" w:rsidRPr="0018728E">
              <w:rPr>
                <w:rFonts w:eastAsia="SimSun"/>
                <w:sz w:val="21"/>
                <w:szCs w:val="21"/>
              </w:rPr>
              <w:t>,00</w:t>
            </w:r>
            <w:r w:rsidRPr="0018728E">
              <w:rPr>
                <w:rFonts w:eastAsia="SimSun"/>
                <w:sz w:val="21"/>
                <w:szCs w:val="21"/>
              </w:rPr>
              <w:t>% голосов акционеров, принимавших участие в собрании;</w:t>
            </w:r>
          </w:p>
          <w:p w14:paraId="4ED1124E" w14:textId="2110AC72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«Против» –</w:t>
            </w:r>
            <w:r w:rsidR="0097247D" w:rsidRPr="0018728E">
              <w:rPr>
                <w:rFonts w:eastAsia="SimSun"/>
                <w:sz w:val="21"/>
                <w:szCs w:val="21"/>
              </w:rPr>
              <w:t xml:space="preserve"> </w:t>
            </w:r>
            <w:r w:rsidRPr="0018728E">
              <w:rPr>
                <w:rFonts w:eastAsia="SimSun"/>
                <w:sz w:val="21"/>
                <w:szCs w:val="21"/>
              </w:rPr>
              <w:t>0</w:t>
            </w:r>
            <w:r w:rsidR="0097247D" w:rsidRPr="0018728E">
              <w:rPr>
                <w:rFonts w:eastAsia="SimSun"/>
                <w:sz w:val="21"/>
                <w:szCs w:val="21"/>
              </w:rPr>
              <w:t>;</w:t>
            </w:r>
          </w:p>
          <w:p w14:paraId="45B82050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«Воздержался» – 0;</w:t>
            </w:r>
          </w:p>
          <w:p w14:paraId="43BC7F12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31639F7F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«Недействительные» – 0;</w:t>
            </w:r>
          </w:p>
          <w:p w14:paraId="55EA8954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«По иным основаниям» – 0.</w:t>
            </w:r>
          </w:p>
          <w:p w14:paraId="21A32C37" w14:textId="779D3925" w:rsidR="00224EB6" w:rsidRPr="0018728E" w:rsidRDefault="00224EB6" w:rsidP="00224EB6">
            <w:pPr>
              <w:tabs>
                <w:tab w:val="num" w:pos="0"/>
              </w:tabs>
              <w:spacing w:after="120"/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 xml:space="preserve">Итого: </w:t>
            </w:r>
            <w:r w:rsidRPr="008B7330">
              <w:rPr>
                <w:rFonts w:eastAsia="SimSun"/>
                <w:b/>
                <w:bCs/>
                <w:sz w:val="21"/>
                <w:szCs w:val="21"/>
              </w:rPr>
              <w:t>4</w:t>
            </w:r>
            <w:r w:rsidR="002F0835" w:rsidRPr="008B7330">
              <w:rPr>
                <w:rFonts w:eastAsia="SimSun"/>
                <w:b/>
                <w:bCs/>
                <w:sz w:val="21"/>
                <w:szCs w:val="21"/>
              </w:rPr>
              <w:t>3</w:t>
            </w:r>
            <w:r w:rsidRPr="008B7330">
              <w:rPr>
                <w:rFonts w:eastAsia="SimSun"/>
                <w:b/>
                <w:bCs/>
                <w:sz w:val="21"/>
                <w:szCs w:val="21"/>
              </w:rPr>
              <w:t xml:space="preserve"> </w:t>
            </w:r>
            <w:r w:rsidR="00564130" w:rsidRPr="008B7330">
              <w:rPr>
                <w:rFonts w:eastAsia="SimSun"/>
                <w:b/>
                <w:bCs/>
                <w:sz w:val="21"/>
                <w:szCs w:val="21"/>
              </w:rPr>
              <w:t>846</w:t>
            </w:r>
            <w:r w:rsidRPr="008B7330">
              <w:rPr>
                <w:rFonts w:eastAsia="SimSun"/>
                <w:b/>
                <w:bCs/>
                <w:sz w:val="21"/>
                <w:szCs w:val="21"/>
              </w:rPr>
              <w:t xml:space="preserve"> </w:t>
            </w:r>
            <w:r w:rsidR="00564130" w:rsidRPr="008B7330">
              <w:rPr>
                <w:rFonts w:eastAsia="SimSun"/>
                <w:b/>
                <w:bCs/>
                <w:sz w:val="21"/>
                <w:szCs w:val="21"/>
              </w:rPr>
              <w:t>235</w:t>
            </w:r>
            <w:r w:rsidRPr="0018728E">
              <w:rPr>
                <w:rFonts w:eastAsia="SimSun"/>
                <w:sz w:val="21"/>
                <w:szCs w:val="21"/>
              </w:rPr>
              <w:t xml:space="preserve"> голосов, или 100,00% голосов акционеров, принимавших участие в собрании.</w:t>
            </w:r>
          </w:p>
          <w:p w14:paraId="6AA39501" w14:textId="77777777" w:rsidR="008B7330" w:rsidRPr="008B7330" w:rsidRDefault="0018728E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По результатам голосования по вопросу 1 повестки дня Собрания принято следующее решение: </w:t>
            </w:r>
            <w:r w:rsidR="008B7330" w:rsidRPr="008B7330">
              <w:rPr>
                <w:b/>
                <w:i/>
                <w:sz w:val="21"/>
                <w:szCs w:val="21"/>
              </w:rPr>
              <w:t xml:space="preserve">одобрить </w:t>
            </w:r>
            <w:bookmarkStart w:id="0" w:name="_Hlk85197540"/>
            <w:r w:rsidR="008B7330" w:rsidRPr="008B7330">
              <w:rPr>
                <w:b/>
                <w:i/>
                <w:sz w:val="21"/>
                <w:szCs w:val="21"/>
              </w:rPr>
              <w:t>заключенную крупную сделку, а именно:</w:t>
            </w:r>
          </w:p>
          <w:bookmarkEnd w:id="0"/>
          <w:p w14:paraId="2098465F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 xml:space="preserve">одобрить Кредитный  договор № 00.19-5/01/188/23 от 05.07.2023 г., заключенный между ПАО «Калужская сбытовая компания» (Заемщик) и АО «АБ «РОССИЯ» 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</w:t>
            </w:r>
            <w:r w:rsidRPr="008B7330">
              <w:rPr>
                <w:b/>
                <w:i/>
                <w:sz w:val="21"/>
                <w:szCs w:val="21"/>
              </w:rPr>
              <w:lastRenderedPageBreak/>
              <w:t>предпринимателей в АО «АБ «РОССИЯ»,   являющейся взаимосвязанной крупной сделкой (в совокупности с ранее заключенными сделками), на следующих условиях:</w:t>
            </w:r>
          </w:p>
          <w:p w14:paraId="0CD0706C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1.</w:t>
            </w:r>
            <w:r w:rsidRPr="008B7330">
              <w:rPr>
                <w:b/>
                <w:i/>
                <w:sz w:val="21"/>
                <w:szCs w:val="21"/>
              </w:rPr>
              <w:t xml:space="preserve"> Кредит в форме Овердрафт предоставляется БАНКОМ при отсутствии или недостаточности в течение операционного дня средств на счете ЗАЕМЩИКА, указанном в разделе «Текущий лимит овердрафта» Заявления о присоединении, в пределах устанавливаемого ЗАЕМЩИКУ Лимита овердрафта/Текущего лимита овердрафта. Овердрафт предоставляется для исполнения Расчетных документов, за исключением документов, составленных для целей, указанных в разделе «Запрет на нецелевое использование Овердрафта» Заявления о присоединении.</w:t>
            </w:r>
          </w:p>
          <w:p w14:paraId="3375A4C5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2.</w:t>
            </w:r>
            <w:r w:rsidRPr="008B7330">
              <w:rPr>
                <w:b/>
                <w:i/>
                <w:sz w:val="21"/>
                <w:szCs w:val="21"/>
              </w:rPr>
              <w:t xml:space="preserve"> Лимит овердрафта устанавливается в размере: 440 000 000 (Четыреста сорок миллионов) рублей.</w:t>
            </w:r>
          </w:p>
          <w:p w14:paraId="433EE29F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>Текущий лимит овердрафта устанавливается в размере:</w:t>
            </w:r>
          </w:p>
          <w:p w14:paraId="5E88CB6C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>не более 50% (пятидесяти) процентов от Денежных поступлений на Счет ЗАЕМЩИКА (№40702810600180000156, №40702810602180040156) в БАНКЕ и Основной счет (№40702810360016000024) за последний завершенный календарный месяц.</w:t>
            </w:r>
          </w:p>
          <w:p w14:paraId="40F0CA06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3.</w:t>
            </w:r>
            <w:r w:rsidRPr="008B7330">
              <w:rPr>
                <w:b/>
                <w:i/>
                <w:sz w:val="21"/>
                <w:szCs w:val="21"/>
              </w:rPr>
              <w:t xml:space="preserve"> Цель предоставления овердрафта: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      </w:r>
          </w:p>
          <w:p w14:paraId="70830F36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4.</w:t>
            </w:r>
            <w:r w:rsidRPr="008B7330">
              <w:rPr>
                <w:b/>
                <w:i/>
                <w:sz w:val="21"/>
                <w:szCs w:val="21"/>
              </w:rPr>
              <w:t xml:space="preserve"> Дата окончания пользования овердрафтом: 05 июля 2024 г. (включительно)</w:t>
            </w:r>
          </w:p>
          <w:p w14:paraId="6EEB6BF2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5.</w:t>
            </w:r>
            <w:r w:rsidRPr="008B7330">
              <w:rPr>
                <w:b/>
                <w:i/>
                <w:sz w:val="21"/>
                <w:szCs w:val="21"/>
              </w:rPr>
              <w:t xml:space="preserve"> Процентная ставка за пользование овердрафтом устанавливается в размере ключевой ставки Банка России, увеличенной на 1,75%. В случае изменения Банком России размера ключевой ставки процентная ставка по Кредитному договору изменяется со дня следующего за днем, с которого Банк России изменил ключевую ставку.</w:t>
            </w:r>
          </w:p>
          <w:p w14:paraId="58992151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iCs/>
                <w:sz w:val="21"/>
                <w:szCs w:val="21"/>
              </w:rPr>
              <w:t xml:space="preserve">БАНК имеет право в одностороннем порядке (без оформления дополнительного соглашения к Кредитному договору) изменять размер процентной ставки, </w:t>
            </w:r>
            <w:r w:rsidRPr="008B7330">
              <w:rPr>
                <w:b/>
                <w:i/>
                <w:sz w:val="21"/>
                <w:szCs w:val="21"/>
              </w:rPr>
              <w:t>за пользование Овердрафтом</w:t>
            </w:r>
            <w:r w:rsidRPr="008B7330">
              <w:rPr>
                <w:b/>
                <w:bCs/>
                <w:i/>
                <w:iCs/>
                <w:sz w:val="21"/>
                <w:szCs w:val="21"/>
              </w:rPr>
              <w:t xml:space="preserve">», в случае </w:t>
            </w:r>
            <w:r w:rsidRPr="008B7330">
              <w:rPr>
                <w:b/>
                <w:i/>
                <w:sz w:val="21"/>
                <w:szCs w:val="21"/>
              </w:rPr>
              <w:t>изменения ситуации на финансовых рынках.</w:t>
            </w:r>
          </w:p>
          <w:p w14:paraId="05A00AC1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Уплата процентов за пользование Овердрафтом производится ЗАЕМЩИКОМ не позднее второго рабочего дня месяца, следующего за месяцем, в котором оканчивается соответствующий процентный период.</w:t>
            </w:r>
          </w:p>
          <w:p w14:paraId="67C937EC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>Помимо процентов за пользование Овердрафтом ЗАЕМЩИК уплачивает БАНКУ иные комиссии в соответствии с Тарифами БАНКА, действующими на дату уплаты комиссии.</w:t>
            </w:r>
          </w:p>
          <w:p w14:paraId="2D734036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6.</w:t>
            </w:r>
            <w:r w:rsidRPr="008B7330">
              <w:rPr>
                <w:b/>
                <w:i/>
                <w:sz w:val="21"/>
                <w:szCs w:val="21"/>
              </w:rPr>
              <w:t xml:space="preserve"> Ответственность Заемщика: </w:t>
            </w:r>
          </w:p>
          <w:p w14:paraId="39732B8A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>В случае нарушения сроков возврата суммы предоставленного Овердрафта, ЗАЕМЩИК уплачивает БАНКУ неустойку в размере процентной ставки, указанной в разделе «Процентная ставка за пользование Овердрафтом» Заявления за каждый день просрочки погашения задолженности по Овердрафту от суммы неуплаченного в срок платежа.</w:t>
            </w:r>
          </w:p>
          <w:p w14:paraId="125A1165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>В случае несвоевременной уплаты процентов за пользование Овердрафтом, ЗАЕМЩИК уплачивает БАНКУ неустойку в размере двойной процентной ставки, указанной в разделе «Процентная ставка за пользование Овердрафтом» Заявления, за каждый день просрочки погашения задолженности ЗАЕМЩИКА по уплате процентов за пользование Овердрафтом от суммы неуплаченного в срок платежа.</w:t>
            </w:r>
          </w:p>
          <w:p w14:paraId="245A1560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i/>
                <w:sz w:val="21"/>
                <w:szCs w:val="21"/>
              </w:rPr>
              <w:t xml:space="preserve">Иные меры ответственности Заемщика определяются в соответствие с Кредитным договором. </w:t>
            </w:r>
          </w:p>
          <w:p w14:paraId="2EF2DADE" w14:textId="77777777" w:rsidR="008B7330" w:rsidRPr="008B7330" w:rsidRDefault="008B7330" w:rsidP="008B7330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8B7330">
              <w:rPr>
                <w:b/>
                <w:bCs/>
                <w:i/>
                <w:sz w:val="21"/>
                <w:szCs w:val="21"/>
              </w:rPr>
              <w:t>7.</w:t>
            </w:r>
            <w:r w:rsidRPr="008B7330">
              <w:rPr>
                <w:b/>
                <w:i/>
                <w:sz w:val="21"/>
                <w:szCs w:val="21"/>
              </w:rPr>
              <w:t xml:space="preserve"> Обеспечение: поручительство АО «Калужская городская энергетическая компания».</w:t>
            </w:r>
          </w:p>
          <w:p w14:paraId="75D31CA5" w14:textId="35C34C11" w:rsidR="0018728E" w:rsidRPr="0018728E" w:rsidRDefault="008B7330" w:rsidP="008B7330">
            <w:pPr>
              <w:tabs>
                <w:tab w:val="num" w:pos="0"/>
              </w:tabs>
              <w:spacing w:after="120"/>
              <w:ind w:left="32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B7330">
              <w:rPr>
                <w:b/>
                <w:i/>
                <w:sz w:val="21"/>
                <w:szCs w:val="21"/>
              </w:rPr>
              <w:t>Общая стоимость сделки в совокупности с ранее заключенными сделками составляет более 50% от балансовой стоимости активов. Балансовая стоимость активов эмитента на дату окончания последнего завершенного отчетного периода, предшествующего совершению сделки (заключению договора) по состоянию на г 31.03.2023 г. составила 7 067 107 рублей.</w:t>
            </w:r>
          </w:p>
          <w:p w14:paraId="300FEFB2" w14:textId="44B78F32" w:rsidR="00224EB6" w:rsidRPr="0018728E" w:rsidRDefault="00224EB6" w:rsidP="00224EB6">
            <w:pPr>
              <w:tabs>
                <w:tab w:val="left" w:pos="4620"/>
              </w:tabs>
              <w:spacing w:before="120" w:after="120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2.7. Дата составления и номер протокола общего собрания акционеров эмитента: </w:t>
            </w:r>
            <w:r w:rsidR="005E44AF" w:rsidRPr="0018728E">
              <w:rPr>
                <w:b/>
                <w:i/>
                <w:sz w:val="21"/>
                <w:szCs w:val="21"/>
              </w:rPr>
              <w:t>2</w:t>
            </w:r>
            <w:r w:rsidR="000E68C3">
              <w:rPr>
                <w:b/>
                <w:i/>
                <w:sz w:val="21"/>
                <w:szCs w:val="21"/>
              </w:rPr>
              <w:t>8</w:t>
            </w:r>
            <w:r w:rsidRPr="0018728E">
              <w:rPr>
                <w:b/>
                <w:i/>
                <w:sz w:val="21"/>
                <w:szCs w:val="21"/>
              </w:rPr>
              <w:t xml:space="preserve"> </w:t>
            </w:r>
            <w:r w:rsidR="000E68C3">
              <w:rPr>
                <w:b/>
                <w:i/>
                <w:sz w:val="21"/>
                <w:szCs w:val="21"/>
              </w:rPr>
              <w:t>сентября</w:t>
            </w:r>
            <w:r w:rsidRPr="0018728E">
              <w:rPr>
                <w:b/>
                <w:i/>
                <w:sz w:val="21"/>
                <w:szCs w:val="21"/>
              </w:rPr>
              <w:t xml:space="preserve"> 202</w:t>
            </w:r>
            <w:r w:rsidR="00353EC1" w:rsidRPr="0018728E">
              <w:rPr>
                <w:b/>
                <w:i/>
                <w:sz w:val="21"/>
                <w:szCs w:val="21"/>
              </w:rPr>
              <w:t>3</w:t>
            </w:r>
            <w:r w:rsidRPr="0018728E">
              <w:rPr>
                <w:b/>
                <w:i/>
                <w:sz w:val="21"/>
                <w:szCs w:val="21"/>
              </w:rPr>
              <w:t xml:space="preserve"> г., протокол № </w:t>
            </w:r>
            <w:r w:rsidR="005E44AF" w:rsidRPr="0018728E">
              <w:rPr>
                <w:b/>
                <w:i/>
                <w:sz w:val="21"/>
                <w:szCs w:val="21"/>
              </w:rPr>
              <w:t>4</w:t>
            </w:r>
            <w:r w:rsidR="000E68C3">
              <w:rPr>
                <w:b/>
                <w:i/>
                <w:sz w:val="21"/>
                <w:szCs w:val="21"/>
              </w:rPr>
              <w:t>5</w:t>
            </w:r>
            <w:r w:rsidRPr="0018728E">
              <w:rPr>
                <w:b/>
                <w:i/>
                <w:sz w:val="21"/>
                <w:szCs w:val="21"/>
              </w:rPr>
              <w:t>.</w:t>
            </w:r>
          </w:p>
          <w:p w14:paraId="1A449B34" w14:textId="6E62FEAA" w:rsidR="00224EB6" w:rsidRPr="0018728E" w:rsidRDefault="00224EB6" w:rsidP="00224E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</w:rPr>
              <w:t xml:space="preserve">2.8. </w:t>
            </w:r>
            <w:r w:rsidR="003C6876" w:rsidRPr="00821BD9">
              <w:rPr>
                <w:sz w:val="21"/>
                <w:szCs w:val="21"/>
              </w:rPr>
              <w:t>Идентификационные признаки ценных бумаг (акций, владельцы которых имеют право на участие в общем собрании акционеров эмитента):</w:t>
            </w:r>
            <w:r w:rsidRPr="0018728E">
              <w:rPr>
                <w:b/>
                <w:i/>
                <w:sz w:val="21"/>
                <w:szCs w:val="21"/>
              </w:rPr>
              <w:t xml:space="preserve"> акции обыкновенные именные бездокументарные 1-01-65057-D от 18.05.2004 г., ISIN код: RU000A0DKZK3.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C48F3" w:rsidRPr="0018728E" w14:paraId="6EF9E66A" w14:textId="77777777" w:rsidTr="005736D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 Подпись</w:t>
            </w:r>
          </w:p>
        </w:tc>
      </w:tr>
      <w:tr w:rsidR="008C48F3" w:rsidRPr="0018728E" w14:paraId="792353C9" w14:textId="77777777" w:rsidTr="005736D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3.1. </w:t>
            </w:r>
            <w:r w:rsidR="0075081C" w:rsidRPr="0018728E">
              <w:rPr>
                <w:sz w:val="21"/>
                <w:szCs w:val="21"/>
              </w:rPr>
              <w:t>Генеральный директор</w:t>
            </w:r>
          </w:p>
          <w:p w14:paraId="7977E4F6" w14:textId="4AF2BDEF" w:rsidR="008C48F3" w:rsidRPr="0018728E" w:rsidRDefault="00F63A95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П</w:t>
            </w:r>
            <w:r w:rsidR="0075081C" w:rsidRPr="0018728E">
              <w:rPr>
                <w:sz w:val="21"/>
                <w:szCs w:val="21"/>
              </w:rPr>
              <w:t xml:space="preserve">АО «Калужская сбытовая </w:t>
            </w:r>
            <w:proofErr w:type="gramStart"/>
            <w:r w:rsidR="0075081C" w:rsidRPr="0018728E">
              <w:rPr>
                <w:sz w:val="21"/>
                <w:szCs w:val="21"/>
              </w:rPr>
              <w:t>компания»</w:t>
            </w:r>
            <w:r w:rsidR="00E45009" w:rsidRPr="0018728E">
              <w:rPr>
                <w:sz w:val="21"/>
                <w:szCs w:val="21"/>
              </w:rPr>
              <w:t xml:space="preserve">   </w:t>
            </w:r>
            <w:proofErr w:type="gramEnd"/>
            <w:r w:rsidR="008C48F3" w:rsidRPr="0018728E">
              <w:rPr>
                <w:sz w:val="21"/>
                <w:szCs w:val="21"/>
              </w:rPr>
              <w:t xml:space="preserve">  </w:t>
            </w:r>
            <w:r w:rsidR="00920CDA" w:rsidRPr="0018728E">
              <w:rPr>
                <w:sz w:val="21"/>
                <w:szCs w:val="21"/>
              </w:rPr>
              <w:t xml:space="preserve">     </w:t>
            </w:r>
            <w:r w:rsidR="0018728E">
              <w:rPr>
                <w:sz w:val="21"/>
                <w:szCs w:val="21"/>
              </w:rPr>
              <w:t xml:space="preserve">    </w:t>
            </w:r>
            <w:r w:rsidR="00920CDA" w:rsidRPr="0018728E">
              <w:rPr>
                <w:sz w:val="21"/>
                <w:szCs w:val="21"/>
              </w:rPr>
              <w:t xml:space="preserve">    </w:t>
            </w:r>
            <w:r w:rsidR="008C48F3" w:rsidRPr="0018728E">
              <w:rPr>
                <w:sz w:val="21"/>
                <w:szCs w:val="21"/>
              </w:rPr>
              <w:t xml:space="preserve"> ______________     </w:t>
            </w:r>
            <w:r w:rsidR="00112C87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112C87" w:rsidRPr="0018728E">
              <w:rPr>
                <w:sz w:val="21"/>
                <w:szCs w:val="21"/>
              </w:rPr>
              <w:t xml:space="preserve"> </w:t>
            </w:r>
            <w:r w:rsidR="008C48F3" w:rsidRPr="0018728E">
              <w:rPr>
                <w:sz w:val="21"/>
                <w:szCs w:val="21"/>
              </w:rPr>
              <w:t xml:space="preserve">   </w:t>
            </w:r>
            <w:r w:rsidR="009D5953" w:rsidRPr="0018728E">
              <w:rPr>
                <w:sz w:val="21"/>
                <w:szCs w:val="21"/>
              </w:rPr>
              <w:t xml:space="preserve">     </w:t>
            </w:r>
            <w:r w:rsidR="008C48F3" w:rsidRPr="0018728E">
              <w:rPr>
                <w:sz w:val="21"/>
                <w:szCs w:val="21"/>
              </w:rPr>
              <w:t xml:space="preserve"> </w:t>
            </w:r>
            <w:r w:rsidR="003B6436" w:rsidRPr="0018728E">
              <w:rPr>
                <w:sz w:val="21"/>
                <w:szCs w:val="21"/>
              </w:rPr>
              <w:t>Г.В. Новикова</w:t>
            </w:r>
          </w:p>
          <w:p w14:paraId="0797AD01" w14:textId="73A88AEF" w:rsidR="008C48F3" w:rsidRPr="0018728E" w:rsidRDefault="0075081C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                                                          </w:t>
            </w:r>
            <w:r w:rsidR="005E2CB6" w:rsidRPr="0018728E">
              <w:rPr>
                <w:sz w:val="21"/>
                <w:szCs w:val="21"/>
              </w:rPr>
              <w:t xml:space="preserve">         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A0179E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</w:t>
            </w:r>
            <w:r w:rsidR="00B155EB" w:rsidRPr="0018728E">
              <w:rPr>
                <w:sz w:val="21"/>
                <w:szCs w:val="21"/>
              </w:rPr>
              <w:t xml:space="preserve">    </w:t>
            </w:r>
            <w:r w:rsidR="00EC3F2B" w:rsidRPr="0018728E">
              <w:rPr>
                <w:sz w:val="21"/>
                <w:szCs w:val="21"/>
              </w:rPr>
              <w:t xml:space="preserve"> </w:t>
            </w:r>
            <w:r w:rsidR="0018728E">
              <w:rPr>
                <w:sz w:val="21"/>
                <w:szCs w:val="21"/>
              </w:rPr>
              <w:t xml:space="preserve">   </w:t>
            </w:r>
            <w:r w:rsidR="00F43F4F" w:rsidRPr="0018728E">
              <w:rPr>
                <w:sz w:val="21"/>
                <w:szCs w:val="21"/>
              </w:rPr>
              <w:t xml:space="preserve">     </w:t>
            </w:r>
            <w:r w:rsidR="00641824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(</w:t>
            </w:r>
            <w:r w:rsidR="008C48F3" w:rsidRPr="0018728E">
              <w:rPr>
                <w:sz w:val="21"/>
                <w:szCs w:val="21"/>
              </w:rPr>
              <w:t>подпись)</w:t>
            </w:r>
          </w:p>
          <w:p w14:paraId="60D4A7BF" w14:textId="77777777" w:rsidR="008C48F3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</w:p>
          <w:p w14:paraId="593446EB" w14:textId="791FB2C9" w:rsidR="008C48F3" w:rsidRPr="0018728E" w:rsidRDefault="00E45009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3.2.</w:t>
            </w:r>
            <w:r w:rsidR="008C48F3" w:rsidRPr="0018728E">
              <w:rPr>
                <w:sz w:val="21"/>
                <w:szCs w:val="21"/>
              </w:rPr>
              <w:t xml:space="preserve"> «</w:t>
            </w:r>
            <w:r w:rsidR="0018728E">
              <w:rPr>
                <w:sz w:val="21"/>
                <w:szCs w:val="21"/>
              </w:rPr>
              <w:t>2</w:t>
            </w:r>
            <w:r w:rsidR="005F6889">
              <w:rPr>
                <w:sz w:val="21"/>
                <w:szCs w:val="21"/>
              </w:rPr>
              <w:t>8</w:t>
            </w:r>
            <w:r w:rsidR="008C48F3" w:rsidRPr="0018728E">
              <w:rPr>
                <w:sz w:val="21"/>
                <w:szCs w:val="21"/>
              </w:rPr>
              <w:t xml:space="preserve">» </w:t>
            </w:r>
            <w:r w:rsidR="005F6889">
              <w:rPr>
                <w:sz w:val="21"/>
                <w:szCs w:val="21"/>
              </w:rPr>
              <w:t>сентября</w:t>
            </w:r>
            <w:r w:rsidR="008C48F3" w:rsidRPr="0018728E">
              <w:rPr>
                <w:sz w:val="21"/>
                <w:szCs w:val="21"/>
              </w:rPr>
              <w:t xml:space="preserve"> 20</w:t>
            </w:r>
            <w:r w:rsidR="007D0D9D" w:rsidRPr="0018728E">
              <w:rPr>
                <w:sz w:val="21"/>
                <w:szCs w:val="21"/>
              </w:rPr>
              <w:t>2</w:t>
            </w:r>
            <w:r w:rsidR="0018728E">
              <w:rPr>
                <w:sz w:val="21"/>
                <w:szCs w:val="21"/>
              </w:rPr>
              <w:t>3</w:t>
            </w:r>
            <w:r w:rsidR="008C48F3" w:rsidRPr="0018728E">
              <w:rPr>
                <w:sz w:val="21"/>
                <w:szCs w:val="21"/>
              </w:rPr>
              <w:t xml:space="preserve"> г.           </w:t>
            </w:r>
            <w:r w:rsidR="00141688" w:rsidRPr="0018728E">
              <w:rPr>
                <w:sz w:val="21"/>
                <w:szCs w:val="21"/>
              </w:rPr>
              <w:t xml:space="preserve"> 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      </w:t>
            </w:r>
            <w:r w:rsidR="00920CDA" w:rsidRPr="0018728E">
              <w:rPr>
                <w:sz w:val="21"/>
                <w:szCs w:val="21"/>
              </w:rPr>
              <w:t xml:space="preserve">   </w:t>
            </w:r>
            <w:r w:rsidR="009E3A5F" w:rsidRPr="0018728E">
              <w:rPr>
                <w:sz w:val="21"/>
                <w:szCs w:val="21"/>
              </w:rPr>
              <w:t xml:space="preserve"> 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141688" w:rsidRPr="0018728E">
              <w:rPr>
                <w:sz w:val="21"/>
                <w:szCs w:val="21"/>
              </w:rPr>
              <w:t xml:space="preserve">        </w:t>
            </w:r>
            <w:r w:rsidR="00B155EB" w:rsidRPr="0018728E">
              <w:rPr>
                <w:sz w:val="21"/>
                <w:szCs w:val="21"/>
              </w:rPr>
              <w:t xml:space="preserve">         </w:t>
            </w:r>
          </w:p>
          <w:p w14:paraId="45917ADD" w14:textId="77777777" w:rsidR="005E2CB6" w:rsidRPr="0018728E" w:rsidRDefault="005E2CB6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6654" w14:textId="77777777" w:rsidR="009E5D6F" w:rsidRDefault="009E5D6F">
      <w:r>
        <w:separator/>
      </w:r>
    </w:p>
  </w:endnote>
  <w:endnote w:type="continuationSeparator" w:id="0">
    <w:p w14:paraId="2CC58E97" w14:textId="77777777" w:rsidR="009E5D6F" w:rsidRDefault="009E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1090" w14:textId="77777777" w:rsidR="009E5D6F" w:rsidRDefault="009E5D6F">
      <w:r>
        <w:separator/>
      </w:r>
    </w:p>
  </w:footnote>
  <w:footnote w:type="continuationSeparator" w:id="0">
    <w:p w14:paraId="3FFEC836" w14:textId="77777777" w:rsidR="009E5D6F" w:rsidRDefault="009E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64"/>
    <w:multiLevelType w:val="hybridMultilevel"/>
    <w:tmpl w:val="DE7E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7D9E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90BEC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AF6E4A"/>
    <w:multiLevelType w:val="hybridMultilevel"/>
    <w:tmpl w:val="DB9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E0E64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 w15:restartNumberingAfterBreak="0">
    <w:nsid w:val="15BB60CB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5F3BFF"/>
    <w:multiLevelType w:val="multilevel"/>
    <w:tmpl w:val="0D8A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77E9E"/>
    <w:multiLevelType w:val="multilevel"/>
    <w:tmpl w:val="8FEE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2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23773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22341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0C4D83"/>
    <w:multiLevelType w:val="multilevel"/>
    <w:tmpl w:val="873A3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97843"/>
    <w:multiLevelType w:val="multilevel"/>
    <w:tmpl w:val="ECC0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C72149"/>
    <w:multiLevelType w:val="hybridMultilevel"/>
    <w:tmpl w:val="6B3C5D92"/>
    <w:lvl w:ilvl="0" w:tplc="8A929E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4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5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242023">
    <w:abstractNumId w:val="19"/>
  </w:num>
  <w:num w:numId="2" w16cid:durableId="361053621">
    <w:abstractNumId w:val="11"/>
  </w:num>
  <w:num w:numId="3" w16cid:durableId="1137916038">
    <w:abstractNumId w:val="8"/>
  </w:num>
  <w:num w:numId="4" w16cid:durableId="816654799">
    <w:abstractNumId w:val="25"/>
  </w:num>
  <w:num w:numId="5" w16cid:durableId="1806242553">
    <w:abstractNumId w:val="3"/>
  </w:num>
  <w:num w:numId="6" w16cid:durableId="485634974">
    <w:abstractNumId w:val="21"/>
  </w:num>
  <w:num w:numId="7" w16cid:durableId="2117208337">
    <w:abstractNumId w:val="28"/>
  </w:num>
  <w:num w:numId="8" w16cid:durableId="829057687">
    <w:abstractNumId w:val="46"/>
  </w:num>
  <w:num w:numId="9" w16cid:durableId="1352996714">
    <w:abstractNumId w:val="23"/>
  </w:num>
  <w:num w:numId="10" w16cid:durableId="245068474">
    <w:abstractNumId w:val="2"/>
  </w:num>
  <w:num w:numId="11" w16cid:durableId="268245800">
    <w:abstractNumId w:val="37"/>
  </w:num>
  <w:num w:numId="12" w16cid:durableId="1171069739">
    <w:abstractNumId w:val="20"/>
  </w:num>
  <w:num w:numId="13" w16cid:durableId="1823814415">
    <w:abstractNumId w:val="40"/>
  </w:num>
  <w:num w:numId="14" w16cid:durableId="1426800327">
    <w:abstractNumId w:val="49"/>
  </w:num>
  <w:num w:numId="15" w16cid:durableId="593976947">
    <w:abstractNumId w:val="35"/>
  </w:num>
  <w:num w:numId="16" w16cid:durableId="1622299031">
    <w:abstractNumId w:val="48"/>
  </w:num>
  <w:num w:numId="17" w16cid:durableId="420371021">
    <w:abstractNumId w:val="47"/>
  </w:num>
  <w:num w:numId="18" w16cid:durableId="577329092">
    <w:abstractNumId w:val="6"/>
  </w:num>
  <w:num w:numId="19" w16cid:durableId="612325393">
    <w:abstractNumId w:val="24"/>
  </w:num>
  <w:num w:numId="20" w16cid:durableId="729957457">
    <w:abstractNumId w:val="32"/>
  </w:num>
  <w:num w:numId="21" w16cid:durableId="374888424">
    <w:abstractNumId w:val="17"/>
  </w:num>
  <w:num w:numId="22" w16cid:durableId="264190833">
    <w:abstractNumId w:val="38"/>
  </w:num>
  <w:num w:numId="23" w16cid:durableId="1787847002">
    <w:abstractNumId w:val="41"/>
  </w:num>
  <w:num w:numId="24" w16cid:durableId="2066947746">
    <w:abstractNumId w:val="7"/>
  </w:num>
  <w:num w:numId="25" w16cid:durableId="1206022636">
    <w:abstractNumId w:val="26"/>
  </w:num>
  <w:num w:numId="26" w16cid:durableId="527529314">
    <w:abstractNumId w:val="13"/>
  </w:num>
  <w:num w:numId="27" w16cid:durableId="766459582">
    <w:abstractNumId w:val="5"/>
  </w:num>
  <w:num w:numId="28" w16cid:durableId="1835560881">
    <w:abstractNumId w:val="29"/>
  </w:num>
  <w:num w:numId="29" w16cid:durableId="1719276902">
    <w:abstractNumId w:val="45"/>
  </w:num>
  <w:num w:numId="30" w16cid:durableId="2013678494">
    <w:abstractNumId w:val="31"/>
  </w:num>
  <w:num w:numId="31" w16cid:durableId="2060008423">
    <w:abstractNumId w:val="22"/>
  </w:num>
  <w:num w:numId="32" w16cid:durableId="537745412">
    <w:abstractNumId w:val="42"/>
  </w:num>
  <w:num w:numId="33" w16cid:durableId="640695293">
    <w:abstractNumId w:val="1"/>
  </w:num>
  <w:num w:numId="34" w16cid:durableId="1917281788">
    <w:abstractNumId w:val="44"/>
  </w:num>
  <w:num w:numId="35" w16cid:durableId="1784491406">
    <w:abstractNumId w:val="14"/>
  </w:num>
  <w:num w:numId="36" w16cid:durableId="813638985">
    <w:abstractNumId w:val="18"/>
  </w:num>
  <w:num w:numId="37" w16cid:durableId="1570460854">
    <w:abstractNumId w:val="30"/>
  </w:num>
  <w:num w:numId="38" w16cid:durableId="2056275937">
    <w:abstractNumId w:val="4"/>
  </w:num>
  <w:num w:numId="39" w16cid:durableId="983973045">
    <w:abstractNumId w:val="15"/>
  </w:num>
  <w:num w:numId="40" w16cid:durableId="1875968707">
    <w:abstractNumId w:val="43"/>
  </w:num>
  <w:num w:numId="41" w16cid:durableId="567418422">
    <w:abstractNumId w:val="0"/>
  </w:num>
  <w:num w:numId="42" w16cid:durableId="223299467">
    <w:abstractNumId w:val="10"/>
  </w:num>
  <w:num w:numId="43" w16cid:durableId="68189838">
    <w:abstractNumId w:val="39"/>
  </w:num>
  <w:num w:numId="44" w16cid:durableId="1184901677">
    <w:abstractNumId w:val="36"/>
  </w:num>
  <w:num w:numId="45" w16cid:durableId="18851676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3767850">
    <w:abstractNumId w:val="27"/>
  </w:num>
  <w:num w:numId="47" w16cid:durableId="271519487">
    <w:abstractNumId w:val="9"/>
  </w:num>
  <w:num w:numId="48" w16cid:durableId="2052457827">
    <w:abstractNumId w:val="12"/>
  </w:num>
  <w:num w:numId="49" w16cid:durableId="1811436520">
    <w:abstractNumId w:val="34"/>
  </w:num>
  <w:num w:numId="50" w16cid:durableId="951013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30D9"/>
    <w:rsid w:val="000E0F61"/>
    <w:rsid w:val="000E280E"/>
    <w:rsid w:val="000E68C3"/>
    <w:rsid w:val="000F42B3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8728E"/>
    <w:rsid w:val="001A0E65"/>
    <w:rsid w:val="001A6C4A"/>
    <w:rsid w:val="001C3739"/>
    <w:rsid w:val="001D04AC"/>
    <w:rsid w:val="00224EB6"/>
    <w:rsid w:val="002310EF"/>
    <w:rsid w:val="00265AED"/>
    <w:rsid w:val="002702A2"/>
    <w:rsid w:val="00280B8F"/>
    <w:rsid w:val="002A2AE0"/>
    <w:rsid w:val="002D6C90"/>
    <w:rsid w:val="002F0835"/>
    <w:rsid w:val="002F3D10"/>
    <w:rsid w:val="002F54B6"/>
    <w:rsid w:val="00302DD6"/>
    <w:rsid w:val="00317AC1"/>
    <w:rsid w:val="003239FB"/>
    <w:rsid w:val="003367DD"/>
    <w:rsid w:val="00345D3A"/>
    <w:rsid w:val="00353EC1"/>
    <w:rsid w:val="00377B95"/>
    <w:rsid w:val="00377CC0"/>
    <w:rsid w:val="0038159C"/>
    <w:rsid w:val="00383916"/>
    <w:rsid w:val="0039070C"/>
    <w:rsid w:val="00392D4E"/>
    <w:rsid w:val="003B0324"/>
    <w:rsid w:val="003B6436"/>
    <w:rsid w:val="003C120A"/>
    <w:rsid w:val="003C6876"/>
    <w:rsid w:val="003E2655"/>
    <w:rsid w:val="003F02D2"/>
    <w:rsid w:val="003F06F4"/>
    <w:rsid w:val="003F23DF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17B4"/>
    <w:rsid w:val="005440C0"/>
    <w:rsid w:val="005640EF"/>
    <w:rsid w:val="00564130"/>
    <w:rsid w:val="005736D1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44AF"/>
    <w:rsid w:val="005E6FCC"/>
    <w:rsid w:val="005F247B"/>
    <w:rsid w:val="005F6889"/>
    <w:rsid w:val="005F7D06"/>
    <w:rsid w:val="006030D3"/>
    <w:rsid w:val="006155BA"/>
    <w:rsid w:val="00617B6B"/>
    <w:rsid w:val="00641824"/>
    <w:rsid w:val="0065432C"/>
    <w:rsid w:val="0065564B"/>
    <w:rsid w:val="0067399E"/>
    <w:rsid w:val="0067575B"/>
    <w:rsid w:val="00681C50"/>
    <w:rsid w:val="00682F83"/>
    <w:rsid w:val="006866A8"/>
    <w:rsid w:val="0069231F"/>
    <w:rsid w:val="006A437A"/>
    <w:rsid w:val="006A77B2"/>
    <w:rsid w:val="006A7E6F"/>
    <w:rsid w:val="006B4146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B7330"/>
    <w:rsid w:val="008C0934"/>
    <w:rsid w:val="008C48F3"/>
    <w:rsid w:val="008D3D2F"/>
    <w:rsid w:val="008E0BE8"/>
    <w:rsid w:val="008E7265"/>
    <w:rsid w:val="008F2D89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3578"/>
    <w:rsid w:val="0093581A"/>
    <w:rsid w:val="00936727"/>
    <w:rsid w:val="00940AA2"/>
    <w:rsid w:val="0094449B"/>
    <w:rsid w:val="00965347"/>
    <w:rsid w:val="0097247D"/>
    <w:rsid w:val="00972FD2"/>
    <w:rsid w:val="009A7509"/>
    <w:rsid w:val="009C36D9"/>
    <w:rsid w:val="009D40A7"/>
    <w:rsid w:val="009D5953"/>
    <w:rsid w:val="009E3A5F"/>
    <w:rsid w:val="009E5D6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B3449"/>
    <w:rsid w:val="00AC3C75"/>
    <w:rsid w:val="00AE2C07"/>
    <w:rsid w:val="00AE34C5"/>
    <w:rsid w:val="00AE4981"/>
    <w:rsid w:val="00AF0CB9"/>
    <w:rsid w:val="00B00102"/>
    <w:rsid w:val="00B0629A"/>
    <w:rsid w:val="00B112FA"/>
    <w:rsid w:val="00B155EB"/>
    <w:rsid w:val="00B366B6"/>
    <w:rsid w:val="00B84D7C"/>
    <w:rsid w:val="00B94D11"/>
    <w:rsid w:val="00B96B94"/>
    <w:rsid w:val="00BA25DD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4B65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05777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03D0"/>
    <w:rsid w:val="00F725B5"/>
    <w:rsid w:val="00F81F8E"/>
    <w:rsid w:val="00FC706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,текст таблицы,Шаблон для отчетов по оценке,Подпись1,Основной текст Знак Знак Знак Знак Знак Знак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af2">
    <w:basedOn w:val="a"/>
    <w:next w:val="ad"/>
    <w:qFormat/>
    <w:rsid w:val="00224E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3">
    <w:name w:val="Table Grid"/>
    <w:basedOn w:val="a1"/>
    <w:rsid w:val="002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224EB6"/>
    <w:pPr>
      <w:jc w:val="both"/>
    </w:pPr>
    <w:rPr>
      <w:sz w:val="24"/>
      <w:szCs w:val="24"/>
      <w:lang w:eastAsia="ru-RU"/>
    </w:rPr>
  </w:style>
  <w:style w:type="paragraph" w:styleId="af4">
    <w:name w:val="Body Text Indent"/>
    <w:basedOn w:val="a"/>
    <w:link w:val="af5"/>
    <w:rsid w:val="00224EB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24EB6"/>
    <w:rPr>
      <w:lang w:eastAsia="en-US"/>
    </w:rPr>
  </w:style>
  <w:style w:type="paragraph" w:styleId="af6">
    <w:name w:val="No Spacing"/>
    <w:uiPriority w:val="99"/>
    <w:qFormat/>
    <w:rsid w:val="0022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7852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6</cp:revision>
  <cp:lastPrinted>2021-11-30T08:34:00Z</cp:lastPrinted>
  <dcterms:created xsi:type="dcterms:W3CDTF">2023-09-28T06:32:00Z</dcterms:created>
  <dcterms:modified xsi:type="dcterms:W3CDTF">2023-09-28T07:01:00Z</dcterms:modified>
</cp:coreProperties>
</file>